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3D60704" w14:textId="77777777" w:rsidTr="00215ADD">
        <w:tc>
          <w:tcPr>
            <w:tcW w:w="509" w:type="dxa"/>
          </w:tcPr>
          <w:p w14:paraId="04C7EC7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4C77B68" w14:textId="33DC3B1C"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B2C3C" w:rsidRPr="00DB2C3C">
              <w:rPr>
                <w:rFonts w:ascii="黑体" w:eastAsia="黑体" w:hAnsi="黑体" w:hint="eastAsia"/>
                <w:sz w:val="21"/>
                <w:szCs w:val="21"/>
              </w:rPr>
              <w:t>67.120.30</w:t>
            </w:r>
            <w:r w:rsidRPr="00672BFD">
              <w:rPr>
                <w:rFonts w:ascii="黑体" w:eastAsia="黑体" w:hAnsi="黑体"/>
                <w:sz w:val="21"/>
                <w:szCs w:val="21"/>
              </w:rPr>
              <w:fldChar w:fldCharType="end"/>
            </w:r>
            <w:bookmarkEnd w:id="0"/>
          </w:p>
        </w:tc>
      </w:tr>
      <w:tr w:rsidR="007B7453" w:rsidRPr="00672BFD" w14:paraId="63E378C4" w14:textId="77777777" w:rsidTr="00215ADD">
        <w:tc>
          <w:tcPr>
            <w:tcW w:w="509" w:type="dxa"/>
          </w:tcPr>
          <w:p w14:paraId="74D8142B"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3713CC9" w14:textId="77777777" w:rsidTr="008A173B">
              <w:trPr>
                <w:trHeight w:hRule="exact" w:val="1021"/>
              </w:trPr>
              <w:tc>
                <w:tcPr>
                  <w:tcW w:w="9242" w:type="dxa"/>
                  <w:vAlign w:val="center"/>
                </w:tcPr>
                <w:p w14:paraId="208AAF3B" w14:textId="2A4F377E" w:rsidR="000F4050" w:rsidRDefault="007B6032" w:rsidP="00CA73D8">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0A3E60DD" wp14:editId="1616B45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010131E" wp14:editId="668B1A91">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DB2C3C" w:rsidRPr="00DB2C3C">
                    <w:rPr>
                      <w:rFonts w:hint="eastAsia"/>
                    </w:rPr>
                    <w:t>SCFA</w:t>
                  </w:r>
                  <w:r w:rsidR="009C3257">
                    <w:fldChar w:fldCharType="end"/>
                  </w:r>
                  <w:bookmarkEnd w:id="1"/>
                </w:p>
              </w:tc>
            </w:tr>
          </w:tbl>
          <w:p w14:paraId="2A359009" w14:textId="3692461F"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B2C3C" w:rsidRPr="00DB2C3C">
              <w:rPr>
                <w:rFonts w:ascii="黑体" w:eastAsia="黑体" w:hAnsi="黑体" w:hint="eastAsia"/>
                <w:sz w:val="21"/>
                <w:szCs w:val="21"/>
              </w:rPr>
              <w:t>X 20</w:t>
            </w:r>
            <w:r w:rsidRPr="00672BFD">
              <w:rPr>
                <w:rFonts w:ascii="黑体" w:eastAsia="黑体" w:hAnsi="黑体"/>
                <w:sz w:val="21"/>
                <w:szCs w:val="21"/>
              </w:rPr>
              <w:fldChar w:fldCharType="end"/>
            </w:r>
            <w:bookmarkEnd w:id="2"/>
          </w:p>
        </w:tc>
      </w:tr>
    </w:tbl>
    <w:bookmarkStart w:id="3" w:name="_Hlk26473981"/>
    <w:p w14:paraId="289CECB1" w14:textId="68B3869F"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B2C3C" w:rsidRPr="00DB2C3C">
        <w:rPr>
          <w:rFonts w:ascii="黑体" w:eastAsia="黑体" w:hint="eastAsia"/>
          <w:b w:val="0"/>
          <w:w w:val="100"/>
          <w:sz w:val="48"/>
        </w:rPr>
        <w:t>中国渔业协会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73114F3" w14:textId="7B03C8AB"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DB2C3C">
        <w:rPr>
          <w:rFonts w:hint="eastAsia"/>
        </w:rPr>
        <w:t>SCFA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359E83A3"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5AB34F" wp14:editId="0D9D8C1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3D598"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D2CD4D7"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BEE00AA" w14:textId="4B1AA8E3"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DB2C3C">
        <w:rPr>
          <w:rFonts w:hint="eastAsia"/>
        </w:rPr>
        <w:t>同江鳇鱼 鲜、冻产品</w:t>
      </w:r>
      <w:r>
        <w:fldChar w:fldCharType="end"/>
      </w:r>
      <w:bookmarkEnd w:id="8"/>
    </w:p>
    <w:p w14:paraId="549C5B50" w14:textId="77777777" w:rsidR="00815419" w:rsidRPr="00815419" w:rsidRDefault="00815419" w:rsidP="00324EDD">
      <w:pPr>
        <w:framePr w:w="9639" w:h="6974" w:hRule="exact" w:wrap="around" w:vAnchor="page" w:hAnchor="page" w:x="1419" w:y="6408" w:anchorLock="1"/>
        <w:ind w:left="-1418"/>
      </w:pPr>
    </w:p>
    <w:p w14:paraId="0D67F8F0" w14:textId="547A1A44" w:rsidR="00755402" w:rsidRPr="00DB2C3C"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B2C3C">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sidRPr="00DB2C3C">
        <w:rPr>
          <w:rFonts w:eastAsia="黑体"/>
          <w:noProof/>
          <w:szCs w:val="28"/>
        </w:rPr>
      </w:r>
      <w:r w:rsidRPr="00DB2C3C">
        <w:rPr>
          <w:rFonts w:eastAsia="黑体"/>
          <w:noProof/>
          <w:szCs w:val="28"/>
        </w:rPr>
        <w:fldChar w:fldCharType="separate"/>
      </w:r>
      <w:r w:rsidR="00DB2C3C" w:rsidRPr="00DB2C3C">
        <w:rPr>
          <w:rFonts w:ascii="黑体" w:eastAsia="黑体" w:hAnsi="黑体" w:hint="eastAsia"/>
          <w:noProof/>
          <w:szCs w:val="28"/>
        </w:rPr>
        <w:t>Tongjiang kaluga sturgeon-fresh and frozen products</w:t>
      </w:r>
      <w:r w:rsidRPr="00DB2C3C">
        <w:rPr>
          <w:rFonts w:ascii="黑体" w:eastAsia="黑体" w:hAnsi="黑体"/>
          <w:noProof/>
          <w:szCs w:val="28"/>
        </w:rPr>
        <w:fldChar w:fldCharType="end"/>
      </w:r>
      <w:bookmarkEnd w:id="9"/>
    </w:p>
    <w:p w14:paraId="68C5BFBD" w14:textId="77777777" w:rsidR="00815419" w:rsidRPr="00324EDD" w:rsidRDefault="00815419" w:rsidP="00324EDD">
      <w:pPr>
        <w:framePr w:w="9639" w:h="6974" w:hRule="exact" w:wrap="around" w:vAnchor="page" w:hAnchor="page" w:x="1419" w:y="6408" w:anchorLock="1"/>
        <w:spacing w:line="760" w:lineRule="exact"/>
        <w:ind w:left="-1418"/>
      </w:pPr>
    </w:p>
    <w:p w14:paraId="0559AA7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BEDC49D" w14:textId="17EDCBA5"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14:paraId="4B9CA103" w14:textId="249B5D98"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DB2C3C">
        <w:rPr>
          <w:rFonts w:hint="eastAsia"/>
          <w:noProof/>
          <w:sz w:val="21"/>
          <w:szCs w:val="28"/>
        </w:rPr>
        <w:t>（本草案完成时间：</w:t>
      </w:r>
      <w:r w:rsidR="00DB2C3C">
        <w:rPr>
          <w:rFonts w:hint="eastAsia"/>
          <w:noProof/>
          <w:sz w:val="21"/>
          <w:szCs w:val="28"/>
        </w:rPr>
        <w:t>2026.</w:t>
      </w:r>
      <w:r w:rsidR="00CA73D8">
        <w:rPr>
          <w:rFonts w:hint="eastAsia"/>
          <w:noProof/>
          <w:sz w:val="21"/>
          <w:szCs w:val="28"/>
        </w:rPr>
        <w:t>4</w:t>
      </w:r>
      <w:r w:rsidR="00DB2C3C">
        <w:rPr>
          <w:rFonts w:hint="eastAsia"/>
          <w:noProof/>
          <w:sz w:val="21"/>
          <w:szCs w:val="28"/>
        </w:rPr>
        <w:t>.</w:t>
      </w:r>
      <w:r w:rsidR="00CA73D8">
        <w:rPr>
          <w:rFonts w:hint="eastAsia"/>
          <w:noProof/>
          <w:sz w:val="21"/>
          <w:szCs w:val="28"/>
        </w:rPr>
        <w:t>10</w:t>
      </w:r>
      <w:r w:rsidR="00DB2C3C">
        <w:rPr>
          <w:rFonts w:hint="eastAsia"/>
          <w:noProof/>
          <w:sz w:val="21"/>
          <w:szCs w:val="28"/>
        </w:rPr>
        <w:t>）</w:t>
      </w:r>
      <w:r>
        <w:rPr>
          <w:noProof/>
          <w:sz w:val="21"/>
          <w:szCs w:val="28"/>
        </w:rPr>
        <w:fldChar w:fldCharType="end"/>
      </w:r>
      <w:bookmarkEnd w:id="11"/>
    </w:p>
    <w:p w14:paraId="52D9D218"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095DD30A"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6F75E4D2"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18D8435A" w14:textId="5014BE62"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B2C3C">
        <w:rPr>
          <w:rFonts w:hAnsi="黑体" w:hint="eastAsia"/>
          <w:w w:val="100"/>
          <w:sz w:val="28"/>
        </w:rPr>
        <w:t>中国渔业协会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B9C9F4C" w14:textId="77777777" w:rsidR="00A02BAE" w:rsidRPr="00CD50A1" w:rsidRDefault="006A37B9" w:rsidP="00A02BAE">
      <w:pPr>
        <w:rPr>
          <w:rFonts w:ascii="宋体" w:hAnsi="宋体" w:hint="eastAsia"/>
          <w:sz w:val="28"/>
          <w:szCs w:val="28"/>
        </w:rPr>
        <w:sectPr w:rsidR="00A02BAE" w:rsidRPr="00CD50A1" w:rsidSect="00AE1BD6">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147DC7" wp14:editId="5D2A3C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1B170"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1574087" w14:textId="77777777" w:rsidR="00DB2C3C" w:rsidRDefault="00DB2C3C" w:rsidP="00DB2C3C">
      <w:pPr>
        <w:pStyle w:val="a6"/>
        <w:spacing w:before="560" w:after="360"/>
      </w:pPr>
      <w:bookmarkStart w:id="20" w:name="BookMark2"/>
      <w:r w:rsidRPr="00DB2C3C">
        <w:rPr>
          <w:rFonts w:hint="eastAsia"/>
          <w:spacing w:val="320"/>
        </w:rPr>
        <w:lastRenderedPageBreak/>
        <w:t>前</w:t>
      </w:r>
      <w:r>
        <w:rPr>
          <w:rFonts w:hint="eastAsia"/>
        </w:rPr>
        <w:t>言</w:t>
      </w:r>
    </w:p>
    <w:p w14:paraId="62B7715A" w14:textId="77777777" w:rsidR="00DB2C3C" w:rsidRDefault="00DB2C3C" w:rsidP="00DB2C3C">
      <w:pPr>
        <w:pStyle w:val="affffb"/>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67FA2AAB" w14:textId="77777777" w:rsidR="00DB2C3C" w:rsidRDefault="00DB2C3C" w:rsidP="00DB2C3C">
      <w:pPr>
        <w:pStyle w:val="affffb"/>
        <w:ind w:firstLine="420"/>
      </w:pPr>
      <w:r>
        <w:rPr>
          <w:rFonts w:hint="eastAsia"/>
        </w:rPr>
        <w:t>请注意本文件的某些内容可能涉及专利。本文件的发布机构不承担识别专利的责任。</w:t>
      </w:r>
    </w:p>
    <w:p w14:paraId="6A2D4BC6" w14:textId="24C30095" w:rsidR="00DB2C3C" w:rsidRDefault="00DB2C3C" w:rsidP="00DB2C3C">
      <w:pPr>
        <w:pStyle w:val="affffb"/>
        <w:ind w:firstLine="420"/>
      </w:pPr>
      <w:r>
        <w:rPr>
          <w:rFonts w:hint="eastAsia"/>
        </w:rPr>
        <w:t>本文件由中国渔业协会提出并归口。</w:t>
      </w:r>
    </w:p>
    <w:p w14:paraId="0F7706A4" w14:textId="33336AE8" w:rsidR="00DB2C3C" w:rsidRDefault="00DB2C3C" w:rsidP="00DB2C3C">
      <w:pPr>
        <w:pStyle w:val="affffb"/>
        <w:ind w:firstLine="420"/>
      </w:pPr>
      <w:r>
        <w:rPr>
          <w:rFonts w:hint="eastAsia"/>
        </w:rPr>
        <w:t>本文件起草单位：</w:t>
      </w:r>
      <w:r w:rsidRPr="00DB2C3C">
        <w:rPr>
          <w:rFonts w:hint="eastAsia"/>
        </w:rPr>
        <w:t>同江市市场监督管理局、中国水产科学研究院黑龙江水产研究所、佳木斯市检验检测中心、同江市华璟农业投资管理有限责任公司、同江市水产技术推广站、同江市巍远食品加工有限公司、黑龙江鳇族御膳餐饮管理有限公司。</w:t>
      </w:r>
    </w:p>
    <w:p w14:paraId="70571AD4" w14:textId="24A76A40" w:rsidR="00DB2C3C" w:rsidRDefault="00DB2C3C" w:rsidP="00DB2C3C">
      <w:pPr>
        <w:pStyle w:val="affffb"/>
        <w:ind w:firstLine="420"/>
      </w:pPr>
      <w:r>
        <w:rPr>
          <w:rFonts w:hint="eastAsia"/>
        </w:rPr>
        <w:t>本文件主要起草人：</w:t>
      </w:r>
      <w:r w:rsidRPr="00DB2C3C">
        <w:rPr>
          <w:rFonts w:hint="eastAsia"/>
        </w:rPr>
        <w:t>张迎</w:t>
      </w:r>
      <w:r w:rsidR="00624890">
        <w:rPr>
          <w:rFonts w:hint="eastAsia"/>
        </w:rPr>
        <w:t>、</w:t>
      </w:r>
      <w:r w:rsidRPr="00DB2C3C">
        <w:rPr>
          <w:rFonts w:hint="eastAsia"/>
        </w:rPr>
        <w:t>张颖</w:t>
      </w:r>
      <w:r w:rsidR="00624890">
        <w:rPr>
          <w:rFonts w:hint="eastAsia"/>
        </w:rPr>
        <w:t>、</w:t>
      </w:r>
      <w:r w:rsidRPr="00DB2C3C">
        <w:rPr>
          <w:rFonts w:hint="eastAsia"/>
        </w:rPr>
        <w:t>卢彤岩</w:t>
      </w:r>
      <w:r w:rsidR="00624890">
        <w:rPr>
          <w:rFonts w:hint="eastAsia"/>
        </w:rPr>
        <w:t>、</w:t>
      </w:r>
      <w:r w:rsidRPr="00DB2C3C">
        <w:rPr>
          <w:rFonts w:hint="eastAsia"/>
        </w:rPr>
        <w:t>张兆利</w:t>
      </w:r>
      <w:r w:rsidR="00624890">
        <w:rPr>
          <w:rFonts w:hint="eastAsia"/>
        </w:rPr>
        <w:t>、</w:t>
      </w:r>
      <w:r w:rsidRPr="00DB2C3C">
        <w:rPr>
          <w:rFonts w:hint="eastAsia"/>
        </w:rPr>
        <w:t>郑云桥、于庆龙</w:t>
      </w:r>
      <w:r w:rsidR="00624890">
        <w:rPr>
          <w:rFonts w:hint="eastAsia"/>
        </w:rPr>
        <w:t>、</w:t>
      </w:r>
      <w:r w:rsidRPr="00DB2C3C">
        <w:rPr>
          <w:rFonts w:hint="eastAsia"/>
        </w:rPr>
        <w:t>齐永峰</w:t>
      </w:r>
      <w:r w:rsidR="00624890">
        <w:rPr>
          <w:rFonts w:hint="eastAsia"/>
        </w:rPr>
        <w:t>、</w:t>
      </w:r>
      <w:r w:rsidRPr="00DB2C3C">
        <w:rPr>
          <w:rFonts w:hint="eastAsia"/>
        </w:rPr>
        <w:t>刘明亮</w:t>
      </w:r>
      <w:r w:rsidR="00624890">
        <w:rPr>
          <w:rFonts w:hint="eastAsia"/>
        </w:rPr>
        <w:t>、</w:t>
      </w:r>
      <w:r w:rsidRPr="00DB2C3C">
        <w:rPr>
          <w:rFonts w:hint="eastAsia"/>
        </w:rPr>
        <w:t>王冰</w:t>
      </w:r>
      <w:r w:rsidR="00624890">
        <w:rPr>
          <w:rFonts w:hint="eastAsia"/>
        </w:rPr>
        <w:t>、</w:t>
      </w:r>
      <w:r w:rsidRPr="00DB2C3C">
        <w:rPr>
          <w:rFonts w:hint="eastAsia"/>
        </w:rPr>
        <w:t>高巍</w:t>
      </w:r>
      <w:r w:rsidR="00624890">
        <w:rPr>
          <w:rFonts w:hint="eastAsia"/>
        </w:rPr>
        <w:t>、</w:t>
      </w:r>
      <w:r w:rsidRPr="00DB2C3C">
        <w:rPr>
          <w:rFonts w:hint="eastAsia"/>
        </w:rPr>
        <w:t>王建库</w:t>
      </w:r>
      <w:r w:rsidR="00624890">
        <w:rPr>
          <w:rFonts w:hint="eastAsia"/>
        </w:rPr>
        <w:t>、</w:t>
      </w:r>
      <w:r w:rsidRPr="00DB2C3C">
        <w:rPr>
          <w:rFonts w:hint="eastAsia"/>
        </w:rPr>
        <w:t>谢志军。</w:t>
      </w:r>
    </w:p>
    <w:p w14:paraId="0702930B" w14:textId="77777777" w:rsidR="00DB2C3C" w:rsidRDefault="00DB2C3C" w:rsidP="00DB2C3C">
      <w:pPr>
        <w:pStyle w:val="affffb"/>
        <w:ind w:firstLine="420"/>
      </w:pPr>
    </w:p>
    <w:p w14:paraId="7B0EC9A6" w14:textId="64468B9B" w:rsidR="00DB2C3C" w:rsidRPr="00DB2C3C" w:rsidRDefault="00DB2C3C" w:rsidP="00DB2C3C">
      <w:pPr>
        <w:pStyle w:val="affffb"/>
        <w:ind w:firstLine="420"/>
        <w:sectPr w:rsidR="00DB2C3C" w:rsidRPr="00DB2C3C" w:rsidSect="00AE1BD6">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02980B04" w14:textId="77777777" w:rsidR="00894836" w:rsidRPr="00145D9D" w:rsidRDefault="00894836" w:rsidP="00093D25">
      <w:pPr>
        <w:spacing w:line="20" w:lineRule="exact"/>
        <w:jc w:val="center"/>
        <w:rPr>
          <w:rFonts w:ascii="黑体" w:eastAsia="黑体" w:hAnsi="黑体" w:hint="eastAsia"/>
          <w:sz w:val="32"/>
          <w:szCs w:val="32"/>
        </w:rPr>
      </w:pPr>
      <w:bookmarkStart w:id="21" w:name="BookMark4"/>
      <w:bookmarkEnd w:id="20"/>
    </w:p>
    <w:p w14:paraId="1DEB5B37"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99DBBB4912DF461D970EFB46CCF4301B"/>
        </w:placeholder>
      </w:sdtPr>
      <w:sdtEndPr/>
      <w:sdtContent>
        <w:bookmarkStart w:id="22" w:name="NEW_STAND_NAME" w:displacedByCustomXml="prev"/>
        <w:p w14:paraId="691720C0" w14:textId="558D7E7D" w:rsidR="00F26B7E" w:rsidRPr="00F26B7E" w:rsidRDefault="00DB2C3C" w:rsidP="00DB2C3C">
          <w:pPr>
            <w:pStyle w:val="afffffffff8"/>
            <w:spacing w:beforeLines="1" w:before="2" w:afterLines="220" w:after="528"/>
            <w:rPr>
              <w:rFonts w:hint="eastAsia"/>
            </w:rPr>
          </w:pPr>
          <w:r>
            <w:rPr>
              <w:rFonts w:hint="eastAsia"/>
            </w:rPr>
            <w:t>同江鳇鱼 鲜、冻产品</w:t>
          </w:r>
        </w:p>
      </w:sdtContent>
    </w:sdt>
    <w:bookmarkEnd w:id="22" w:displacedByCustomXml="prev"/>
    <w:p w14:paraId="37505971" w14:textId="77777777"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14:paraId="208408EA" w14:textId="179FE9F9" w:rsidR="008B0C9C" w:rsidRDefault="00DB2C3C" w:rsidP="008B0C9C">
      <w:pPr>
        <w:pStyle w:val="affffb"/>
        <w:ind w:firstLine="420"/>
      </w:pPr>
      <w:bookmarkStart w:id="32" w:name="_Toc17233326"/>
      <w:bookmarkStart w:id="33" w:name="_Toc17233334"/>
      <w:bookmarkStart w:id="34" w:name="_Toc24884212"/>
      <w:bookmarkStart w:id="35" w:name="_Toc24884219"/>
      <w:bookmarkStart w:id="36" w:name="_Toc26648466"/>
      <w:r w:rsidRPr="00DB2C3C">
        <w:t>本文件</w:t>
      </w:r>
      <w:r w:rsidRPr="00DB2C3C">
        <w:rPr>
          <w:rFonts w:hint="eastAsia"/>
        </w:rPr>
        <w:t>规定</w:t>
      </w:r>
      <w:r w:rsidRPr="00DB2C3C">
        <w:t>了</w:t>
      </w:r>
      <w:r w:rsidRPr="00DB2C3C">
        <w:rPr>
          <w:rFonts w:hint="eastAsia"/>
        </w:rPr>
        <w:t>同江鳇鱼</w:t>
      </w:r>
      <w:r w:rsidRPr="00DB2C3C">
        <w:rPr>
          <w:rFonts w:hint="eastAsia"/>
        </w:rPr>
        <w:t xml:space="preserve"> </w:t>
      </w:r>
      <w:r w:rsidRPr="00DB2C3C">
        <w:rPr>
          <w:rFonts w:hint="eastAsia"/>
        </w:rPr>
        <w:t>鲜、冻产品</w:t>
      </w:r>
      <w:r w:rsidRPr="00DB2C3C">
        <w:t>的</w:t>
      </w:r>
      <w:r w:rsidRPr="00DB2C3C">
        <w:rPr>
          <w:rFonts w:hint="eastAsia"/>
        </w:rPr>
        <w:t>感官、营养、理化、安全以及净含量等</w:t>
      </w:r>
      <w:r w:rsidRPr="00DB2C3C">
        <w:t>要求</w:t>
      </w:r>
      <w:r w:rsidRPr="00DB2C3C">
        <w:rPr>
          <w:rFonts w:hint="eastAsia"/>
        </w:rPr>
        <w:t>，描述了相应的</w:t>
      </w:r>
      <w:r w:rsidRPr="00DB2C3C">
        <w:t>检验方法</w:t>
      </w:r>
      <w:r w:rsidRPr="00DB2C3C">
        <w:rPr>
          <w:rFonts w:hint="eastAsia"/>
        </w:rPr>
        <w:t>，同时规定</w:t>
      </w:r>
      <w:r w:rsidRPr="00DB2C3C">
        <w:t>检验规则、标识、包装、运输和贮存</w:t>
      </w:r>
      <w:r w:rsidRPr="00DB2C3C">
        <w:rPr>
          <w:rFonts w:hint="eastAsia"/>
        </w:rPr>
        <w:t>要求</w:t>
      </w:r>
      <w:r w:rsidRPr="00DB2C3C">
        <w:t>。</w:t>
      </w:r>
    </w:p>
    <w:p w14:paraId="2A83C1CF" w14:textId="7BE761A6" w:rsidR="00DB2C3C" w:rsidRDefault="00DB2C3C" w:rsidP="008B0C9C">
      <w:pPr>
        <w:pStyle w:val="affffb"/>
        <w:ind w:firstLine="420"/>
      </w:pPr>
      <w:r w:rsidRPr="00DB2C3C">
        <w:t>本文件适用</w:t>
      </w:r>
      <w:r w:rsidRPr="00DB2C3C">
        <w:rPr>
          <w:rFonts w:hint="eastAsia"/>
        </w:rPr>
        <w:t>于同江鳇鱼的鲜、冻产品生产、贸易和管理。</w:t>
      </w:r>
    </w:p>
    <w:p w14:paraId="0456A9B7" w14:textId="77777777"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95E5A92D6C44E198407A3DF3EC462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BB98782"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7903847" w14:textId="2C317A69" w:rsidR="00AA6EC9" w:rsidRDefault="00DB2C3C" w:rsidP="00F65893">
      <w:pPr>
        <w:pStyle w:val="affffb"/>
        <w:ind w:firstLine="420"/>
      </w:pPr>
      <w:r w:rsidRPr="00DB2C3C">
        <w:t>GB 2733</w:t>
      </w:r>
      <w:r w:rsidR="009F2204">
        <w:t> </w:t>
      </w:r>
      <w:r w:rsidRPr="00DB2C3C">
        <w:t>食品安全国家标准</w:t>
      </w:r>
      <w:r w:rsidRPr="00DB2C3C">
        <w:rPr>
          <w:rFonts w:hint="eastAsia"/>
        </w:rPr>
        <w:t xml:space="preserve"> </w:t>
      </w:r>
      <w:r w:rsidRPr="00DB2C3C">
        <w:t>鲜、冻动物性水产品</w:t>
      </w:r>
    </w:p>
    <w:p w14:paraId="29296430" w14:textId="4D732766" w:rsidR="00DB2C3C" w:rsidRDefault="009F2204" w:rsidP="00F65893">
      <w:pPr>
        <w:pStyle w:val="affffb"/>
        <w:ind w:firstLine="420"/>
        <w:rPr>
          <w14:ligatures w14:val="standardContextual"/>
        </w:rPr>
      </w:pPr>
      <w:r>
        <w:rPr>
          <w:rFonts w:hint="eastAsia"/>
          <w14:ligatures w14:val="standardContextual"/>
        </w:rPr>
        <w:t>GB</w:t>
      </w:r>
      <w:r>
        <w:rPr>
          <w14:ligatures w14:val="standardContextual"/>
        </w:rPr>
        <w:t xml:space="preserve"> 5009.5</w:t>
      </w:r>
      <w:r>
        <w:rPr>
          <w14:ligatures w14:val="standardContextual"/>
        </w:rPr>
        <w:t> </w:t>
      </w:r>
      <w:r>
        <w:rPr>
          <w:rFonts w:hint="eastAsia"/>
          <w14:ligatures w14:val="standardContextual"/>
        </w:rPr>
        <w:t>食品安全国家标准</w:t>
      </w:r>
      <w:r>
        <w:rPr>
          <w:rFonts w:hint="eastAsia"/>
          <w14:ligatures w14:val="standardContextual"/>
        </w:rPr>
        <w:t xml:space="preserve"> </w:t>
      </w:r>
      <w:r>
        <w:rPr>
          <w:rFonts w:hint="eastAsia"/>
          <w14:ligatures w14:val="standardContextual"/>
        </w:rPr>
        <w:t>食品中蛋白质的测定</w:t>
      </w:r>
    </w:p>
    <w:p w14:paraId="53776F3B" w14:textId="3A73CD96" w:rsidR="009F2204" w:rsidRDefault="009F2204" w:rsidP="00F65893">
      <w:pPr>
        <w:pStyle w:val="affffb"/>
        <w:ind w:firstLine="420"/>
        <w:rPr>
          <w14:ligatures w14:val="standardContextual"/>
        </w:rPr>
      </w:pPr>
      <w:r>
        <w:rPr>
          <w:rFonts w:hint="eastAsia"/>
          <w14:ligatures w14:val="standardContextual"/>
        </w:rPr>
        <w:t>GB</w:t>
      </w:r>
      <w:r>
        <w:rPr>
          <w14:ligatures w14:val="standardContextual"/>
        </w:rPr>
        <w:t xml:space="preserve"> 5009.6</w:t>
      </w:r>
      <w:r>
        <w:rPr>
          <w14:ligatures w14:val="standardContextual"/>
        </w:rPr>
        <w:t> </w:t>
      </w:r>
      <w:r>
        <w:rPr>
          <w:rFonts w:hint="eastAsia"/>
          <w14:ligatures w14:val="standardContextual"/>
        </w:rPr>
        <w:t>食品安全国家标准</w:t>
      </w:r>
      <w:r>
        <w:rPr>
          <w:rFonts w:hint="eastAsia"/>
          <w14:ligatures w14:val="standardContextual"/>
        </w:rPr>
        <w:t xml:space="preserve"> </w:t>
      </w:r>
      <w:r>
        <w:rPr>
          <w:rFonts w:hint="eastAsia"/>
          <w14:ligatures w14:val="standardContextual"/>
        </w:rPr>
        <w:t>食品中脂肪的测定</w:t>
      </w:r>
    </w:p>
    <w:p w14:paraId="7AD1F1F2" w14:textId="4B700643" w:rsidR="009F2204" w:rsidRDefault="009F2204" w:rsidP="00F65893">
      <w:pPr>
        <w:pStyle w:val="affffb"/>
        <w:ind w:firstLine="420"/>
      </w:pPr>
      <w:bookmarkStart w:id="41" w:name="OLE_LINK2"/>
      <w:r w:rsidRPr="009F2204">
        <w:t>GB 5009.228</w:t>
      </w:r>
      <w:r>
        <w:t> </w:t>
      </w:r>
      <w:r w:rsidRPr="009F2204">
        <w:t>食品安全国家标准</w:t>
      </w:r>
      <w:r w:rsidRPr="009F2204">
        <w:t xml:space="preserve"> </w:t>
      </w:r>
      <w:r w:rsidRPr="009F2204">
        <w:t>食品中挥发性盐基氮的测定</w:t>
      </w:r>
      <w:bookmarkEnd w:id="41"/>
    </w:p>
    <w:p w14:paraId="041FD1BE" w14:textId="1110602E" w:rsidR="009F2204" w:rsidRDefault="009F2204" w:rsidP="00F65893">
      <w:pPr>
        <w:pStyle w:val="affffb"/>
        <w:ind w:firstLine="420"/>
      </w:pPr>
      <w:r w:rsidRPr="009F2204">
        <w:t>GB/T 17924</w:t>
      </w:r>
      <w:r>
        <w:t> </w:t>
      </w:r>
      <w:r w:rsidRPr="009F2204">
        <w:t>地理标志产品标准通用要求</w:t>
      </w:r>
    </w:p>
    <w:p w14:paraId="63006D2B" w14:textId="784F86D0" w:rsidR="009F2204" w:rsidRDefault="009F2204" w:rsidP="00F65893">
      <w:pPr>
        <w:pStyle w:val="affffb"/>
        <w:ind w:firstLine="420"/>
      </w:pPr>
      <w:r w:rsidRPr="009F2204">
        <w:t>GB/T 30891</w:t>
      </w:r>
      <w:r>
        <w:t> </w:t>
      </w:r>
      <w:r w:rsidRPr="009F2204">
        <w:t>水产品抽样规范</w:t>
      </w:r>
    </w:p>
    <w:p w14:paraId="4D2CADC8" w14:textId="0CD66AF1" w:rsidR="009F2204" w:rsidRDefault="009F2204" w:rsidP="00F65893">
      <w:pPr>
        <w:pStyle w:val="affffb"/>
        <w:ind w:firstLine="420"/>
      </w:pPr>
      <w:r w:rsidRPr="009F2204">
        <w:t>SC/T 3035</w:t>
      </w:r>
      <w:r>
        <w:t> </w:t>
      </w:r>
      <w:r w:rsidRPr="009F2204">
        <w:t>水产品包装、标识通则</w:t>
      </w:r>
    </w:p>
    <w:p w14:paraId="0556BE56" w14:textId="52D794B9" w:rsidR="009F2204" w:rsidRPr="008A57E6" w:rsidRDefault="009F2204" w:rsidP="00F65893">
      <w:pPr>
        <w:pStyle w:val="affffb"/>
        <w:ind w:firstLine="420"/>
      </w:pPr>
      <w:bookmarkStart w:id="42" w:name="OLE_LINK3"/>
      <w:r>
        <w:rPr>
          <w14:ligatures w14:val="standardContextual"/>
        </w:rPr>
        <w:t>JJF 1070</w:t>
      </w:r>
      <w:bookmarkEnd w:id="42"/>
      <w:r>
        <w:t> </w:t>
      </w:r>
      <w:r>
        <w:rPr>
          <w14:ligatures w14:val="standardContextual"/>
        </w:rPr>
        <w:t>定量包装商品净含量计量检验规则</w:t>
      </w:r>
    </w:p>
    <w:p w14:paraId="22CBE286" w14:textId="77777777"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9FA03D61F55041B7B210DC68EF2A02D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2BDE349" w14:textId="12276997" w:rsidR="003C010C" w:rsidRDefault="009F2204" w:rsidP="00BA263B">
          <w:pPr>
            <w:pStyle w:val="affffb"/>
            <w:ind w:firstLine="420"/>
          </w:pPr>
          <w:r>
            <w:t>本文件没有需要界定的术语和定义。</w:t>
          </w:r>
        </w:p>
      </w:sdtContent>
    </w:sdt>
    <w:p w14:paraId="49C50843" w14:textId="2B9522AC" w:rsidR="00DB286E" w:rsidRDefault="00BA7F04" w:rsidP="00BA7F04">
      <w:pPr>
        <w:pStyle w:val="affc"/>
        <w:spacing w:before="240" w:after="240"/>
      </w:pPr>
      <w:r w:rsidRPr="00BA7F04">
        <w:rPr>
          <w:rFonts w:hint="eastAsia"/>
        </w:rPr>
        <w:t>要求</w:t>
      </w:r>
    </w:p>
    <w:p w14:paraId="6B1B3451" w14:textId="3532FA5F" w:rsidR="00BA7F04" w:rsidRDefault="00BA7F04" w:rsidP="00BA7F04">
      <w:pPr>
        <w:pStyle w:val="affd"/>
        <w:spacing w:before="120" w:after="120"/>
      </w:pPr>
      <w:r w:rsidRPr="00BA7F04">
        <w:rPr>
          <w:rFonts w:hint="eastAsia"/>
        </w:rPr>
        <w:t>感官要求</w:t>
      </w:r>
    </w:p>
    <w:p w14:paraId="0EA9C618" w14:textId="2D8B1EED" w:rsidR="00BA7F04" w:rsidRDefault="00BA7F04" w:rsidP="00BA7F04">
      <w:pPr>
        <w:pStyle w:val="affe"/>
        <w:spacing w:before="120" w:after="120"/>
      </w:pPr>
      <w:r w:rsidRPr="00BA7F04">
        <w:rPr>
          <w:rFonts w:hint="eastAsia"/>
        </w:rPr>
        <w:t>鲜品的感官要求</w:t>
      </w:r>
    </w:p>
    <w:p w14:paraId="6FD1DAA7" w14:textId="58276472" w:rsidR="00BA7F04" w:rsidRPr="00BA7F04" w:rsidRDefault="00BA7F04" w:rsidP="00BA7F04">
      <w:pPr>
        <w:pStyle w:val="affffb"/>
        <w:ind w:firstLine="420"/>
      </w:pPr>
      <w:r w:rsidRPr="00BA7F04">
        <w:rPr>
          <w:rFonts w:hint="eastAsia"/>
        </w:rPr>
        <w:t>应符合表</w:t>
      </w:r>
      <w:r w:rsidRPr="00BA7F04">
        <w:rPr>
          <w:rFonts w:hint="eastAsia"/>
        </w:rPr>
        <w:t>1</w:t>
      </w:r>
      <w:r w:rsidRPr="00BA7F04">
        <w:rPr>
          <w:rFonts w:hint="eastAsia"/>
        </w:rPr>
        <w:t>的规定。</w:t>
      </w:r>
    </w:p>
    <w:p w14:paraId="26DADAA5" w14:textId="399A4AB7" w:rsidR="00DB286E" w:rsidRDefault="00BA7F04" w:rsidP="00BA7F04">
      <w:pPr>
        <w:pStyle w:val="aff2"/>
        <w:spacing w:before="120" w:after="120"/>
      </w:pPr>
      <w:r w:rsidRPr="00BA7F04">
        <w:rPr>
          <w:rFonts w:hint="eastAsia"/>
        </w:rPr>
        <w:t>鲜品感官要求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556"/>
        <w:gridCol w:w="1556"/>
        <w:gridCol w:w="5182"/>
      </w:tblGrid>
      <w:tr w:rsidR="00BA7F04" w14:paraId="592C50DD" w14:textId="77777777" w:rsidTr="00BA7F04">
        <w:trPr>
          <w:trHeight w:val="374"/>
          <w:tblHeader/>
          <w:jc w:val="center"/>
        </w:trPr>
        <w:tc>
          <w:tcPr>
            <w:tcW w:w="3112" w:type="dxa"/>
            <w:gridSpan w:val="2"/>
            <w:tcBorders>
              <w:top w:val="single" w:sz="8" w:space="0" w:color="auto"/>
              <w:bottom w:val="single" w:sz="8" w:space="0" w:color="auto"/>
            </w:tcBorders>
            <w:vAlign w:val="center"/>
          </w:tcPr>
          <w:p w14:paraId="47AFD664" w14:textId="0A3BA23B" w:rsidR="00BA7F04" w:rsidRDefault="00BA7F04" w:rsidP="00BA7F04">
            <w:pPr>
              <w:pStyle w:val="afffffffff9"/>
            </w:pPr>
            <w:r>
              <w:rPr>
                <w:rFonts w:hint="eastAsia"/>
              </w:rPr>
              <w:t>项目</w:t>
            </w:r>
          </w:p>
        </w:tc>
        <w:tc>
          <w:tcPr>
            <w:tcW w:w="5182" w:type="dxa"/>
            <w:tcBorders>
              <w:top w:val="single" w:sz="8" w:space="0" w:color="auto"/>
              <w:bottom w:val="single" w:sz="8" w:space="0" w:color="auto"/>
            </w:tcBorders>
            <w:vAlign w:val="center"/>
          </w:tcPr>
          <w:p w14:paraId="3FC08E9F" w14:textId="4FD188BD" w:rsidR="00BA7F04" w:rsidRDefault="00BA7F04" w:rsidP="00BA7F04">
            <w:pPr>
              <w:pStyle w:val="afffffffff9"/>
            </w:pPr>
            <w:r>
              <w:rPr>
                <w:rFonts w:hint="eastAsia"/>
              </w:rPr>
              <w:t>要求</w:t>
            </w:r>
          </w:p>
        </w:tc>
      </w:tr>
      <w:tr w:rsidR="00BA7F04" w14:paraId="608C517F" w14:textId="77777777" w:rsidTr="00BA7F04">
        <w:trPr>
          <w:trHeight w:val="544"/>
          <w:jc w:val="center"/>
        </w:trPr>
        <w:tc>
          <w:tcPr>
            <w:tcW w:w="1556" w:type="dxa"/>
            <w:vMerge w:val="restart"/>
            <w:tcBorders>
              <w:top w:val="single" w:sz="8" w:space="0" w:color="auto"/>
            </w:tcBorders>
            <w:vAlign w:val="center"/>
          </w:tcPr>
          <w:p w14:paraId="1186112E" w14:textId="6F12D30F" w:rsidR="00BA7F04" w:rsidRDefault="00BA7F04" w:rsidP="00315629">
            <w:pPr>
              <w:pStyle w:val="afffffffff9"/>
              <w:jc w:val="left"/>
            </w:pPr>
            <w:r>
              <w:rPr>
                <w:rFonts w:hint="eastAsia"/>
              </w:rPr>
              <w:t>外观</w:t>
            </w:r>
          </w:p>
        </w:tc>
        <w:tc>
          <w:tcPr>
            <w:tcW w:w="1556" w:type="dxa"/>
            <w:tcBorders>
              <w:top w:val="single" w:sz="8" w:space="0" w:color="auto"/>
            </w:tcBorders>
            <w:vAlign w:val="center"/>
          </w:tcPr>
          <w:p w14:paraId="142705BB" w14:textId="568CEE5B" w:rsidR="00BA7F04" w:rsidRDefault="00315629" w:rsidP="00315629">
            <w:pPr>
              <w:pStyle w:val="afffffffff9"/>
              <w:jc w:val="left"/>
            </w:pPr>
            <w:r>
              <w:rPr>
                <w:rFonts w:hint="eastAsia"/>
              </w:rPr>
              <w:t>体表</w:t>
            </w:r>
          </w:p>
        </w:tc>
        <w:tc>
          <w:tcPr>
            <w:tcW w:w="5182" w:type="dxa"/>
            <w:tcBorders>
              <w:top w:val="single" w:sz="8" w:space="0" w:color="auto"/>
            </w:tcBorders>
            <w:vAlign w:val="center"/>
          </w:tcPr>
          <w:p w14:paraId="38138970" w14:textId="43FC4A56" w:rsidR="00BA7F04" w:rsidRDefault="00315629" w:rsidP="00315629">
            <w:pPr>
              <w:pStyle w:val="afffffffff9"/>
              <w:ind w:firstLineChars="100" w:firstLine="180"/>
              <w:jc w:val="left"/>
            </w:pPr>
            <w:r w:rsidRPr="00315629">
              <w:rPr>
                <w:rFonts w:hint="eastAsia"/>
              </w:rPr>
              <w:t>体态匀称，皮肤、骨板和鱼鳍完整，背部体色棕黑白或褐色，腹部银白，有光泽</w:t>
            </w:r>
          </w:p>
        </w:tc>
      </w:tr>
      <w:tr w:rsidR="00BA7F04" w14:paraId="486D9DA0" w14:textId="77777777" w:rsidTr="00BA7F04">
        <w:trPr>
          <w:trHeight w:val="323"/>
          <w:jc w:val="center"/>
        </w:trPr>
        <w:tc>
          <w:tcPr>
            <w:tcW w:w="1556" w:type="dxa"/>
            <w:vMerge/>
            <w:vAlign w:val="center"/>
          </w:tcPr>
          <w:p w14:paraId="031A7075" w14:textId="77777777" w:rsidR="00BA7F04" w:rsidRDefault="00BA7F04" w:rsidP="00BA7F04">
            <w:pPr>
              <w:pStyle w:val="afffffffff9"/>
            </w:pPr>
          </w:p>
        </w:tc>
        <w:tc>
          <w:tcPr>
            <w:tcW w:w="1556" w:type="dxa"/>
            <w:vAlign w:val="center"/>
          </w:tcPr>
          <w:p w14:paraId="021F5DBE" w14:textId="4CF5FC31" w:rsidR="00BA7F04" w:rsidRDefault="00315629" w:rsidP="00315629">
            <w:pPr>
              <w:pStyle w:val="afffffffff9"/>
              <w:jc w:val="left"/>
            </w:pPr>
            <w:r>
              <w:rPr>
                <w:rFonts w:hint="eastAsia"/>
              </w:rPr>
              <w:t>鳃</w:t>
            </w:r>
          </w:p>
        </w:tc>
        <w:tc>
          <w:tcPr>
            <w:tcW w:w="5182" w:type="dxa"/>
            <w:vAlign w:val="center"/>
          </w:tcPr>
          <w:p w14:paraId="085BE505" w14:textId="3718602D" w:rsidR="00BA7F04" w:rsidRDefault="00315629" w:rsidP="00315629">
            <w:pPr>
              <w:pStyle w:val="afffffffff9"/>
              <w:jc w:val="left"/>
            </w:pPr>
            <w:r>
              <w:rPr>
                <w:rFonts w:hint="eastAsia"/>
              </w:rPr>
              <w:t>鳃丝清晰完整，呈黑红色，粘液透明</w:t>
            </w:r>
          </w:p>
        </w:tc>
      </w:tr>
      <w:tr w:rsidR="00BA7F04" w14:paraId="619C4243" w14:textId="77777777" w:rsidTr="00315629">
        <w:trPr>
          <w:trHeight w:val="323"/>
          <w:jc w:val="center"/>
        </w:trPr>
        <w:tc>
          <w:tcPr>
            <w:tcW w:w="1556" w:type="dxa"/>
            <w:vMerge/>
            <w:vAlign w:val="center"/>
          </w:tcPr>
          <w:p w14:paraId="44A8B2A3" w14:textId="77777777" w:rsidR="00BA7F04" w:rsidRDefault="00BA7F04" w:rsidP="00BA7F04">
            <w:pPr>
              <w:pStyle w:val="afffffffff9"/>
            </w:pPr>
          </w:p>
        </w:tc>
        <w:tc>
          <w:tcPr>
            <w:tcW w:w="1556" w:type="dxa"/>
            <w:vAlign w:val="center"/>
          </w:tcPr>
          <w:p w14:paraId="3044E56C" w14:textId="4C6C2449" w:rsidR="00BA7F04" w:rsidRDefault="00315629" w:rsidP="00315629">
            <w:pPr>
              <w:pStyle w:val="afffffffff9"/>
              <w:jc w:val="left"/>
            </w:pPr>
            <w:r>
              <w:rPr>
                <w:rFonts w:hint="eastAsia"/>
              </w:rPr>
              <w:t>眼球</w:t>
            </w:r>
          </w:p>
        </w:tc>
        <w:tc>
          <w:tcPr>
            <w:tcW w:w="5182" w:type="dxa"/>
            <w:vAlign w:val="center"/>
          </w:tcPr>
          <w:p w14:paraId="5E2236C6" w14:textId="3CBFDB52" w:rsidR="00BA7F04" w:rsidRDefault="00315629" w:rsidP="00315629">
            <w:pPr>
              <w:pStyle w:val="afffffffff9"/>
              <w:jc w:val="left"/>
            </w:pPr>
            <w:r>
              <w:rPr>
                <w:rFonts w:hint="eastAsia"/>
              </w:rPr>
              <w:t>眼球饱满，角膜清晰</w:t>
            </w:r>
          </w:p>
        </w:tc>
      </w:tr>
      <w:tr w:rsidR="00BA7F04" w14:paraId="2FDE58FA" w14:textId="77777777" w:rsidTr="00315629">
        <w:trPr>
          <w:trHeight w:val="323"/>
          <w:jc w:val="center"/>
        </w:trPr>
        <w:tc>
          <w:tcPr>
            <w:tcW w:w="3112" w:type="dxa"/>
            <w:gridSpan w:val="2"/>
            <w:vAlign w:val="center"/>
          </w:tcPr>
          <w:p w14:paraId="42A6F99A" w14:textId="450C2163" w:rsidR="00BA7F04" w:rsidRDefault="00315629" w:rsidP="00315629">
            <w:pPr>
              <w:pStyle w:val="afffffffff9"/>
              <w:jc w:val="left"/>
            </w:pPr>
            <w:r>
              <w:rPr>
                <w:rFonts w:hint="eastAsia"/>
              </w:rPr>
              <w:t>组织</w:t>
            </w:r>
          </w:p>
        </w:tc>
        <w:tc>
          <w:tcPr>
            <w:tcW w:w="5182" w:type="dxa"/>
            <w:vAlign w:val="center"/>
          </w:tcPr>
          <w:p w14:paraId="1AC26D0D" w14:textId="2868C8DC" w:rsidR="00BA7F04" w:rsidRDefault="00315629" w:rsidP="00315629">
            <w:pPr>
              <w:pStyle w:val="afffffffff9"/>
              <w:jc w:val="left"/>
            </w:pPr>
            <w:r w:rsidRPr="00315629">
              <w:rPr>
                <w:rFonts w:hint="eastAsia"/>
              </w:rPr>
              <w:t>肌肉紧实，富有弹性，内脏清晰、无腐烂</w:t>
            </w:r>
          </w:p>
        </w:tc>
      </w:tr>
      <w:tr w:rsidR="00BA7F04" w14:paraId="50791559" w14:textId="77777777" w:rsidTr="00315629">
        <w:trPr>
          <w:trHeight w:val="323"/>
          <w:jc w:val="center"/>
        </w:trPr>
        <w:tc>
          <w:tcPr>
            <w:tcW w:w="3112" w:type="dxa"/>
            <w:gridSpan w:val="2"/>
            <w:vAlign w:val="center"/>
          </w:tcPr>
          <w:p w14:paraId="00082CB7" w14:textId="4ACC83F9" w:rsidR="00BA7F04" w:rsidRDefault="00315629" w:rsidP="00315629">
            <w:pPr>
              <w:pStyle w:val="afffffffff9"/>
              <w:jc w:val="left"/>
            </w:pPr>
            <w:r>
              <w:rPr>
                <w:rFonts w:hint="eastAsia"/>
              </w:rPr>
              <w:t>气味</w:t>
            </w:r>
          </w:p>
        </w:tc>
        <w:tc>
          <w:tcPr>
            <w:tcW w:w="5182" w:type="dxa"/>
            <w:vAlign w:val="center"/>
          </w:tcPr>
          <w:p w14:paraId="54A81D4E" w14:textId="46BA34B8" w:rsidR="00BA7F04" w:rsidRDefault="00315629" w:rsidP="00315629">
            <w:pPr>
              <w:pStyle w:val="afffffffff9"/>
              <w:jc w:val="left"/>
            </w:pPr>
            <w:r w:rsidRPr="00315629">
              <w:rPr>
                <w:rFonts w:hint="eastAsia"/>
              </w:rPr>
              <w:t>具有鳇鱼固有气味，无异味</w:t>
            </w:r>
          </w:p>
        </w:tc>
      </w:tr>
      <w:tr w:rsidR="00BA7F04" w14:paraId="2F512176" w14:textId="77777777" w:rsidTr="00315629">
        <w:trPr>
          <w:trHeight w:val="323"/>
          <w:jc w:val="center"/>
        </w:trPr>
        <w:tc>
          <w:tcPr>
            <w:tcW w:w="3112" w:type="dxa"/>
            <w:gridSpan w:val="2"/>
            <w:vAlign w:val="center"/>
          </w:tcPr>
          <w:p w14:paraId="5034E0E8" w14:textId="3B0CC6BF" w:rsidR="00BA7F04" w:rsidRDefault="00315629" w:rsidP="00315629">
            <w:pPr>
              <w:pStyle w:val="afffffffff9"/>
              <w:jc w:val="left"/>
            </w:pPr>
            <w:r>
              <w:rPr>
                <w:rFonts w:hint="eastAsia"/>
              </w:rPr>
              <w:t>水煮</w:t>
            </w:r>
          </w:p>
        </w:tc>
        <w:tc>
          <w:tcPr>
            <w:tcW w:w="5182" w:type="dxa"/>
            <w:vAlign w:val="center"/>
          </w:tcPr>
          <w:p w14:paraId="17A4FB80" w14:textId="469CD4E6" w:rsidR="00BA7F04" w:rsidRDefault="00315629" w:rsidP="00315629">
            <w:pPr>
              <w:pStyle w:val="afffffffff9"/>
              <w:jc w:val="left"/>
            </w:pPr>
            <w:r w:rsidRPr="00315629">
              <w:rPr>
                <w:rFonts w:hint="eastAsia"/>
              </w:rPr>
              <w:t>具鳇鱼固有的肉品风味，无异味，肌肉组织紧密，有弹性</w:t>
            </w:r>
          </w:p>
        </w:tc>
      </w:tr>
    </w:tbl>
    <w:p w14:paraId="302D7466" w14:textId="77777777" w:rsidR="00BA7F04" w:rsidRDefault="00BA7F04" w:rsidP="00BA7F04">
      <w:pPr>
        <w:pStyle w:val="affffb"/>
        <w:ind w:firstLine="420"/>
      </w:pPr>
    </w:p>
    <w:p w14:paraId="2287DD35" w14:textId="0050486F" w:rsidR="00BA7F04" w:rsidRDefault="00315629" w:rsidP="00315629">
      <w:pPr>
        <w:pStyle w:val="affe"/>
        <w:spacing w:before="120" w:after="120"/>
      </w:pPr>
      <w:r w:rsidRPr="00315629">
        <w:rPr>
          <w:rFonts w:hint="eastAsia"/>
        </w:rPr>
        <w:t>冻品感官要求</w:t>
      </w:r>
    </w:p>
    <w:p w14:paraId="0CC6FEA8" w14:textId="38D9FF36" w:rsidR="00315629" w:rsidRPr="00315629" w:rsidRDefault="00315629" w:rsidP="00315629">
      <w:pPr>
        <w:pStyle w:val="affffb"/>
        <w:ind w:firstLine="420"/>
      </w:pPr>
      <w:r w:rsidRPr="00315629">
        <w:rPr>
          <w:rFonts w:hint="eastAsia"/>
        </w:rPr>
        <w:t>单冻产品的个体间应易于分离，冰衣透明光亮。块冻产品的冻块应平整不破碎，冰被清洁并均匀盖没鱼体；鱼体大小均匀，排列整齐，无干耗、无软化现象。冻品解冻后的鱼体感官应符合表</w:t>
      </w:r>
      <w:r>
        <w:t> </w:t>
      </w:r>
      <w:r w:rsidRPr="00315629">
        <w:t>1</w:t>
      </w:r>
      <w:r>
        <w:t> </w:t>
      </w:r>
      <w:r w:rsidRPr="00315629">
        <w:rPr>
          <w:rFonts w:hint="eastAsia"/>
        </w:rPr>
        <w:t>的规定。</w:t>
      </w:r>
    </w:p>
    <w:p w14:paraId="43372030" w14:textId="6B3FD857" w:rsidR="004B3E93" w:rsidRDefault="00315629" w:rsidP="00315629">
      <w:pPr>
        <w:pStyle w:val="affd"/>
        <w:spacing w:before="120" w:after="120"/>
      </w:pPr>
      <w:r w:rsidRPr="00315629">
        <w:rPr>
          <w:rFonts w:hint="eastAsia"/>
        </w:rPr>
        <w:lastRenderedPageBreak/>
        <w:t>营养指标</w:t>
      </w:r>
    </w:p>
    <w:p w14:paraId="34DA9C11" w14:textId="4BEE13F4" w:rsidR="002A1260" w:rsidRDefault="00315629" w:rsidP="00653FED">
      <w:pPr>
        <w:pStyle w:val="affffb"/>
        <w:ind w:firstLine="420"/>
      </w:pPr>
      <w:r w:rsidRPr="00315629">
        <w:rPr>
          <w:rFonts w:hint="eastAsia"/>
        </w:rPr>
        <w:t>每</w:t>
      </w:r>
      <w:r w:rsidRPr="00315629">
        <w:rPr>
          <w:rFonts w:hint="eastAsia"/>
        </w:rPr>
        <w:t>100</w:t>
      </w:r>
      <w:r>
        <w:t> </w:t>
      </w:r>
      <w:r>
        <w:rPr>
          <w:rFonts w:hint="eastAsia"/>
        </w:rPr>
        <w:t>g</w:t>
      </w:r>
      <w:r>
        <w:t> </w:t>
      </w:r>
      <w:r w:rsidRPr="00315629">
        <w:rPr>
          <w:rFonts w:hint="eastAsia"/>
        </w:rPr>
        <w:t>鱼内粗脂肪含量</w:t>
      </w:r>
      <w:r w:rsidRPr="00315629">
        <w:rPr>
          <w:rFonts w:hint="eastAsia"/>
        </w:rPr>
        <w:t>2.67</w:t>
      </w:r>
      <w:r>
        <w:t> </w:t>
      </w:r>
      <w:r>
        <w:rPr>
          <w:rFonts w:hint="eastAsia"/>
        </w:rPr>
        <w:t>g</w:t>
      </w:r>
      <w:r w:rsidRPr="00315629">
        <w:rPr>
          <w:rFonts w:hint="eastAsia"/>
        </w:rPr>
        <w:t>～</w:t>
      </w:r>
      <w:r>
        <w:t> </w:t>
      </w:r>
      <w:r w:rsidRPr="00315629">
        <w:rPr>
          <w:rFonts w:hint="eastAsia"/>
        </w:rPr>
        <w:t>3.94</w:t>
      </w:r>
      <w:r>
        <w:t> </w:t>
      </w:r>
      <w:r w:rsidRPr="00315629">
        <w:rPr>
          <w:rFonts w:hint="eastAsia"/>
        </w:rPr>
        <w:t>g</w:t>
      </w:r>
      <w:r w:rsidRPr="00315629">
        <w:rPr>
          <w:rFonts w:hint="eastAsia"/>
        </w:rPr>
        <w:t>，粗蛋白含量</w:t>
      </w:r>
      <w:r w:rsidRPr="00315629">
        <w:rPr>
          <w:rFonts w:hint="eastAsia"/>
        </w:rPr>
        <w:t>15.9</w:t>
      </w:r>
      <w:r>
        <w:t> </w:t>
      </w:r>
      <w:r>
        <w:rPr>
          <w:rFonts w:hint="eastAsia"/>
        </w:rPr>
        <w:t>g</w:t>
      </w:r>
      <w:r>
        <w:t> </w:t>
      </w:r>
      <w:r w:rsidRPr="00315629">
        <w:rPr>
          <w:rFonts w:hint="eastAsia"/>
        </w:rPr>
        <w:t>～</w:t>
      </w:r>
      <w:r>
        <w:t> </w:t>
      </w:r>
      <w:r w:rsidRPr="00315629">
        <w:rPr>
          <w:rFonts w:hint="eastAsia"/>
        </w:rPr>
        <w:t>16.4</w:t>
      </w:r>
      <w:r>
        <w:t> </w:t>
      </w:r>
      <w:r w:rsidRPr="00315629">
        <w:rPr>
          <w:rFonts w:hint="eastAsia"/>
        </w:rPr>
        <w:t>g</w:t>
      </w:r>
      <w:r w:rsidRPr="00315629">
        <w:rPr>
          <w:rFonts w:hint="eastAsia"/>
        </w:rPr>
        <w:t>。</w:t>
      </w:r>
    </w:p>
    <w:p w14:paraId="41A20EB8" w14:textId="62BFAD5C" w:rsidR="001D212F" w:rsidRDefault="00315629" w:rsidP="00315629">
      <w:pPr>
        <w:pStyle w:val="affd"/>
        <w:spacing w:before="120" w:after="120"/>
      </w:pPr>
      <w:r w:rsidRPr="00315629">
        <w:rPr>
          <w:rFonts w:hint="eastAsia"/>
        </w:rPr>
        <w:t>理化指标</w:t>
      </w:r>
    </w:p>
    <w:p w14:paraId="520609E2" w14:textId="4677F309" w:rsidR="00315629" w:rsidRDefault="00315629" w:rsidP="00315629">
      <w:pPr>
        <w:pStyle w:val="affffb"/>
        <w:ind w:firstLine="420"/>
      </w:pPr>
      <w:r w:rsidRPr="00315629">
        <w:rPr>
          <w:rFonts w:hint="eastAsia"/>
        </w:rPr>
        <w:t>挥</w:t>
      </w:r>
      <w:r w:rsidRPr="00315629">
        <w:t>发性</w:t>
      </w:r>
      <w:r w:rsidRPr="00315629">
        <w:rPr>
          <w:rFonts w:hint="eastAsia"/>
        </w:rPr>
        <w:t>盐基</w:t>
      </w:r>
      <w:r w:rsidRPr="00315629">
        <w:t>氮</w:t>
      </w:r>
      <w:r w:rsidRPr="00315629">
        <w:rPr>
          <w:rFonts w:hint="eastAsia"/>
        </w:rPr>
        <w:t>≤</w:t>
      </w:r>
      <w:r w:rsidRPr="00315629">
        <w:rPr>
          <w:rFonts w:hint="eastAsia"/>
        </w:rPr>
        <w:t>20</w:t>
      </w:r>
      <w:r>
        <w:t> </w:t>
      </w:r>
      <w:r w:rsidRPr="00315629">
        <w:t>mg/100g</w:t>
      </w:r>
    </w:p>
    <w:p w14:paraId="46ABB68D" w14:textId="721A6988" w:rsidR="00315629" w:rsidRDefault="00315629" w:rsidP="00315629">
      <w:pPr>
        <w:pStyle w:val="affd"/>
        <w:spacing w:before="120" w:after="120"/>
      </w:pPr>
      <w:r w:rsidRPr="00315629">
        <w:rPr>
          <w:rFonts w:hint="eastAsia"/>
        </w:rPr>
        <w:t>安全指标</w:t>
      </w:r>
    </w:p>
    <w:p w14:paraId="247B83CD" w14:textId="6AAF5BAC" w:rsidR="00315629" w:rsidRPr="00315629" w:rsidRDefault="00315629" w:rsidP="00315629">
      <w:pPr>
        <w:pStyle w:val="affffb"/>
        <w:ind w:firstLine="420"/>
      </w:pPr>
      <w:r w:rsidRPr="00315629">
        <w:rPr>
          <w:rFonts w:hint="eastAsia"/>
        </w:rPr>
        <w:t>应符合</w:t>
      </w:r>
      <w:r>
        <w:t> </w:t>
      </w:r>
      <w:r w:rsidRPr="00315629">
        <w:rPr>
          <w:rFonts w:hint="eastAsia"/>
        </w:rPr>
        <w:t>GB 2733</w:t>
      </w:r>
      <w:r>
        <w:t> </w:t>
      </w:r>
      <w:r w:rsidRPr="00315629">
        <w:rPr>
          <w:rFonts w:hint="eastAsia"/>
        </w:rPr>
        <w:t>的规定。</w:t>
      </w:r>
    </w:p>
    <w:p w14:paraId="011B7AD2" w14:textId="7D4B4BDC" w:rsidR="007A5D3A" w:rsidRDefault="00315629" w:rsidP="00315629">
      <w:pPr>
        <w:pStyle w:val="affd"/>
        <w:spacing w:before="120" w:after="120"/>
      </w:pPr>
      <w:r w:rsidRPr="00315629">
        <w:rPr>
          <w:rFonts w:hint="eastAsia"/>
        </w:rPr>
        <w:t>净含量</w:t>
      </w:r>
    </w:p>
    <w:p w14:paraId="0E20C6EE" w14:textId="140E9C0A" w:rsidR="00315629" w:rsidRDefault="00315629" w:rsidP="00315629">
      <w:pPr>
        <w:pStyle w:val="affffb"/>
        <w:ind w:firstLine="420"/>
      </w:pPr>
      <w:r w:rsidRPr="00315629">
        <w:rPr>
          <w:rFonts w:hint="eastAsia"/>
        </w:rPr>
        <w:t>应符合</w:t>
      </w:r>
      <w:r>
        <w:t> </w:t>
      </w:r>
      <w:r w:rsidRPr="00315629">
        <w:rPr>
          <w:rFonts w:hint="eastAsia"/>
        </w:rPr>
        <w:t>JJF 1070</w:t>
      </w:r>
      <w:r>
        <w:t> </w:t>
      </w:r>
      <w:r w:rsidRPr="00315629">
        <w:rPr>
          <w:rFonts w:hint="eastAsia"/>
        </w:rPr>
        <w:t>的规定。</w:t>
      </w:r>
    </w:p>
    <w:p w14:paraId="5049CF79" w14:textId="17192553" w:rsidR="00315629" w:rsidRDefault="00315629" w:rsidP="00315629">
      <w:pPr>
        <w:pStyle w:val="affc"/>
        <w:spacing w:before="240" w:after="240"/>
      </w:pPr>
      <w:r w:rsidRPr="00315629">
        <w:rPr>
          <w:rFonts w:hint="eastAsia"/>
        </w:rPr>
        <w:t>检验方法</w:t>
      </w:r>
    </w:p>
    <w:p w14:paraId="0AB06DB8" w14:textId="2F81614D" w:rsidR="00315629" w:rsidRDefault="00315629" w:rsidP="00315629">
      <w:pPr>
        <w:pStyle w:val="affd"/>
        <w:spacing w:before="120" w:after="120"/>
      </w:pPr>
      <w:r w:rsidRPr="00315629">
        <w:rPr>
          <w:rFonts w:hint="eastAsia"/>
        </w:rPr>
        <w:t>感官</w:t>
      </w:r>
    </w:p>
    <w:p w14:paraId="6577286B" w14:textId="6BE0022A" w:rsidR="00315629" w:rsidRDefault="00315629" w:rsidP="00315629">
      <w:pPr>
        <w:pStyle w:val="afffffffff1"/>
      </w:pPr>
      <w:r w:rsidRPr="00315629">
        <w:rPr>
          <w:rFonts w:hint="eastAsia"/>
        </w:rPr>
        <w:t>取适量样品置于白色瓷盘上，在光线充足、无异味和其他干扰的环境下，分别按</w:t>
      </w:r>
      <w:r w:rsidRPr="00315629">
        <w:t>5.1</w:t>
      </w:r>
      <w:r w:rsidRPr="00315629">
        <w:rPr>
          <w:rFonts w:hint="eastAsia"/>
        </w:rPr>
        <w:t>的要求逐项检验。</w:t>
      </w:r>
    </w:p>
    <w:p w14:paraId="5BBC4BAA" w14:textId="65A3CC32" w:rsidR="00315629" w:rsidRPr="00315629" w:rsidRDefault="00315629" w:rsidP="00315629">
      <w:pPr>
        <w:pStyle w:val="afffffffff1"/>
      </w:pPr>
      <w:r w:rsidRPr="00315629">
        <w:rPr>
          <w:rFonts w:hint="eastAsia"/>
        </w:rPr>
        <w:t>水煮试验：取约100</w:t>
      </w:r>
      <w:r>
        <w:t> </w:t>
      </w:r>
      <w:r w:rsidRPr="00315629">
        <w:rPr>
          <w:rFonts w:hint="eastAsia"/>
        </w:rPr>
        <w:t>g鱼肉，清水冲洗后，切为3</w:t>
      </w:r>
      <w:r>
        <w:t> </w:t>
      </w:r>
      <w:r w:rsidRPr="00315629">
        <w:rPr>
          <w:rFonts w:hint="eastAsia"/>
        </w:rPr>
        <w:t>cm×3</w:t>
      </w:r>
      <w:r>
        <w:t> </w:t>
      </w:r>
      <w:r w:rsidRPr="00315629">
        <w:rPr>
          <w:rFonts w:hint="eastAsia"/>
        </w:rPr>
        <w:t>cm 块，备用。在容器中加入500 mL饮用水，将水煮沸，放入切好的鱼块，加盖煮5</w:t>
      </w:r>
      <w:r>
        <w:t> </w:t>
      </w:r>
      <w:r w:rsidRPr="00315629">
        <w:rPr>
          <w:rFonts w:hint="eastAsia"/>
        </w:rPr>
        <w:t>min，开盖闻气味，品尝肉质。</w:t>
      </w:r>
    </w:p>
    <w:p w14:paraId="164372D4" w14:textId="2FA68A6F" w:rsidR="00C227B9" w:rsidRDefault="00315629" w:rsidP="00315629">
      <w:pPr>
        <w:pStyle w:val="affd"/>
        <w:spacing w:before="120" w:after="120"/>
      </w:pPr>
      <w:r w:rsidRPr="00315629">
        <w:rPr>
          <w:rFonts w:hint="eastAsia"/>
        </w:rPr>
        <w:t>冻品中心温度</w:t>
      </w:r>
    </w:p>
    <w:p w14:paraId="32BD4825" w14:textId="1590198C" w:rsidR="00315629" w:rsidRDefault="00315629" w:rsidP="00315629">
      <w:pPr>
        <w:pStyle w:val="affffb"/>
        <w:ind w:firstLine="420"/>
      </w:pPr>
      <w:r w:rsidRPr="00315629">
        <w:rPr>
          <w:rFonts w:hint="eastAsia"/>
        </w:rPr>
        <w:t>块冻产品可用钻头钻至冻块几何中心部位，取出钻头立即插入温度计，等温度计指示温度不再变化时读数。单冻产品将温度计插入最小包装的中心位置，至温度计指示的温度不再变化时读数。</w:t>
      </w:r>
    </w:p>
    <w:p w14:paraId="2828EAE3" w14:textId="1CA8DEAA" w:rsidR="00315629" w:rsidRDefault="00315629" w:rsidP="00315629">
      <w:pPr>
        <w:pStyle w:val="affd"/>
        <w:spacing w:before="120" w:after="120"/>
      </w:pPr>
      <w:r w:rsidRPr="00315629">
        <w:rPr>
          <w:rFonts w:hint="eastAsia"/>
        </w:rPr>
        <w:t>营养指标检测方法</w:t>
      </w:r>
    </w:p>
    <w:p w14:paraId="7ABB891F" w14:textId="3AA102BF" w:rsidR="00315629" w:rsidRDefault="00315629" w:rsidP="00315629">
      <w:pPr>
        <w:pStyle w:val="affffb"/>
        <w:ind w:firstLine="420"/>
      </w:pPr>
      <w:r w:rsidRPr="00315629">
        <w:rPr>
          <w:rFonts w:hint="eastAsia"/>
        </w:rPr>
        <w:t>粗蛋白按</w:t>
      </w:r>
      <w:r>
        <w:t> </w:t>
      </w:r>
      <w:r w:rsidRPr="00315629">
        <w:t>GB 5009.5</w:t>
      </w:r>
      <w:r>
        <w:t> </w:t>
      </w:r>
      <w:r w:rsidRPr="00315629">
        <w:rPr>
          <w:rFonts w:hint="eastAsia"/>
        </w:rPr>
        <w:t>描述的方法检测、粗脂肪按</w:t>
      </w:r>
      <w:r>
        <w:t> </w:t>
      </w:r>
      <w:r w:rsidRPr="00315629">
        <w:rPr>
          <w:rFonts w:hint="eastAsia"/>
        </w:rPr>
        <w:t>GB</w:t>
      </w:r>
      <w:r w:rsidRPr="00315629">
        <w:t>5009.6</w:t>
      </w:r>
      <w:r>
        <w:t> </w:t>
      </w:r>
      <w:r w:rsidRPr="00315629">
        <w:rPr>
          <w:rFonts w:hint="eastAsia"/>
        </w:rPr>
        <w:t>描述的方法检测。</w:t>
      </w:r>
    </w:p>
    <w:p w14:paraId="7EBEDC98" w14:textId="31D14CED" w:rsidR="00315629" w:rsidRDefault="00315629" w:rsidP="00315629">
      <w:pPr>
        <w:pStyle w:val="affd"/>
        <w:spacing w:before="120" w:after="120"/>
      </w:pPr>
      <w:r w:rsidRPr="00315629">
        <w:rPr>
          <w:rFonts w:hint="eastAsia"/>
        </w:rPr>
        <w:t>理化指标检测方法</w:t>
      </w:r>
    </w:p>
    <w:p w14:paraId="65367B62" w14:textId="1D0335C6" w:rsidR="00315629" w:rsidRDefault="00315629" w:rsidP="00315629">
      <w:pPr>
        <w:pStyle w:val="affffb"/>
        <w:ind w:firstLine="420"/>
      </w:pPr>
      <w:r w:rsidRPr="00315629">
        <w:rPr>
          <w:rFonts w:hint="eastAsia"/>
        </w:rPr>
        <w:t>按</w:t>
      </w:r>
      <w:r>
        <w:t> </w:t>
      </w:r>
      <w:r w:rsidRPr="00315629">
        <w:rPr>
          <w:rFonts w:hint="eastAsia"/>
        </w:rPr>
        <w:t>GB 5009.228</w:t>
      </w:r>
      <w:r>
        <w:t> </w:t>
      </w:r>
      <w:r w:rsidRPr="00315629">
        <w:rPr>
          <w:rFonts w:hint="eastAsia"/>
        </w:rPr>
        <w:t>描述的方法检测</w:t>
      </w:r>
      <w:r>
        <w:rPr>
          <w:rFonts w:hint="eastAsia"/>
        </w:rPr>
        <w:t>。</w:t>
      </w:r>
    </w:p>
    <w:p w14:paraId="3B64611F" w14:textId="2C29AB94" w:rsidR="00315629" w:rsidRDefault="00315629" w:rsidP="00315629">
      <w:pPr>
        <w:pStyle w:val="affd"/>
        <w:spacing w:before="120" w:after="120"/>
      </w:pPr>
      <w:r w:rsidRPr="00315629">
        <w:rPr>
          <w:rFonts w:hint="eastAsia"/>
        </w:rPr>
        <w:t>安全指标检测方法</w:t>
      </w:r>
    </w:p>
    <w:p w14:paraId="73DB4B1E" w14:textId="108D3146" w:rsidR="00315629" w:rsidRPr="00315629" w:rsidRDefault="00315629" w:rsidP="00315629">
      <w:pPr>
        <w:pStyle w:val="affffb"/>
        <w:ind w:firstLine="420"/>
      </w:pPr>
      <w:r w:rsidRPr="00315629">
        <w:rPr>
          <w:rFonts w:hint="eastAsia"/>
        </w:rPr>
        <w:t>按</w:t>
      </w:r>
      <w:r>
        <w:t> </w:t>
      </w:r>
      <w:r w:rsidRPr="00315629">
        <w:rPr>
          <w:rFonts w:hint="eastAsia"/>
        </w:rPr>
        <w:t>GB 2733</w:t>
      </w:r>
      <w:r>
        <w:t> </w:t>
      </w:r>
      <w:r w:rsidRPr="00315629">
        <w:rPr>
          <w:rFonts w:hint="eastAsia"/>
        </w:rPr>
        <w:t>描述的方法检测。</w:t>
      </w:r>
    </w:p>
    <w:p w14:paraId="3498ECC2" w14:textId="311A051B" w:rsidR="00C227B9" w:rsidRDefault="00315629" w:rsidP="00315629">
      <w:pPr>
        <w:pStyle w:val="affd"/>
        <w:spacing w:before="120" w:after="120"/>
      </w:pPr>
      <w:r w:rsidRPr="00315629">
        <w:rPr>
          <w:rFonts w:hint="eastAsia"/>
        </w:rPr>
        <w:t>净含量</w:t>
      </w:r>
    </w:p>
    <w:p w14:paraId="50C3C0AD" w14:textId="12C08457" w:rsidR="00315629" w:rsidRPr="00315629" w:rsidRDefault="00315629" w:rsidP="00315629">
      <w:pPr>
        <w:pStyle w:val="affffb"/>
        <w:ind w:firstLine="420"/>
      </w:pPr>
      <w:r w:rsidRPr="00315629">
        <w:rPr>
          <w:rFonts w:hint="eastAsia"/>
        </w:rPr>
        <w:t>按</w:t>
      </w:r>
      <w:r>
        <w:t> </w:t>
      </w:r>
      <w:r w:rsidRPr="00315629">
        <w:rPr>
          <w:rFonts w:hint="eastAsia"/>
        </w:rPr>
        <w:t>JJF 1070</w:t>
      </w:r>
      <w:r>
        <w:t> </w:t>
      </w:r>
      <w:r w:rsidRPr="00315629">
        <w:rPr>
          <w:rFonts w:hint="eastAsia"/>
        </w:rPr>
        <w:t>描述的方法检测。</w:t>
      </w:r>
    </w:p>
    <w:p w14:paraId="69BFA73A" w14:textId="47861F9C" w:rsidR="00C227B9" w:rsidRDefault="00315629" w:rsidP="00315629">
      <w:pPr>
        <w:pStyle w:val="affc"/>
        <w:spacing w:before="240" w:after="240"/>
      </w:pPr>
      <w:r w:rsidRPr="00315629">
        <w:rPr>
          <w:rFonts w:hint="eastAsia"/>
        </w:rPr>
        <w:t>检验规则</w:t>
      </w:r>
    </w:p>
    <w:p w14:paraId="787F4EF8" w14:textId="773F7B43" w:rsidR="00C227B9" w:rsidRDefault="00315629" w:rsidP="00315629">
      <w:pPr>
        <w:pStyle w:val="affd"/>
        <w:spacing w:before="120" w:after="120"/>
      </w:pPr>
      <w:r w:rsidRPr="00315629">
        <w:rPr>
          <w:rFonts w:hint="eastAsia"/>
        </w:rPr>
        <w:t>组批规则和抽样方法</w:t>
      </w:r>
    </w:p>
    <w:p w14:paraId="31261AB9" w14:textId="1BD6B861" w:rsidR="00315629" w:rsidRDefault="00315629" w:rsidP="00315629">
      <w:pPr>
        <w:pStyle w:val="affe"/>
        <w:spacing w:before="120" w:after="120"/>
      </w:pPr>
      <w:r w:rsidRPr="00315629">
        <w:rPr>
          <w:rFonts w:hint="eastAsia"/>
        </w:rPr>
        <w:t>组批规则</w:t>
      </w:r>
    </w:p>
    <w:p w14:paraId="53515B81" w14:textId="6817301F" w:rsidR="00315629" w:rsidRPr="00315629" w:rsidRDefault="00315629" w:rsidP="00315629">
      <w:pPr>
        <w:pStyle w:val="affffb"/>
        <w:ind w:firstLine="420"/>
      </w:pPr>
      <w:r w:rsidRPr="00315629">
        <w:rPr>
          <w:rFonts w:hint="eastAsia"/>
        </w:rPr>
        <w:t>鲜、活产品以同一养殖水体中养殖条件相同，且同一批次捕捞的鱼为同一检验批次；冻品以同一批次加工的鱼为同一检验批次。</w:t>
      </w:r>
    </w:p>
    <w:p w14:paraId="47058205" w14:textId="5BDE8D23" w:rsidR="00C227B9" w:rsidRDefault="00315629" w:rsidP="00315629">
      <w:pPr>
        <w:pStyle w:val="affe"/>
        <w:spacing w:before="120" w:after="120"/>
      </w:pPr>
      <w:r w:rsidRPr="00315629">
        <w:rPr>
          <w:rFonts w:hint="eastAsia"/>
        </w:rPr>
        <w:t>抽样方法</w:t>
      </w:r>
    </w:p>
    <w:p w14:paraId="12408BCB" w14:textId="0A99B95A" w:rsidR="00315629" w:rsidRPr="00315629" w:rsidRDefault="00315629" w:rsidP="00315629">
      <w:pPr>
        <w:pStyle w:val="affffb"/>
        <w:ind w:firstLine="420"/>
      </w:pPr>
      <w:r w:rsidRPr="00315629">
        <w:rPr>
          <w:rFonts w:hint="eastAsia"/>
        </w:rPr>
        <w:t>按</w:t>
      </w:r>
      <w:r>
        <w:t> </w:t>
      </w:r>
      <w:r w:rsidRPr="00315629">
        <w:rPr>
          <w:rFonts w:hint="eastAsia"/>
        </w:rPr>
        <w:t>GB/T 30891</w:t>
      </w:r>
      <w:r>
        <w:t> </w:t>
      </w:r>
      <w:r w:rsidRPr="00315629">
        <w:rPr>
          <w:rFonts w:hint="eastAsia"/>
        </w:rPr>
        <w:t>规定执行。</w:t>
      </w:r>
    </w:p>
    <w:p w14:paraId="3959D275" w14:textId="5801E1B8" w:rsidR="00C227B9" w:rsidRDefault="00315629" w:rsidP="00315629">
      <w:pPr>
        <w:pStyle w:val="affd"/>
        <w:spacing w:before="120" w:after="120"/>
      </w:pPr>
      <w:r w:rsidRPr="00315629">
        <w:rPr>
          <w:rFonts w:hint="eastAsia"/>
        </w:rPr>
        <w:t>检验分类</w:t>
      </w:r>
    </w:p>
    <w:p w14:paraId="4D36B6C4" w14:textId="6360A3C4" w:rsidR="00315629" w:rsidRDefault="00315629" w:rsidP="00315629">
      <w:pPr>
        <w:pStyle w:val="affe"/>
        <w:spacing w:before="120" w:after="120"/>
      </w:pPr>
      <w:r w:rsidRPr="00315629">
        <w:rPr>
          <w:rFonts w:hint="eastAsia"/>
        </w:rPr>
        <w:t>出厂检验</w:t>
      </w:r>
    </w:p>
    <w:p w14:paraId="673C8E97" w14:textId="341C2F23" w:rsidR="00315629" w:rsidRDefault="00315629" w:rsidP="00315629">
      <w:pPr>
        <w:pStyle w:val="affffb"/>
        <w:ind w:firstLine="420"/>
      </w:pPr>
      <w:r w:rsidRPr="00315629">
        <w:rPr>
          <w:rFonts w:hint="eastAsia"/>
        </w:rPr>
        <w:t>检验项目为感官、净含量及冻品中心温度，检验合格后签发检验合格证，凭检验合格证出厂。</w:t>
      </w:r>
    </w:p>
    <w:p w14:paraId="559A9D6A" w14:textId="7B1156D3" w:rsidR="00315629" w:rsidRDefault="00315629" w:rsidP="00315629">
      <w:pPr>
        <w:pStyle w:val="affe"/>
        <w:spacing w:before="120" w:after="120"/>
      </w:pPr>
      <w:r w:rsidRPr="00315629">
        <w:rPr>
          <w:rFonts w:hint="eastAsia"/>
        </w:rPr>
        <w:lastRenderedPageBreak/>
        <w:t>型式检验</w:t>
      </w:r>
    </w:p>
    <w:p w14:paraId="7EE392A7" w14:textId="3B916FF4" w:rsidR="00315629" w:rsidRDefault="00315629" w:rsidP="00315629">
      <w:pPr>
        <w:pStyle w:val="affffb"/>
        <w:ind w:firstLine="420"/>
      </w:pPr>
      <w:r w:rsidRPr="00315629">
        <w:rPr>
          <w:rFonts w:hint="eastAsia"/>
        </w:rPr>
        <w:t>正常生产时，每年至少进行一次型式检验。有下列情况之一时进行型式检验，检验项目为本文件中规定的全部项目。</w:t>
      </w:r>
    </w:p>
    <w:p w14:paraId="27FA6FD4" w14:textId="74A03F44" w:rsidR="00315629" w:rsidRDefault="00315629" w:rsidP="00315629">
      <w:pPr>
        <w:pStyle w:val="af5"/>
      </w:pPr>
      <w:r w:rsidRPr="00315629">
        <w:rPr>
          <w:rFonts w:hint="eastAsia"/>
        </w:rPr>
        <w:t>捕捞或养殖水域环境发生变化，可能影响产品质量时；</w:t>
      </w:r>
    </w:p>
    <w:p w14:paraId="09B05220" w14:textId="1E3017B5" w:rsidR="00315629" w:rsidRDefault="00315629" w:rsidP="00315629">
      <w:pPr>
        <w:pStyle w:val="af5"/>
      </w:pPr>
      <w:r w:rsidRPr="00315629">
        <w:rPr>
          <w:rFonts w:hint="eastAsia"/>
        </w:rPr>
        <w:t>生产加工条件发生变化，可能对产品质量产生影响时；</w:t>
      </w:r>
    </w:p>
    <w:p w14:paraId="51838235" w14:textId="0982F806" w:rsidR="00315629" w:rsidRDefault="00315629" w:rsidP="00315629">
      <w:pPr>
        <w:pStyle w:val="af5"/>
      </w:pPr>
      <w:r w:rsidRPr="00315629">
        <w:rPr>
          <w:rFonts w:hint="eastAsia"/>
        </w:rPr>
        <w:t>国家监管部门提出型式检验要求时；</w:t>
      </w:r>
    </w:p>
    <w:p w14:paraId="19863465" w14:textId="2C38CEEB" w:rsidR="00315629" w:rsidRPr="00315629" w:rsidRDefault="00315629" w:rsidP="00315629">
      <w:pPr>
        <w:pStyle w:val="af5"/>
      </w:pPr>
      <w:r w:rsidRPr="00315629">
        <w:rPr>
          <w:rFonts w:hint="eastAsia"/>
        </w:rPr>
        <w:t>出厂检验与上次型式检验结果差异大时。</w:t>
      </w:r>
    </w:p>
    <w:p w14:paraId="45EBA7C6" w14:textId="76EE187F" w:rsidR="00C227B9" w:rsidRDefault="00315629" w:rsidP="00315629">
      <w:pPr>
        <w:pStyle w:val="affd"/>
        <w:spacing w:before="120" w:after="120"/>
      </w:pPr>
      <w:r w:rsidRPr="00315629">
        <w:rPr>
          <w:rFonts w:hint="eastAsia"/>
        </w:rPr>
        <w:t>判定规则</w:t>
      </w:r>
    </w:p>
    <w:p w14:paraId="32DE1633" w14:textId="1CED5BA6" w:rsidR="00315629" w:rsidRDefault="00315629" w:rsidP="00315629">
      <w:pPr>
        <w:pStyle w:val="afffffffff1"/>
      </w:pPr>
      <w:r w:rsidRPr="00315629">
        <w:rPr>
          <w:rFonts w:hint="eastAsia"/>
        </w:rPr>
        <w:t>检验结果全部符合本文件要求时，判定为合格。</w:t>
      </w:r>
    </w:p>
    <w:p w14:paraId="4DA90DD6" w14:textId="7270821B" w:rsidR="00315629" w:rsidRDefault="00315629" w:rsidP="00315629">
      <w:pPr>
        <w:pStyle w:val="afffffffff1"/>
      </w:pPr>
      <w:r w:rsidRPr="00315629">
        <w:rPr>
          <w:rFonts w:hint="eastAsia"/>
        </w:rPr>
        <w:t>除安全指标外，所检项目中若有一项不符合本文件规定时，允许加倍抽样复检此项指标一次，按复检结果判定本批产品是否合格。</w:t>
      </w:r>
    </w:p>
    <w:p w14:paraId="06A5832D" w14:textId="2D62D961" w:rsidR="00315629" w:rsidRPr="00315629" w:rsidRDefault="00315629" w:rsidP="00315629">
      <w:pPr>
        <w:pStyle w:val="afffffffff1"/>
      </w:pPr>
      <w:r w:rsidRPr="00315629">
        <w:rPr>
          <w:rFonts w:hint="eastAsia"/>
        </w:rPr>
        <w:t>所检项目中若有两项或两项以上指标不符合本文件规定时，则判为本批产品不合格。</w:t>
      </w:r>
    </w:p>
    <w:p w14:paraId="7C902587" w14:textId="4FFF795A" w:rsidR="00C227B9" w:rsidRDefault="00315629" w:rsidP="00315629">
      <w:pPr>
        <w:pStyle w:val="affc"/>
        <w:spacing w:before="240" w:after="240"/>
      </w:pPr>
      <w:r w:rsidRPr="00315629">
        <w:rPr>
          <w:rFonts w:hint="eastAsia"/>
        </w:rPr>
        <w:t>标识、包装、运输和贮存</w:t>
      </w:r>
    </w:p>
    <w:p w14:paraId="2C187E21" w14:textId="5DDD4DD8" w:rsidR="00315629" w:rsidRDefault="00315629" w:rsidP="00315629">
      <w:pPr>
        <w:pStyle w:val="affd"/>
        <w:spacing w:before="120" w:after="120"/>
      </w:pPr>
      <w:r w:rsidRPr="00315629">
        <w:rPr>
          <w:rFonts w:hint="eastAsia"/>
        </w:rPr>
        <w:t>标识</w:t>
      </w:r>
    </w:p>
    <w:p w14:paraId="5CCA98F5" w14:textId="33D9B8E2" w:rsidR="00315629" w:rsidRDefault="00315629" w:rsidP="00315629">
      <w:pPr>
        <w:pStyle w:val="afffffffff1"/>
      </w:pPr>
      <w:r w:rsidRPr="00315629">
        <w:rPr>
          <w:rFonts w:hint="eastAsia"/>
        </w:rPr>
        <w:t>标志使用应符合《地理标志专用标志使用管理办法》的规定。</w:t>
      </w:r>
    </w:p>
    <w:p w14:paraId="0322E863" w14:textId="14273580" w:rsidR="00315629" w:rsidRPr="00315629" w:rsidRDefault="00315629" w:rsidP="00315629">
      <w:pPr>
        <w:pStyle w:val="afffffffff1"/>
      </w:pPr>
      <w:r w:rsidRPr="00315629">
        <w:rPr>
          <w:rFonts w:hint="eastAsia"/>
        </w:rPr>
        <w:t>标识应符合SC/T 3035的规定，标签中应标注地理标志产品名称、产地等。</w:t>
      </w:r>
    </w:p>
    <w:p w14:paraId="40FC9AA3" w14:textId="095D6676" w:rsidR="00C227B9" w:rsidRDefault="00315629" w:rsidP="00315629">
      <w:pPr>
        <w:pStyle w:val="affd"/>
        <w:spacing w:before="120" w:after="120"/>
      </w:pPr>
      <w:r w:rsidRPr="00315629">
        <w:rPr>
          <w:rFonts w:hint="eastAsia"/>
        </w:rPr>
        <w:t>包装</w:t>
      </w:r>
    </w:p>
    <w:p w14:paraId="67C597AB" w14:textId="7E0511D8" w:rsidR="00315629" w:rsidRDefault="00315629" w:rsidP="00315629">
      <w:pPr>
        <w:pStyle w:val="affffb"/>
        <w:ind w:firstLine="420"/>
      </w:pPr>
      <w:r w:rsidRPr="00315629">
        <w:rPr>
          <w:rFonts w:hint="eastAsia"/>
        </w:rPr>
        <w:t>包装基本要求及包装材料均应符合</w:t>
      </w:r>
      <w:r>
        <w:t> </w:t>
      </w:r>
      <w:r w:rsidRPr="00315629">
        <w:rPr>
          <w:rFonts w:ascii="宋体" w:hAnsi="宋体" w:hint="eastAsia"/>
        </w:rPr>
        <w:t>SC/T 3035</w:t>
      </w:r>
      <w:r>
        <w:t> </w:t>
      </w:r>
      <w:r w:rsidRPr="00315629">
        <w:rPr>
          <w:rFonts w:hint="eastAsia"/>
        </w:rPr>
        <w:t>的规定。</w:t>
      </w:r>
    </w:p>
    <w:p w14:paraId="738DC81D" w14:textId="16CB01EF" w:rsidR="00315629" w:rsidRDefault="00315629" w:rsidP="00315629">
      <w:pPr>
        <w:pStyle w:val="affd"/>
        <w:spacing w:before="120" w:after="120"/>
      </w:pPr>
      <w:r w:rsidRPr="00315629">
        <w:rPr>
          <w:rFonts w:hint="eastAsia"/>
        </w:rPr>
        <w:t>运输</w:t>
      </w:r>
    </w:p>
    <w:p w14:paraId="00393CDC" w14:textId="13B6707C" w:rsidR="00315629" w:rsidRDefault="00315629" w:rsidP="00315629">
      <w:pPr>
        <w:pStyle w:val="afffffffff1"/>
      </w:pPr>
      <w:r w:rsidRPr="00315629">
        <w:rPr>
          <w:rFonts w:hint="eastAsia"/>
        </w:rPr>
        <w:t>鲜鱼用冷藏或保温车船运输，保持鱼体温度在0</w:t>
      </w:r>
      <w:r>
        <w:t> </w:t>
      </w:r>
      <w:r>
        <w:rPr>
          <w:rFonts w:hint="eastAsia"/>
        </w:rPr>
        <w:t>℃</w:t>
      </w:r>
      <w:r>
        <w:t> </w:t>
      </w:r>
      <w:r w:rsidRPr="00315629">
        <w:rPr>
          <w:rFonts w:hint="eastAsia"/>
        </w:rPr>
        <w:t>～</w:t>
      </w:r>
      <w:r>
        <w:t> </w:t>
      </w:r>
      <w:r w:rsidRPr="00315629">
        <w:rPr>
          <w:rFonts w:hint="eastAsia"/>
        </w:rPr>
        <w:t>4</w:t>
      </w:r>
      <w:r>
        <w:t> </w:t>
      </w:r>
      <w:r w:rsidRPr="00315629">
        <w:t>℃</w:t>
      </w:r>
      <w:r w:rsidRPr="00315629">
        <w:rPr>
          <w:rFonts w:hint="eastAsia"/>
        </w:rPr>
        <w:t>之间，运输过程中需避免挤压碰撞。</w:t>
      </w:r>
    </w:p>
    <w:p w14:paraId="11853A04" w14:textId="6E13F760" w:rsidR="00315629" w:rsidRDefault="00315629" w:rsidP="00315629">
      <w:pPr>
        <w:pStyle w:val="afffffffff1"/>
      </w:pPr>
      <w:r w:rsidRPr="00315629">
        <w:rPr>
          <w:rFonts w:hint="eastAsia"/>
        </w:rPr>
        <w:t>冻鱼用冷藏车船运输，运输环境温度应低于-18</w:t>
      </w:r>
      <w:r>
        <w:t> </w:t>
      </w:r>
      <w:r w:rsidRPr="00315629">
        <w:rPr>
          <w:rFonts w:hint="eastAsia"/>
        </w:rPr>
        <w:t>℃。</w:t>
      </w:r>
    </w:p>
    <w:p w14:paraId="3CBB5480" w14:textId="273AFD78" w:rsidR="00315629" w:rsidRPr="00315629" w:rsidRDefault="00315629" w:rsidP="00315629">
      <w:pPr>
        <w:pStyle w:val="afffffffff1"/>
      </w:pPr>
      <w:r w:rsidRPr="00315629">
        <w:rPr>
          <w:rFonts w:hint="eastAsia"/>
        </w:rPr>
        <w:t>运输工具应符合卫生要求，禁止与有毒、有害、有异味物品混运。</w:t>
      </w:r>
    </w:p>
    <w:p w14:paraId="35C53CF3" w14:textId="7844E894" w:rsidR="00C227B9" w:rsidRDefault="00315629" w:rsidP="00315629">
      <w:pPr>
        <w:pStyle w:val="affd"/>
        <w:spacing w:before="120" w:after="120"/>
      </w:pPr>
      <w:r w:rsidRPr="00315629">
        <w:rPr>
          <w:rFonts w:hint="eastAsia"/>
        </w:rPr>
        <w:t>贮存</w:t>
      </w:r>
    </w:p>
    <w:p w14:paraId="5BC000E4" w14:textId="19B431C1" w:rsidR="00315629" w:rsidRDefault="00315629" w:rsidP="00315629">
      <w:pPr>
        <w:pStyle w:val="afffffffff1"/>
      </w:pPr>
      <w:r w:rsidRPr="00315629">
        <w:rPr>
          <w:rFonts w:hint="eastAsia"/>
        </w:rPr>
        <w:t>鲜鱼贮藏温度在0</w:t>
      </w:r>
      <w:r>
        <w:t> </w:t>
      </w:r>
      <w:r>
        <w:rPr>
          <w:rFonts w:hint="eastAsia"/>
        </w:rPr>
        <w:t>℃</w:t>
      </w:r>
      <w:r>
        <w:t> </w:t>
      </w:r>
      <w:r w:rsidRPr="00315629">
        <w:rPr>
          <w:rFonts w:hint="eastAsia"/>
        </w:rPr>
        <w:t>～</w:t>
      </w:r>
      <w:r>
        <w:t> </w:t>
      </w:r>
      <w:r w:rsidRPr="00315629">
        <w:rPr>
          <w:rFonts w:hint="eastAsia"/>
        </w:rPr>
        <w:t>4</w:t>
      </w:r>
      <w:r>
        <w:t> </w:t>
      </w:r>
      <w:r w:rsidRPr="00315629">
        <w:t>℃</w:t>
      </w:r>
      <w:r w:rsidRPr="00315629">
        <w:rPr>
          <w:rFonts w:hint="eastAsia"/>
        </w:rPr>
        <w:t>之间。</w:t>
      </w:r>
    </w:p>
    <w:p w14:paraId="1AD5C83E" w14:textId="16DD87E2" w:rsidR="00315629" w:rsidRDefault="00315629" w:rsidP="00315629">
      <w:pPr>
        <w:pStyle w:val="afffffffff1"/>
      </w:pPr>
      <w:r w:rsidRPr="00315629">
        <w:rPr>
          <w:rFonts w:hint="eastAsia"/>
        </w:rPr>
        <w:t>冻鱼贮藏在不高于-18</w:t>
      </w:r>
      <w:r>
        <w:t> </w:t>
      </w:r>
      <w:r w:rsidRPr="00315629">
        <w:rPr>
          <w:rFonts w:hint="eastAsia"/>
        </w:rPr>
        <w:t>℃的贮藏库中，贮藏库温度波动应保持在±2</w:t>
      </w:r>
      <w:r>
        <w:t> </w:t>
      </w:r>
      <w:r w:rsidRPr="00315629">
        <w:rPr>
          <w:rFonts w:hint="eastAsia"/>
        </w:rPr>
        <w:t>℃之内。不同规格、不同批次的产品应分别堆垛，并用垫板垫起，堆放高度以纸箱受压不变形为宜。</w:t>
      </w:r>
    </w:p>
    <w:p w14:paraId="4678D6FF" w14:textId="6149288E" w:rsidR="00315629" w:rsidRDefault="00315629" w:rsidP="00315629">
      <w:pPr>
        <w:pStyle w:val="afffffffff1"/>
      </w:pPr>
      <w:r w:rsidRPr="00315629">
        <w:rPr>
          <w:rFonts w:hint="eastAsia"/>
        </w:rPr>
        <w:t>贮存环境符合卫生要求，库房要求清洁、卫生，禁止与有毒、有害、有异味物品同库贮存。</w:t>
      </w:r>
    </w:p>
    <w:p w14:paraId="62A00AF0" w14:textId="32BE4E6B" w:rsidR="00315629" w:rsidRPr="00315629" w:rsidRDefault="00315629" w:rsidP="00315629">
      <w:pPr>
        <w:pStyle w:val="afffffffff1"/>
      </w:pPr>
      <w:r w:rsidRPr="00315629">
        <w:rPr>
          <w:rFonts w:hint="eastAsia"/>
        </w:rPr>
        <w:t>鲜鱼保质期不超过5</w:t>
      </w:r>
      <w:r>
        <w:t> </w:t>
      </w:r>
      <w:r>
        <w:rPr>
          <w:rFonts w:hint="eastAsia"/>
        </w:rPr>
        <w:t>d</w:t>
      </w:r>
      <w:r w:rsidRPr="00315629">
        <w:rPr>
          <w:rFonts w:hint="eastAsia"/>
        </w:rPr>
        <w:t>，冻鱼保质期不超过12个月。</w:t>
      </w:r>
    </w:p>
    <w:p w14:paraId="445EE050" w14:textId="658F86AE" w:rsidR="003E019F" w:rsidRDefault="00315629" w:rsidP="00315629">
      <w:pPr>
        <w:pStyle w:val="affffb"/>
        <w:ind w:firstLineChars="0" w:firstLine="0"/>
        <w:jc w:val="center"/>
      </w:pPr>
      <w:bookmarkStart w:id="45" w:name="BookMark8"/>
      <w:bookmarkEnd w:id="21"/>
      <w:r>
        <w:drawing>
          <wp:inline distT="0" distB="0" distL="0" distR="0" wp14:anchorId="4E2EB473" wp14:editId="26DDE568">
            <wp:extent cx="1485900" cy="317500"/>
            <wp:effectExtent l="0" t="0" r="0" b="6350"/>
            <wp:docPr id="269670924" name="图片 1"/>
            <wp:cNvGraphicFramePr/>
            <a:graphic xmlns:a="http://schemas.openxmlformats.org/drawingml/2006/main">
              <a:graphicData uri="http://schemas.openxmlformats.org/drawingml/2006/picture">
                <pic:pic xmlns:pic="http://schemas.openxmlformats.org/drawingml/2006/picture">
                  <pic:nvPicPr>
                    <pic:cNvPr id="269670924"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3E019F" w:rsidSect="00AE1BD6">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52C9B" w14:textId="77777777" w:rsidR="00E40000" w:rsidRDefault="00E40000" w:rsidP="00D86DB7">
      <w:r>
        <w:separator/>
      </w:r>
    </w:p>
    <w:p w14:paraId="13ACF866" w14:textId="77777777" w:rsidR="00E40000" w:rsidRDefault="00E40000"/>
    <w:p w14:paraId="6DC21C78" w14:textId="77777777" w:rsidR="00E40000" w:rsidRDefault="00E40000"/>
  </w:endnote>
  <w:endnote w:type="continuationSeparator" w:id="0">
    <w:p w14:paraId="6EFEEC10" w14:textId="77777777" w:rsidR="00E40000" w:rsidRDefault="00E40000" w:rsidP="00D86DB7">
      <w:r>
        <w:continuationSeparator/>
      </w:r>
    </w:p>
    <w:p w14:paraId="44B317C0" w14:textId="77777777" w:rsidR="00E40000" w:rsidRDefault="00E40000"/>
    <w:p w14:paraId="25A2F6FF" w14:textId="77777777" w:rsidR="00E40000" w:rsidRDefault="00E40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7E16F"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BA61" w14:textId="77777777" w:rsidR="00AE1BD6" w:rsidRDefault="00AE1BD6">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DD4A"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7314" w14:textId="05A307F6" w:rsidR="00AE1BD6" w:rsidRPr="00AE1BD6" w:rsidRDefault="00AE1BD6" w:rsidP="00AE1BD6">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1CEB3" w14:textId="0D701992" w:rsidR="000C57D6" w:rsidRDefault="000C57D6" w:rsidP="00AE1BD6">
    <w:pPr>
      <w:pStyle w:val="affff8"/>
    </w:pPr>
    <w:r>
      <w:fldChar w:fldCharType="begin"/>
    </w:r>
    <w:r>
      <w:instrText>PAGE   \* MERGEFORMAT</w:instrText>
    </w:r>
    <w:r>
      <w:fldChar w:fldCharType="separate"/>
    </w:r>
    <w:r w:rsidR="009103AF" w:rsidRPr="009103AF">
      <w:rPr>
        <w:noProof/>
        <w:lang w:val="zh-CN"/>
      </w:rP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127E6" w14:textId="09D3E615" w:rsidR="00AE1BD6" w:rsidRPr="00AE1BD6" w:rsidRDefault="00AE1BD6" w:rsidP="00AE1BD6">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CDCD" w14:textId="77777777" w:rsidR="00AE1BD6" w:rsidRDefault="00AE1BD6" w:rsidP="00AE1BD6">
    <w:pPr>
      <w:pStyle w:val="affff8"/>
    </w:pPr>
    <w:r>
      <w:fldChar w:fldCharType="begin"/>
    </w:r>
    <w:r>
      <w:instrText>PAGE   \* MERGEFORMAT</w:instrText>
    </w:r>
    <w:r>
      <w:fldChar w:fldCharType="separate"/>
    </w:r>
    <w:r w:rsidRPr="009103AF">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DA95" w14:textId="77777777" w:rsidR="00E40000" w:rsidRDefault="00E40000" w:rsidP="00D86DB7">
      <w:r>
        <w:separator/>
      </w:r>
    </w:p>
  </w:footnote>
  <w:footnote w:type="continuationSeparator" w:id="0">
    <w:p w14:paraId="73AA6731" w14:textId="77777777" w:rsidR="00E40000" w:rsidRDefault="00E40000" w:rsidP="00D86DB7">
      <w:r>
        <w:continuationSeparator/>
      </w:r>
    </w:p>
    <w:p w14:paraId="6B45B151" w14:textId="77777777" w:rsidR="00E40000" w:rsidRDefault="00E40000"/>
    <w:p w14:paraId="6BB06DA1" w14:textId="77777777" w:rsidR="00E40000" w:rsidRDefault="00E40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20E7" w14:textId="77777777" w:rsidR="00AE1BD6" w:rsidRDefault="00AE1BD6">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6E07"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2E1F"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292C" w14:textId="61DCF6F8" w:rsidR="00714F58" w:rsidRPr="00AE1BD6" w:rsidRDefault="00AE1BD6" w:rsidP="00AE1BD6">
    <w:pPr>
      <w:pStyle w:val="afffff1"/>
      <w:rPr>
        <w:rFonts w:hint="eastAsia"/>
      </w:rPr>
    </w:pPr>
    <w:r>
      <w:fldChar w:fldCharType="begin"/>
    </w:r>
    <w:r>
      <w:instrText xml:space="preserve"> STYLEREF  标准文件_文件编号 \* MERGEFORMAT </w:instrText>
    </w:r>
    <w:r>
      <w:fldChar w:fldCharType="separate"/>
    </w:r>
    <w:r>
      <w:t>T/SCFA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069FC" w14:textId="59D8A805" w:rsidR="00D84FA1" w:rsidRPr="00D84FA1" w:rsidRDefault="00D84FA1" w:rsidP="00AE1BD6">
    <w:pPr>
      <w:pStyle w:val="afffff0"/>
      <w:rPr>
        <w:rFonts w:hint="eastAsia"/>
      </w:rPr>
    </w:pPr>
    <w:r>
      <w:fldChar w:fldCharType="begin"/>
    </w:r>
    <w:r>
      <w:instrText xml:space="preserve"> STYLEREF  标准文件_文件编号  \* MERGEFORMAT </w:instrText>
    </w:r>
    <w:r>
      <w:fldChar w:fldCharType="separate"/>
    </w:r>
    <w:r w:rsidR="00CA73D8">
      <w:rPr>
        <w:rFonts w:hint="eastAsia"/>
      </w:rPr>
      <w:t>T/SCFA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A759" w14:textId="6692B934" w:rsidR="00AE1BD6" w:rsidRPr="00AE1BD6" w:rsidRDefault="00AE1BD6" w:rsidP="00AE1BD6">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CA73D8">
      <w:rPr>
        <w:rFonts w:hint="eastAsia"/>
      </w:rPr>
      <w:t>T/SCFA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1B864" w14:textId="5C5FE96E" w:rsidR="00AE1BD6" w:rsidRPr="00D84FA1" w:rsidRDefault="00AE1BD6" w:rsidP="00AE1BD6">
    <w:pPr>
      <w:pStyle w:val="afffff0"/>
      <w:rPr>
        <w:rFonts w:hint="eastAsia"/>
      </w:rPr>
    </w:pPr>
    <w:r>
      <w:fldChar w:fldCharType="begin"/>
    </w:r>
    <w:r>
      <w:instrText xml:space="preserve"> STYLEREF  标准文件_文件编号  \* MERGEFORMAT </w:instrText>
    </w:r>
    <w:r>
      <w:fldChar w:fldCharType="separate"/>
    </w:r>
    <w:r w:rsidR="00CA73D8">
      <w:rPr>
        <w:rFonts w:hint="eastAsia"/>
      </w:rPr>
      <w:t>T/SCFA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408843973">
    <w:abstractNumId w:val="0"/>
  </w:num>
  <w:num w:numId="2" w16cid:durableId="1442526953">
    <w:abstractNumId w:val="21"/>
  </w:num>
  <w:num w:numId="3" w16cid:durableId="806624249">
    <w:abstractNumId w:val="5"/>
  </w:num>
  <w:num w:numId="4" w16cid:durableId="1126117956">
    <w:abstractNumId w:val="18"/>
  </w:num>
  <w:num w:numId="5" w16cid:durableId="1431462107">
    <w:abstractNumId w:val="13"/>
  </w:num>
  <w:num w:numId="6" w16cid:durableId="1700088425">
    <w:abstractNumId w:val="24"/>
  </w:num>
  <w:num w:numId="7" w16cid:durableId="1125154607">
    <w:abstractNumId w:val="8"/>
  </w:num>
  <w:num w:numId="8" w16cid:durableId="1576745037">
    <w:abstractNumId w:val="9"/>
  </w:num>
  <w:num w:numId="9" w16cid:durableId="1590387657">
    <w:abstractNumId w:val="16"/>
  </w:num>
  <w:num w:numId="10" w16cid:durableId="202330982">
    <w:abstractNumId w:val="25"/>
  </w:num>
  <w:num w:numId="11" w16cid:durableId="853307748">
    <w:abstractNumId w:val="4"/>
  </w:num>
  <w:num w:numId="12" w16cid:durableId="115292944">
    <w:abstractNumId w:val="14"/>
  </w:num>
  <w:num w:numId="13" w16cid:durableId="470900197">
    <w:abstractNumId w:val="26"/>
  </w:num>
  <w:num w:numId="14" w16cid:durableId="1458328347">
    <w:abstractNumId w:val="11"/>
  </w:num>
  <w:num w:numId="15" w16cid:durableId="1646154877">
    <w:abstractNumId w:val="6"/>
  </w:num>
  <w:num w:numId="16" w16cid:durableId="514227076">
    <w:abstractNumId w:val="10"/>
  </w:num>
  <w:num w:numId="17" w16cid:durableId="147983151">
    <w:abstractNumId w:val="23"/>
  </w:num>
  <w:num w:numId="18" w16cid:durableId="208953229">
    <w:abstractNumId w:val="3"/>
  </w:num>
  <w:num w:numId="19" w16cid:durableId="1398742484">
    <w:abstractNumId w:val="7"/>
  </w:num>
  <w:num w:numId="20" w16cid:durableId="832113046">
    <w:abstractNumId w:val="19"/>
  </w:num>
  <w:num w:numId="21" w16cid:durableId="487017538">
    <w:abstractNumId w:val="22"/>
  </w:num>
  <w:num w:numId="22" w16cid:durableId="913205566">
    <w:abstractNumId w:val="17"/>
  </w:num>
  <w:num w:numId="23" w16cid:durableId="1970083883">
    <w:abstractNumId w:val="30"/>
  </w:num>
  <w:num w:numId="24" w16cid:durableId="1210997424">
    <w:abstractNumId w:val="15"/>
  </w:num>
  <w:num w:numId="25" w16cid:durableId="1996950827">
    <w:abstractNumId w:val="29"/>
  </w:num>
  <w:num w:numId="26" w16cid:durableId="854421450">
    <w:abstractNumId w:val="2"/>
  </w:num>
  <w:num w:numId="27" w16cid:durableId="1711419633">
    <w:abstractNumId w:val="12"/>
  </w:num>
  <w:num w:numId="28" w16cid:durableId="637995880">
    <w:abstractNumId w:val="31"/>
  </w:num>
  <w:num w:numId="29" w16cid:durableId="1070232130">
    <w:abstractNumId w:val="28"/>
  </w:num>
  <w:num w:numId="30" w16cid:durableId="1344622355">
    <w:abstractNumId w:val="27"/>
  </w:num>
  <w:num w:numId="31" w16cid:durableId="461076465">
    <w:abstractNumId w:val="1"/>
  </w:num>
  <w:num w:numId="32" w16cid:durableId="893472062">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9F"/>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BDC"/>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629"/>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890"/>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77E"/>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86B"/>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3AF"/>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69F"/>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0DD9"/>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20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281"/>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BD6"/>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A7F04"/>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3D8"/>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AFC"/>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2C3C"/>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000"/>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04713"/>
  <w15:docId w15:val="{2022DD96-A233-4744-8A2A-31239909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basedOn w:val="afff6"/>
    <w:uiPriority w:val="99"/>
    <w:semiHidden/>
    <w:unhideWhenUsed/>
    <w:rsid w:val="009F2204"/>
    <w:rPr>
      <w:sz w:val="21"/>
      <w:szCs w:val="21"/>
    </w:rPr>
  </w:style>
  <w:style w:type="paragraph" w:styleId="afffffffffffc">
    <w:name w:val="annotation text"/>
    <w:basedOn w:val="afff5"/>
    <w:link w:val="afffffffffffd"/>
    <w:uiPriority w:val="99"/>
    <w:unhideWhenUsed/>
    <w:rsid w:val="009F2204"/>
    <w:pPr>
      <w:jc w:val="left"/>
    </w:pPr>
  </w:style>
  <w:style w:type="character" w:customStyle="1" w:styleId="afffffffffffd">
    <w:name w:val="批注文字 字符"/>
    <w:basedOn w:val="afff6"/>
    <w:link w:val="afffffffffffc"/>
    <w:uiPriority w:val="99"/>
    <w:rsid w:val="009F2204"/>
    <w:rPr>
      <w:kern w:val="2"/>
      <w:sz w:val="21"/>
      <w:szCs w:val="21"/>
    </w:rPr>
  </w:style>
  <w:style w:type="paragraph" w:styleId="afffffffffffe">
    <w:name w:val="annotation subject"/>
    <w:basedOn w:val="afffffffffffc"/>
    <w:next w:val="afffffffffffc"/>
    <w:link w:val="affffffffffff"/>
    <w:uiPriority w:val="99"/>
    <w:semiHidden/>
    <w:unhideWhenUsed/>
    <w:rsid w:val="009F2204"/>
    <w:rPr>
      <w:b/>
      <w:bCs/>
    </w:rPr>
  </w:style>
  <w:style w:type="character" w:customStyle="1" w:styleId="affffffffffff">
    <w:name w:val="批注主题 字符"/>
    <w:basedOn w:val="afffffffffffd"/>
    <w:link w:val="afffffffffffe"/>
    <w:uiPriority w:val="99"/>
    <w:semiHidden/>
    <w:rsid w:val="009F2204"/>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DBBB4912DF461D970EFB46CCF4301B"/>
        <w:category>
          <w:name w:val="常规"/>
          <w:gallery w:val="placeholder"/>
        </w:category>
        <w:types>
          <w:type w:val="bbPlcHdr"/>
        </w:types>
        <w:behaviors>
          <w:behavior w:val="content"/>
        </w:behaviors>
        <w:guid w:val="{94589E8A-4D24-45D1-BD01-70CE67D85728}"/>
      </w:docPartPr>
      <w:docPartBody>
        <w:p w:rsidR="00C9339E" w:rsidRDefault="00AE24AC">
          <w:pPr>
            <w:pStyle w:val="99DBBB4912DF461D970EFB46CCF4301B"/>
            <w:rPr>
              <w:rFonts w:hint="eastAsia"/>
            </w:rPr>
          </w:pPr>
          <w:r w:rsidRPr="00751A05">
            <w:rPr>
              <w:rStyle w:val="a3"/>
              <w:rFonts w:hint="eastAsia"/>
            </w:rPr>
            <w:t>单击或点击此处输入文字。</w:t>
          </w:r>
        </w:p>
      </w:docPartBody>
    </w:docPart>
    <w:docPart>
      <w:docPartPr>
        <w:name w:val="995E5A92D6C44E198407A3DF3EC462AD"/>
        <w:category>
          <w:name w:val="常规"/>
          <w:gallery w:val="placeholder"/>
        </w:category>
        <w:types>
          <w:type w:val="bbPlcHdr"/>
        </w:types>
        <w:behaviors>
          <w:behavior w:val="content"/>
        </w:behaviors>
        <w:guid w:val="{247F87BC-8603-4BC6-88F3-9470717F68AF}"/>
      </w:docPartPr>
      <w:docPartBody>
        <w:p w:rsidR="00C9339E" w:rsidRDefault="00AE24AC">
          <w:pPr>
            <w:pStyle w:val="995E5A92D6C44E198407A3DF3EC462AD"/>
            <w:rPr>
              <w:rFonts w:hint="eastAsia"/>
            </w:rPr>
          </w:pPr>
          <w:r w:rsidRPr="00FB6243">
            <w:rPr>
              <w:rStyle w:val="a3"/>
              <w:rFonts w:hint="eastAsia"/>
            </w:rPr>
            <w:t>选择一项。</w:t>
          </w:r>
        </w:p>
      </w:docPartBody>
    </w:docPart>
    <w:docPart>
      <w:docPartPr>
        <w:name w:val="9FA03D61F55041B7B210DC68EF2A02DD"/>
        <w:category>
          <w:name w:val="常规"/>
          <w:gallery w:val="placeholder"/>
        </w:category>
        <w:types>
          <w:type w:val="bbPlcHdr"/>
        </w:types>
        <w:behaviors>
          <w:behavior w:val="content"/>
        </w:behaviors>
        <w:guid w:val="{F9372B78-AC93-4916-A845-2F8ED956DAE7}"/>
      </w:docPartPr>
      <w:docPartBody>
        <w:p w:rsidR="00C9339E" w:rsidRDefault="00AE24AC">
          <w:pPr>
            <w:pStyle w:val="9FA03D61F55041B7B210DC68EF2A02D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590"/>
    <w:rsid w:val="00175BDC"/>
    <w:rsid w:val="003F7590"/>
    <w:rsid w:val="006F6A02"/>
    <w:rsid w:val="008B086B"/>
    <w:rsid w:val="00AE24AC"/>
    <w:rsid w:val="00C86C22"/>
    <w:rsid w:val="00C9339E"/>
    <w:rsid w:val="00CF2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9DBBB4912DF461D970EFB46CCF4301B">
    <w:name w:val="99DBBB4912DF461D970EFB46CCF4301B"/>
    <w:pPr>
      <w:widowControl w:val="0"/>
    </w:pPr>
  </w:style>
  <w:style w:type="paragraph" w:customStyle="1" w:styleId="995E5A92D6C44E198407A3DF3EC462AD">
    <w:name w:val="995E5A92D6C44E198407A3DF3EC462AD"/>
    <w:pPr>
      <w:widowControl w:val="0"/>
    </w:pPr>
  </w:style>
  <w:style w:type="paragraph" w:customStyle="1" w:styleId="9FA03D61F55041B7B210DC68EF2A02DD">
    <w:name w:val="9FA03D61F55041B7B210DC68EF2A02DD"/>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0ADF2-16DA-498E-872A-1466499EE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7</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19842</dc:creator>
  <cp:keywords/>
  <cp:lastModifiedBy>1984273496@qq.com</cp:lastModifiedBy>
  <cp:revision>5</cp:revision>
  <cp:lastPrinted>2021-02-02T08:22:00Z</cp:lastPrinted>
  <dcterms:created xsi:type="dcterms:W3CDTF">2026-04-09T02:42:00Z</dcterms:created>
  <dcterms:modified xsi:type="dcterms:W3CDTF">2026-04-15T07:46:00Z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