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24CC7" w14:textId="77777777" w:rsidR="006757DF" w:rsidRDefault="00A44906">
      <w:pPr>
        <w:jc w:val="center"/>
        <w:rPr>
          <w:rFonts w:ascii="Times New Roman" w:eastAsia="仿宋" w:hAnsi="Times New Roman" w:cs="Times New Roman"/>
          <w:b/>
          <w:bCs/>
          <w:sz w:val="36"/>
          <w:szCs w:val="36"/>
        </w:rPr>
      </w:pPr>
      <w:r>
        <w:rPr>
          <w:rFonts w:ascii="Times New Roman" w:eastAsia="仿宋" w:hAnsi="Times New Roman" w:cs="Times New Roman" w:hint="eastAsia"/>
          <w:b/>
          <w:bCs/>
          <w:sz w:val="36"/>
          <w:szCs w:val="36"/>
        </w:rPr>
        <w:t>中国渔业协会团体标准</w:t>
      </w:r>
    </w:p>
    <w:p w14:paraId="4C783BD8" w14:textId="77777777" w:rsidR="006757DF" w:rsidRDefault="006757DF">
      <w:pPr>
        <w:jc w:val="center"/>
        <w:rPr>
          <w:rFonts w:ascii="Times New Roman" w:eastAsia="仿宋" w:hAnsi="Times New Roman" w:cs="Times New Roman"/>
          <w:b/>
          <w:bCs/>
          <w:sz w:val="36"/>
          <w:szCs w:val="36"/>
        </w:rPr>
      </w:pPr>
    </w:p>
    <w:p w14:paraId="3B9CA73C" w14:textId="77777777" w:rsidR="006757DF" w:rsidRDefault="00A44906">
      <w:pPr>
        <w:jc w:val="center"/>
        <w:rPr>
          <w:rFonts w:ascii="Times New Roman" w:eastAsia="仿宋" w:hAnsi="Times New Roman" w:cs="Times New Roman"/>
          <w:b/>
          <w:bCs/>
          <w:sz w:val="36"/>
          <w:szCs w:val="36"/>
        </w:rPr>
      </w:pPr>
      <w:r>
        <w:rPr>
          <w:rFonts w:ascii="Times New Roman" w:eastAsia="仿宋" w:hAnsi="Times New Roman" w:cs="Times New Roman" w:hint="eastAsia"/>
          <w:b/>
          <w:bCs/>
          <w:sz w:val="36"/>
          <w:szCs w:val="36"/>
        </w:rPr>
        <w:t>《</w:t>
      </w:r>
      <w:r>
        <w:rPr>
          <w:rFonts w:ascii="Times New Roman" w:eastAsia="仿宋" w:hAnsi="Times New Roman" w:cs="Times New Roman"/>
          <w:b/>
          <w:bCs/>
          <w:sz w:val="36"/>
          <w:szCs w:val="36"/>
        </w:rPr>
        <w:t>同江鳇鱼</w:t>
      </w:r>
      <w:r>
        <w:rPr>
          <w:rFonts w:ascii="Times New Roman" w:eastAsia="仿宋" w:hAnsi="Times New Roman" w:cs="Times New Roman" w:hint="eastAsia"/>
          <w:b/>
          <w:bCs/>
          <w:sz w:val="36"/>
          <w:szCs w:val="36"/>
        </w:rPr>
        <w:t>养殖</w:t>
      </w:r>
      <w:r>
        <w:rPr>
          <w:rFonts w:ascii="Times New Roman" w:eastAsia="仿宋" w:hAnsi="Times New Roman" w:cs="Times New Roman"/>
          <w:b/>
          <w:bCs/>
          <w:sz w:val="36"/>
          <w:szCs w:val="36"/>
        </w:rPr>
        <w:t>技术规范</w:t>
      </w:r>
      <w:r>
        <w:rPr>
          <w:rFonts w:ascii="Times New Roman" w:eastAsia="仿宋" w:hAnsi="Times New Roman" w:cs="Times New Roman" w:hint="eastAsia"/>
          <w:b/>
          <w:bCs/>
          <w:sz w:val="36"/>
          <w:szCs w:val="36"/>
        </w:rPr>
        <w:t>》编制说明</w:t>
      </w:r>
    </w:p>
    <w:p w14:paraId="03C87381" w14:textId="77777777" w:rsidR="006757DF" w:rsidRDefault="00A44906">
      <w:pPr>
        <w:jc w:val="center"/>
        <w:rPr>
          <w:rFonts w:ascii="Times New Roman" w:eastAsia="仿宋" w:hAnsi="Times New Roman" w:cs="Times New Roman"/>
          <w:b/>
          <w:bCs/>
          <w:sz w:val="36"/>
          <w:szCs w:val="36"/>
        </w:rPr>
      </w:pPr>
      <w:r>
        <w:rPr>
          <w:rFonts w:ascii="Times New Roman" w:eastAsia="仿宋" w:hAnsi="Times New Roman" w:cs="Times New Roman" w:hint="eastAsia"/>
          <w:b/>
          <w:bCs/>
          <w:sz w:val="36"/>
          <w:szCs w:val="36"/>
        </w:rPr>
        <w:t>（征求意见稿）</w:t>
      </w:r>
    </w:p>
    <w:p w14:paraId="3C03D303" w14:textId="59A7E253" w:rsidR="006757DF" w:rsidRDefault="00A44906">
      <w:pPr>
        <w:jc w:val="center"/>
        <w:rPr>
          <w:rFonts w:ascii="Times New Roman" w:eastAsia="仿宋" w:hAnsi="Times New Roman" w:cs="Times New Roman"/>
          <w:b/>
          <w:bCs/>
          <w:sz w:val="36"/>
          <w:szCs w:val="36"/>
        </w:rPr>
      </w:pPr>
      <w:r>
        <w:rPr>
          <w:rFonts w:ascii="Times New Roman" w:eastAsia="仿宋" w:hAnsi="Times New Roman" w:cs="Times New Roman" w:hint="eastAsia"/>
          <w:b/>
          <w:bCs/>
          <w:sz w:val="36"/>
          <w:szCs w:val="36"/>
        </w:rPr>
        <w:t>202</w:t>
      </w:r>
      <w:r w:rsidR="00013B1B">
        <w:rPr>
          <w:rFonts w:ascii="Times New Roman" w:eastAsia="仿宋" w:hAnsi="Times New Roman" w:cs="Times New Roman" w:hint="eastAsia"/>
          <w:b/>
          <w:bCs/>
          <w:sz w:val="36"/>
          <w:szCs w:val="36"/>
        </w:rPr>
        <w:t>6</w:t>
      </w:r>
      <w:r>
        <w:rPr>
          <w:rFonts w:ascii="Times New Roman" w:eastAsia="仿宋" w:hAnsi="Times New Roman" w:cs="Times New Roman" w:hint="eastAsia"/>
          <w:b/>
          <w:bCs/>
          <w:sz w:val="36"/>
          <w:szCs w:val="36"/>
        </w:rPr>
        <w:t>.</w:t>
      </w:r>
      <w:r w:rsidR="00013B1B">
        <w:rPr>
          <w:rFonts w:ascii="Times New Roman" w:eastAsia="仿宋" w:hAnsi="Times New Roman" w:cs="Times New Roman" w:hint="eastAsia"/>
          <w:b/>
          <w:bCs/>
          <w:sz w:val="36"/>
          <w:szCs w:val="36"/>
        </w:rPr>
        <w:t>4</w:t>
      </w:r>
    </w:p>
    <w:p w14:paraId="79C2E7F0" w14:textId="77777777" w:rsidR="006757DF" w:rsidRDefault="006757DF">
      <w:pPr>
        <w:jc w:val="center"/>
        <w:rPr>
          <w:rFonts w:ascii="Times New Roman" w:eastAsia="仿宋" w:hAnsi="Times New Roman" w:cs="Times New Roman"/>
          <w:b/>
          <w:bCs/>
          <w:sz w:val="36"/>
          <w:szCs w:val="36"/>
        </w:rPr>
      </w:pPr>
    </w:p>
    <w:p w14:paraId="4548D7D3" w14:textId="77777777" w:rsidR="006757DF" w:rsidRDefault="006757DF">
      <w:pPr>
        <w:jc w:val="center"/>
        <w:rPr>
          <w:rFonts w:ascii="Times New Roman" w:eastAsia="仿宋" w:hAnsi="Times New Roman" w:cs="Times New Roman"/>
          <w:b/>
          <w:bCs/>
          <w:sz w:val="36"/>
          <w:szCs w:val="36"/>
        </w:rPr>
      </w:pPr>
    </w:p>
    <w:p w14:paraId="168C9A63" w14:textId="77777777" w:rsidR="006757DF" w:rsidRDefault="006757DF">
      <w:pPr>
        <w:jc w:val="center"/>
        <w:rPr>
          <w:rFonts w:ascii="Times New Roman" w:eastAsia="仿宋" w:hAnsi="Times New Roman" w:cs="Times New Roman"/>
          <w:b/>
          <w:bCs/>
          <w:sz w:val="36"/>
          <w:szCs w:val="36"/>
        </w:rPr>
      </w:pPr>
    </w:p>
    <w:p w14:paraId="2B0B8E8D" w14:textId="77777777" w:rsidR="006757DF" w:rsidRDefault="006757DF">
      <w:pPr>
        <w:jc w:val="center"/>
        <w:rPr>
          <w:rFonts w:ascii="Times New Roman" w:eastAsia="仿宋" w:hAnsi="Times New Roman" w:cs="Times New Roman"/>
          <w:b/>
          <w:bCs/>
          <w:sz w:val="36"/>
          <w:szCs w:val="36"/>
        </w:rPr>
      </w:pPr>
    </w:p>
    <w:p w14:paraId="75686EBE" w14:textId="77777777" w:rsidR="006757DF" w:rsidRDefault="006757DF">
      <w:pPr>
        <w:jc w:val="center"/>
        <w:rPr>
          <w:rFonts w:ascii="Times New Roman" w:eastAsia="仿宋" w:hAnsi="Times New Roman" w:cs="Times New Roman"/>
          <w:b/>
          <w:bCs/>
          <w:sz w:val="36"/>
          <w:szCs w:val="36"/>
        </w:rPr>
      </w:pPr>
    </w:p>
    <w:p w14:paraId="426D5FB7" w14:textId="77777777" w:rsidR="006757DF" w:rsidRDefault="006757DF">
      <w:pPr>
        <w:jc w:val="center"/>
        <w:rPr>
          <w:rFonts w:ascii="Times New Roman" w:eastAsia="仿宋" w:hAnsi="Times New Roman" w:cs="Times New Roman"/>
          <w:b/>
          <w:bCs/>
          <w:sz w:val="36"/>
          <w:szCs w:val="36"/>
        </w:rPr>
      </w:pPr>
    </w:p>
    <w:p w14:paraId="78FDD082" w14:textId="7A1BAB6B" w:rsidR="006757DF" w:rsidRDefault="006757DF">
      <w:pPr>
        <w:jc w:val="center"/>
        <w:rPr>
          <w:rFonts w:ascii="Times New Roman" w:eastAsia="仿宋" w:hAnsi="Times New Roman" w:cs="Times New Roman"/>
          <w:b/>
          <w:bCs/>
          <w:sz w:val="36"/>
          <w:szCs w:val="36"/>
        </w:rPr>
      </w:pPr>
    </w:p>
    <w:p w14:paraId="3C35140C" w14:textId="77777777" w:rsidR="006757DF" w:rsidRDefault="00A44906">
      <w:pPr>
        <w:jc w:val="center"/>
        <w:rPr>
          <w:rFonts w:ascii="Times New Roman" w:eastAsia="仿宋" w:hAnsi="Times New Roman" w:cs="Times New Roman"/>
          <w:b/>
          <w:bCs/>
          <w:sz w:val="36"/>
          <w:szCs w:val="36"/>
        </w:rPr>
      </w:pPr>
      <w:r>
        <w:rPr>
          <w:rFonts w:ascii="Times New Roman" w:eastAsia="仿宋" w:hAnsi="Times New Roman" w:cs="Times New Roman"/>
          <w:b/>
          <w:bCs/>
          <w:sz w:val="36"/>
          <w:szCs w:val="36"/>
        </w:rPr>
        <w:t>同江市市场监督管理局</w:t>
      </w:r>
    </w:p>
    <w:p w14:paraId="5B4EDDE9" w14:textId="77777777" w:rsidR="006757DF" w:rsidRDefault="00A44906">
      <w:pPr>
        <w:jc w:val="center"/>
        <w:rPr>
          <w:rFonts w:ascii="Times New Roman" w:eastAsia="仿宋" w:hAnsi="Times New Roman" w:cs="Times New Roman"/>
          <w:b/>
          <w:bCs/>
          <w:sz w:val="36"/>
          <w:szCs w:val="36"/>
        </w:rPr>
      </w:pPr>
      <w:r>
        <w:rPr>
          <w:rFonts w:ascii="Times New Roman" w:eastAsia="仿宋" w:hAnsi="Times New Roman" w:cs="Times New Roman"/>
          <w:b/>
          <w:bCs/>
          <w:sz w:val="36"/>
          <w:szCs w:val="36"/>
        </w:rPr>
        <w:t>中国水产科学研究院黑龙江水产研究所</w:t>
      </w:r>
    </w:p>
    <w:p w14:paraId="7BA40D68" w14:textId="77777777" w:rsidR="006757DF" w:rsidRDefault="00A44906">
      <w:pPr>
        <w:jc w:val="center"/>
        <w:rPr>
          <w:rFonts w:ascii="Times New Roman" w:eastAsia="仿宋" w:hAnsi="Times New Roman" w:cs="Times New Roman"/>
          <w:b/>
          <w:bCs/>
          <w:sz w:val="36"/>
          <w:szCs w:val="36"/>
        </w:rPr>
      </w:pPr>
      <w:r>
        <w:rPr>
          <w:rFonts w:ascii="Times New Roman" w:eastAsia="仿宋" w:hAnsi="Times New Roman" w:cs="Times New Roman"/>
          <w:b/>
          <w:bCs/>
          <w:sz w:val="36"/>
          <w:szCs w:val="36"/>
        </w:rPr>
        <w:t>佳木斯市检验检测中心</w:t>
      </w:r>
    </w:p>
    <w:p w14:paraId="5FA33FD9" w14:textId="77777777" w:rsidR="006757DF" w:rsidRDefault="00A44906">
      <w:pPr>
        <w:jc w:val="center"/>
        <w:rPr>
          <w:rFonts w:ascii="Times New Roman" w:eastAsia="仿宋" w:hAnsi="Times New Roman" w:cs="Times New Roman"/>
          <w:b/>
          <w:bCs/>
          <w:sz w:val="36"/>
          <w:szCs w:val="36"/>
        </w:rPr>
      </w:pPr>
      <w:r>
        <w:rPr>
          <w:rFonts w:ascii="Times New Roman" w:eastAsia="仿宋" w:hAnsi="Times New Roman" w:cs="Times New Roman"/>
          <w:b/>
          <w:bCs/>
          <w:sz w:val="36"/>
          <w:szCs w:val="36"/>
        </w:rPr>
        <w:t>同江市水产技术推广站</w:t>
      </w:r>
    </w:p>
    <w:p w14:paraId="14D5456C" w14:textId="77777777" w:rsidR="006757DF" w:rsidRDefault="00A44906">
      <w:pPr>
        <w:jc w:val="center"/>
        <w:rPr>
          <w:rFonts w:ascii="Times New Roman" w:eastAsia="仿宋" w:hAnsi="Times New Roman" w:cs="Times New Roman"/>
          <w:b/>
          <w:bCs/>
          <w:sz w:val="36"/>
          <w:szCs w:val="36"/>
        </w:rPr>
      </w:pPr>
      <w:r>
        <w:rPr>
          <w:rFonts w:ascii="Times New Roman" w:eastAsia="仿宋" w:hAnsi="Times New Roman" w:cs="Times New Roman"/>
          <w:b/>
          <w:bCs/>
          <w:sz w:val="36"/>
          <w:szCs w:val="36"/>
        </w:rPr>
        <w:t>同江市华璟农业投资管理有限责任公司</w:t>
      </w:r>
    </w:p>
    <w:p w14:paraId="54D4EEB0" w14:textId="77777777" w:rsidR="006757DF" w:rsidRDefault="00A44906">
      <w:pPr>
        <w:jc w:val="center"/>
        <w:rPr>
          <w:rFonts w:ascii="Times New Roman" w:eastAsia="仿宋" w:hAnsi="Times New Roman" w:cs="Times New Roman"/>
          <w:b/>
          <w:bCs/>
          <w:sz w:val="36"/>
          <w:szCs w:val="36"/>
        </w:rPr>
      </w:pPr>
      <w:r>
        <w:rPr>
          <w:rFonts w:ascii="Times New Roman" w:eastAsia="仿宋" w:hAnsi="Times New Roman" w:cs="Times New Roman"/>
          <w:b/>
          <w:bCs/>
          <w:sz w:val="36"/>
          <w:szCs w:val="36"/>
        </w:rPr>
        <w:t>同江市达氏鲟鳇鱼养殖有限公司</w:t>
      </w:r>
    </w:p>
    <w:p w14:paraId="07D5C775" w14:textId="77777777" w:rsidR="006757DF" w:rsidRDefault="006757DF">
      <w:pPr>
        <w:jc w:val="center"/>
        <w:rPr>
          <w:rFonts w:ascii="Times New Roman" w:eastAsia="仿宋" w:hAnsi="Times New Roman" w:cs="Times New Roman"/>
          <w:b/>
          <w:bCs/>
          <w:sz w:val="36"/>
          <w:szCs w:val="36"/>
        </w:rPr>
      </w:pPr>
    </w:p>
    <w:p w14:paraId="2F518E19" w14:textId="77777777" w:rsidR="006757DF" w:rsidRDefault="006757DF">
      <w:pPr>
        <w:jc w:val="center"/>
        <w:rPr>
          <w:rFonts w:ascii="Times New Roman" w:eastAsia="仿宋" w:hAnsi="Times New Roman" w:cs="Times New Roman"/>
          <w:b/>
          <w:bCs/>
          <w:sz w:val="36"/>
          <w:szCs w:val="36"/>
        </w:rPr>
      </w:pPr>
    </w:p>
    <w:p w14:paraId="66C53091" w14:textId="77777777" w:rsidR="006757DF" w:rsidRDefault="006757DF">
      <w:pPr>
        <w:jc w:val="center"/>
        <w:rPr>
          <w:rFonts w:ascii="Times New Roman" w:eastAsia="仿宋" w:hAnsi="Times New Roman" w:cs="Times New Roman"/>
          <w:b/>
          <w:bCs/>
          <w:sz w:val="36"/>
          <w:szCs w:val="36"/>
        </w:rPr>
      </w:pPr>
    </w:p>
    <w:p w14:paraId="35E52290" w14:textId="77777777" w:rsidR="006757DF" w:rsidRDefault="006757DF">
      <w:pPr>
        <w:rPr>
          <w:rFonts w:ascii="Times New Roman" w:eastAsia="仿宋" w:hAnsi="Times New Roman" w:cs="Times New Roman"/>
          <w:b/>
          <w:bCs/>
          <w:sz w:val="36"/>
          <w:szCs w:val="36"/>
        </w:rPr>
      </w:pPr>
    </w:p>
    <w:p w14:paraId="326BB9C4" w14:textId="77777777" w:rsidR="006757DF" w:rsidRDefault="00A44906">
      <w:pPr>
        <w:jc w:val="center"/>
        <w:rPr>
          <w:rFonts w:ascii="Times New Roman" w:eastAsia="仿宋" w:hAnsi="Times New Roman" w:cs="Times New Roman"/>
          <w:b/>
          <w:bCs/>
          <w:sz w:val="36"/>
          <w:szCs w:val="36"/>
        </w:rPr>
      </w:pPr>
      <w:r>
        <w:rPr>
          <w:rFonts w:ascii="Times New Roman" w:eastAsia="仿宋" w:hAnsi="Times New Roman" w:cs="Times New Roman"/>
          <w:b/>
          <w:bCs/>
          <w:sz w:val="36"/>
          <w:szCs w:val="36"/>
        </w:rPr>
        <w:lastRenderedPageBreak/>
        <w:t>《</w:t>
      </w:r>
      <w:r>
        <w:rPr>
          <w:rFonts w:ascii="Times New Roman" w:eastAsia="仿宋" w:hAnsi="Times New Roman" w:cs="Times New Roman" w:hint="eastAsia"/>
          <w:b/>
          <w:bCs/>
          <w:sz w:val="36"/>
          <w:szCs w:val="36"/>
        </w:rPr>
        <w:t>同江鳇鱼养殖技术规范</w:t>
      </w:r>
      <w:r>
        <w:rPr>
          <w:rFonts w:ascii="Times New Roman" w:eastAsia="仿宋" w:hAnsi="Times New Roman" w:cs="Times New Roman"/>
          <w:b/>
          <w:bCs/>
          <w:sz w:val="36"/>
          <w:szCs w:val="36"/>
        </w:rPr>
        <w:t>》编制说明</w:t>
      </w:r>
    </w:p>
    <w:p w14:paraId="69C26AAB" w14:textId="77777777" w:rsidR="006757DF" w:rsidRDefault="00A44906">
      <w:pPr>
        <w:rPr>
          <w:rFonts w:ascii="Times New Roman" w:eastAsia="仿宋" w:hAnsi="Times New Roman" w:cs="Times New Roman"/>
          <w:b/>
          <w:bCs/>
          <w:sz w:val="28"/>
          <w:szCs w:val="28"/>
        </w:rPr>
      </w:pPr>
      <w:r>
        <w:rPr>
          <w:rFonts w:ascii="Times New Roman" w:eastAsia="仿宋" w:hAnsi="Times New Roman" w:cs="Times New Roman"/>
          <w:b/>
          <w:bCs/>
          <w:sz w:val="28"/>
          <w:szCs w:val="28"/>
        </w:rPr>
        <w:t>一、工作简况，包括任务来源、制定背景、起草过程等。</w:t>
      </w:r>
    </w:p>
    <w:p w14:paraId="6283137C" w14:textId="77777777" w:rsidR="006757DF" w:rsidRDefault="00A44906">
      <w:pPr>
        <w:rPr>
          <w:rFonts w:ascii="Times New Roman" w:eastAsia="仿宋" w:hAnsi="Times New Roman" w:cs="Times New Roman"/>
          <w:b/>
          <w:bCs/>
          <w:sz w:val="28"/>
          <w:szCs w:val="28"/>
        </w:rPr>
      </w:pPr>
      <w:r>
        <w:rPr>
          <w:rFonts w:ascii="Times New Roman" w:eastAsia="仿宋" w:hAnsi="Times New Roman" w:cs="Times New Roman"/>
          <w:b/>
          <w:bCs/>
          <w:sz w:val="28"/>
          <w:szCs w:val="28"/>
        </w:rPr>
        <w:t>（一）任务来源</w:t>
      </w:r>
    </w:p>
    <w:p w14:paraId="6F98E0B0" w14:textId="7E5B999E" w:rsidR="006757DF" w:rsidRDefault="00A44906">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依据国家标准化管理委员会和民政部颁布的《团体标准管理规定》，以及《中国渔业协会团体标准管理办法》中的相关条款，经评审专家组严格审查，中国渔业协会标准化技术委员会常务委员会批准，《同江鳇鱼</w:t>
      </w:r>
      <w:r>
        <w:rPr>
          <w:rFonts w:ascii="Times New Roman" w:eastAsia="仿宋" w:hAnsi="Times New Roman" w:cs="Times New Roman" w:hint="eastAsia"/>
          <w:sz w:val="28"/>
          <w:szCs w:val="28"/>
        </w:rPr>
        <w:t>养殖</w:t>
      </w:r>
      <w:r>
        <w:rPr>
          <w:rFonts w:ascii="Times New Roman" w:eastAsia="仿宋" w:hAnsi="Times New Roman" w:cs="Times New Roman"/>
          <w:sz w:val="28"/>
          <w:szCs w:val="28"/>
        </w:rPr>
        <w:t>技术规范》团体标准正式立项。该标准由同江市市场监督管理局牵头起草，旨在为</w:t>
      </w:r>
      <w:r>
        <w:rPr>
          <w:rFonts w:ascii="Times New Roman" w:eastAsia="仿宋" w:hAnsi="Times New Roman" w:cs="Times New Roman" w:hint="eastAsia"/>
          <w:sz w:val="28"/>
          <w:szCs w:val="28"/>
        </w:rPr>
        <w:t>同江鳇鱼</w:t>
      </w:r>
      <w:r>
        <w:rPr>
          <w:rFonts w:ascii="Times New Roman" w:eastAsia="仿宋" w:hAnsi="Times New Roman" w:cs="Times New Roman"/>
          <w:sz w:val="28"/>
          <w:szCs w:val="28"/>
        </w:rPr>
        <w:t>养殖领域构建一套科学、系统且具实操性的技术规范体系。本标准的建立有利于避免不规范</w:t>
      </w:r>
      <w:r>
        <w:rPr>
          <w:rFonts w:ascii="Times New Roman" w:eastAsia="仿宋" w:hAnsi="Times New Roman" w:cs="Times New Roman" w:hint="eastAsia"/>
          <w:sz w:val="28"/>
          <w:szCs w:val="28"/>
        </w:rPr>
        <w:t>同江鳇鱼养殖</w:t>
      </w:r>
      <w:r>
        <w:rPr>
          <w:rFonts w:ascii="Times New Roman" w:eastAsia="仿宋" w:hAnsi="Times New Roman" w:cs="Times New Roman"/>
          <w:sz w:val="28"/>
          <w:szCs w:val="28"/>
        </w:rPr>
        <w:t>方式，规避</w:t>
      </w:r>
      <w:r>
        <w:rPr>
          <w:rFonts w:ascii="Times New Roman" w:eastAsia="仿宋" w:hAnsi="Times New Roman" w:cs="Times New Roman" w:hint="eastAsia"/>
          <w:sz w:val="28"/>
          <w:szCs w:val="28"/>
        </w:rPr>
        <w:t>养殖过程中出现的水质监测、饲料安全、病害防控等过程缺乏规范性问题，促进养殖水平不断提升，</w:t>
      </w:r>
      <w:r>
        <w:rPr>
          <w:rFonts w:ascii="Times New Roman" w:eastAsia="仿宋" w:hAnsi="Times New Roman" w:cs="Times New Roman"/>
          <w:sz w:val="28"/>
          <w:szCs w:val="28"/>
        </w:rPr>
        <w:t>提高</w:t>
      </w:r>
      <w:r>
        <w:rPr>
          <w:rFonts w:ascii="Times New Roman" w:eastAsia="仿宋" w:hAnsi="Times New Roman" w:cs="Times New Roman" w:hint="eastAsia"/>
          <w:sz w:val="28"/>
          <w:szCs w:val="28"/>
        </w:rPr>
        <w:t>鳇鱼产量和产品质量。</w:t>
      </w:r>
      <w:r>
        <w:rPr>
          <w:rFonts w:ascii="Times New Roman" w:eastAsia="仿宋" w:hAnsi="Times New Roman" w:cs="Times New Roman"/>
          <w:sz w:val="28"/>
          <w:szCs w:val="28"/>
        </w:rPr>
        <w:t>形成的标准对于</w:t>
      </w:r>
      <w:r>
        <w:rPr>
          <w:rFonts w:ascii="Times New Roman" w:eastAsia="仿宋" w:hAnsi="Times New Roman" w:cs="Times New Roman" w:hint="eastAsia"/>
          <w:sz w:val="28"/>
          <w:szCs w:val="28"/>
        </w:rPr>
        <w:t>相关</w:t>
      </w:r>
      <w:r>
        <w:rPr>
          <w:rFonts w:ascii="Times New Roman" w:eastAsia="仿宋" w:hAnsi="Times New Roman" w:cs="Times New Roman"/>
          <w:sz w:val="28"/>
          <w:szCs w:val="28"/>
        </w:rPr>
        <w:t>科研工作者、</w:t>
      </w:r>
      <w:r>
        <w:rPr>
          <w:rFonts w:ascii="Times New Roman" w:eastAsia="仿宋" w:hAnsi="Times New Roman" w:cs="Times New Roman" w:hint="eastAsia"/>
          <w:sz w:val="28"/>
          <w:szCs w:val="28"/>
        </w:rPr>
        <w:t>鳇鱼种质保护利用和增殖放流</w:t>
      </w:r>
      <w:r>
        <w:rPr>
          <w:rFonts w:ascii="Times New Roman" w:eastAsia="仿宋" w:hAnsi="Times New Roman" w:cs="Times New Roman"/>
          <w:sz w:val="28"/>
          <w:szCs w:val="28"/>
        </w:rPr>
        <w:t>均具有重要技术指导作用，推动</w:t>
      </w:r>
      <w:r>
        <w:rPr>
          <w:rFonts w:ascii="Times New Roman" w:eastAsia="仿宋" w:hAnsi="Times New Roman" w:cs="Times New Roman" w:hint="eastAsia"/>
          <w:sz w:val="28"/>
          <w:szCs w:val="28"/>
        </w:rPr>
        <w:t>同江鳇鱼产业提档升级，保障产业高质量发展</w:t>
      </w:r>
      <w:r>
        <w:rPr>
          <w:rFonts w:ascii="Times New Roman" w:eastAsia="仿宋" w:hAnsi="Times New Roman" w:cs="Times New Roman"/>
          <w:sz w:val="28"/>
          <w:szCs w:val="28"/>
        </w:rPr>
        <w:t>。</w:t>
      </w:r>
    </w:p>
    <w:p w14:paraId="56F0B713" w14:textId="086C93D7" w:rsidR="006757DF" w:rsidRDefault="00C47C2E" w:rsidP="00C47C2E">
      <w:pPr>
        <w:rPr>
          <w:rFonts w:ascii="Times New Roman" w:eastAsia="仿宋" w:hAnsi="Times New Roman" w:cs="Times New Roman"/>
          <w:b/>
          <w:bCs/>
          <w:sz w:val="28"/>
          <w:szCs w:val="28"/>
        </w:rPr>
      </w:pPr>
      <w:r>
        <w:rPr>
          <w:rFonts w:ascii="Times New Roman" w:eastAsia="仿宋" w:hAnsi="Times New Roman" w:cs="Times New Roman" w:hint="eastAsia"/>
          <w:b/>
          <w:bCs/>
          <w:sz w:val="28"/>
          <w:szCs w:val="28"/>
        </w:rPr>
        <w:t>（二）</w:t>
      </w:r>
      <w:r>
        <w:rPr>
          <w:rFonts w:ascii="Times New Roman" w:eastAsia="仿宋" w:hAnsi="Times New Roman" w:cs="Times New Roman"/>
          <w:b/>
          <w:bCs/>
          <w:sz w:val="28"/>
          <w:szCs w:val="28"/>
        </w:rPr>
        <w:t>制定背景</w:t>
      </w:r>
    </w:p>
    <w:p w14:paraId="6BAC268C" w14:textId="77777777" w:rsidR="006757DF" w:rsidRDefault="00A44906">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农业农村部《</w:t>
      </w:r>
      <w:r>
        <w:rPr>
          <w:rFonts w:ascii="Times New Roman" w:eastAsia="仿宋" w:hAnsi="Times New Roman" w:cs="Times New Roman"/>
          <w:sz w:val="28"/>
          <w:szCs w:val="28"/>
        </w:rPr>
        <w:t>“</w:t>
      </w:r>
      <w:r>
        <w:rPr>
          <w:rFonts w:ascii="Times New Roman" w:eastAsia="仿宋" w:hAnsi="Times New Roman" w:cs="Times New Roman"/>
          <w:sz w:val="28"/>
          <w:szCs w:val="28"/>
        </w:rPr>
        <w:t>十四五</w:t>
      </w:r>
      <w:r>
        <w:rPr>
          <w:rFonts w:ascii="Times New Roman" w:eastAsia="仿宋" w:hAnsi="Times New Roman" w:cs="Times New Roman"/>
          <w:sz w:val="28"/>
          <w:szCs w:val="28"/>
        </w:rPr>
        <w:t>”</w:t>
      </w:r>
      <w:r>
        <w:rPr>
          <w:rFonts w:ascii="Times New Roman" w:eastAsia="仿宋" w:hAnsi="Times New Roman" w:cs="Times New Roman"/>
          <w:sz w:val="28"/>
          <w:szCs w:val="28"/>
        </w:rPr>
        <w:t>全国渔业发展规划》明确要求</w:t>
      </w:r>
      <w:r>
        <w:rPr>
          <w:rFonts w:ascii="Times New Roman" w:eastAsia="仿宋" w:hAnsi="Times New Roman" w:cs="Times New Roman"/>
          <w:sz w:val="28"/>
          <w:szCs w:val="28"/>
        </w:rPr>
        <w:t>“</w:t>
      </w:r>
      <w:r>
        <w:rPr>
          <w:rFonts w:ascii="Times New Roman" w:eastAsia="仿宋" w:hAnsi="Times New Roman" w:cs="Times New Roman"/>
          <w:sz w:val="28"/>
          <w:szCs w:val="28"/>
        </w:rPr>
        <w:t>加强鲟鳇鱼等濒危物种人工繁育和资源恢复</w:t>
      </w:r>
      <w:r>
        <w:rPr>
          <w:rFonts w:ascii="Times New Roman" w:eastAsia="仿宋" w:hAnsi="Times New Roman" w:cs="Times New Roman"/>
          <w:sz w:val="28"/>
          <w:szCs w:val="28"/>
        </w:rPr>
        <w:t>”</w:t>
      </w:r>
      <w:r>
        <w:rPr>
          <w:rFonts w:ascii="Times New Roman" w:eastAsia="仿宋" w:hAnsi="Times New Roman" w:cs="Times New Roman"/>
          <w:sz w:val="28"/>
          <w:szCs w:val="28"/>
        </w:rPr>
        <w:t>，规范养殖是</w:t>
      </w:r>
      <w:r>
        <w:rPr>
          <w:rFonts w:ascii="Times New Roman" w:eastAsia="仿宋" w:hAnsi="Times New Roman" w:cs="Times New Roman" w:hint="eastAsia"/>
          <w:sz w:val="28"/>
          <w:szCs w:val="28"/>
        </w:rPr>
        <w:t>该</w:t>
      </w:r>
      <w:r>
        <w:rPr>
          <w:rFonts w:ascii="Times New Roman" w:eastAsia="仿宋" w:hAnsi="Times New Roman" w:cs="Times New Roman"/>
          <w:sz w:val="28"/>
          <w:szCs w:val="28"/>
        </w:rPr>
        <w:t>政策落地的</w:t>
      </w:r>
      <w:r>
        <w:rPr>
          <w:rFonts w:ascii="Times New Roman" w:eastAsia="仿宋" w:hAnsi="Times New Roman" w:cs="Times New Roman" w:hint="eastAsia"/>
          <w:sz w:val="28"/>
          <w:szCs w:val="28"/>
        </w:rPr>
        <w:t>重要</w:t>
      </w:r>
      <w:r>
        <w:rPr>
          <w:rFonts w:ascii="Times New Roman" w:eastAsia="仿宋" w:hAnsi="Times New Roman" w:cs="Times New Roman"/>
          <w:sz w:val="28"/>
          <w:szCs w:val="28"/>
        </w:rPr>
        <w:t>技术支撑。黑龙江省</w:t>
      </w:r>
      <w:r>
        <w:rPr>
          <w:rFonts w:ascii="Times New Roman" w:eastAsia="仿宋" w:hAnsi="Times New Roman" w:cs="Times New Roman" w:hint="eastAsia"/>
          <w:sz w:val="28"/>
          <w:szCs w:val="28"/>
        </w:rPr>
        <w:t>政府</w:t>
      </w:r>
      <w:r>
        <w:rPr>
          <w:rFonts w:ascii="Times New Roman" w:eastAsia="仿宋" w:hAnsi="Times New Roman" w:cs="Times New Roman"/>
          <w:sz w:val="28"/>
          <w:szCs w:val="28"/>
        </w:rPr>
        <w:t>将鳇鱼列为</w:t>
      </w:r>
      <w:r>
        <w:rPr>
          <w:rFonts w:ascii="Times New Roman" w:eastAsia="仿宋" w:hAnsi="Times New Roman" w:cs="Times New Roman"/>
          <w:sz w:val="28"/>
          <w:szCs w:val="28"/>
        </w:rPr>
        <w:t>“</w:t>
      </w:r>
      <w:r>
        <w:rPr>
          <w:rFonts w:ascii="Times New Roman" w:eastAsia="仿宋" w:hAnsi="Times New Roman" w:cs="Times New Roman"/>
          <w:sz w:val="28"/>
          <w:szCs w:val="28"/>
        </w:rPr>
        <w:t>冷水鱼产业振兴</w:t>
      </w:r>
      <w:r>
        <w:rPr>
          <w:rFonts w:ascii="Times New Roman" w:eastAsia="仿宋" w:hAnsi="Times New Roman" w:cs="Times New Roman"/>
          <w:sz w:val="28"/>
          <w:szCs w:val="28"/>
        </w:rPr>
        <w:t>”</w:t>
      </w:r>
      <w:r>
        <w:rPr>
          <w:rFonts w:ascii="Times New Roman" w:eastAsia="仿宋" w:hAnsi="Times New Roman" w:cs="Times New Roman"/>
          <w:sz w:val="28"/>
          <w:szCs w:val="28"/>
        </w:rPr>
        <w:t>重点品种，配套</w:t>
      </w:r>
      <w:r>
        <w:rPr>
          <w:rFonts w:ascii="Times New Roman" w:eastAsia="仿宋" w:hAnsi="Times New Roman" w:cs="Times New Roman" w:hint="eastAsia"/>
          <w:sz w:val="28"/>
          <w:szCs w:val="28"/>
        </w:rPr>
        <w:t>其养殖</w:t>
      </w:r>
      <w:r>
        <w:rPr>
          <w:rFonts w:ascii="Times New Roman" w:eastAsia="仿宋" w:hAnsi="Times New Roman" w:cs="Times New Roman"/>
          <w:sz w:val="28"/>
          <w:szCs w:val="28"/>
        </w:rPr>
        <w:t>技术</w:t>
      </w:r>
      <w:r>
        <w:rPr>
          <w:rFonts w:ascii="Times New Roman" w:eastAsia="仿宋" w:hAnsi="Times New Roman" w:cs="Times New Roman" w:hint="eastAsia"/>
          <w:sz w:val="28"/>
          <w:szCs w:val="28"/>
        </w:rPr>
        <w:t>等</w:t>
      </w:r>
      <w:r>
        <w:rPr>
          <w:rFonts w:ascii="Times New Roman" w:eastAsia="仿宋" w:hAnsi="Times New Roman" w:cs="Times New Roman"/>
          <w:sz w:val="28"/>
          <w:szCs w:val="28"/>
        </w:rPr>
        <w:t>标准</w:t>
      </w:r>
      <w:r>
        <w:rPr>
          <w:rFonts w:ascii="Times New Roman" w:eastAsia="仿宋" w:hAnsi="Times New Roman" w:cs="Times New Roman" w:hint="eastAsia"/>
          <w:sz w:val="28"/>
          <w:szCs w:val="28"/>
        </w:rPr>
        <w:t>对促进我省及全国的鲟鱼产业高质量发展十分必要</w:t>
      </w:r>
      <w:r>
        <w:rPr>
          <w:rFonts w:ascii="Times New Roman" w:eastAsia="仿宋" w:hAnsi="Times New Roman" w:cs="Times New Roman"/>
          <w:sz w:val="28"/>
          <w:szCs w:val="28"/>
        </w:rPr>
        <w:t>。</w:t>
      </w:r>
    </w:p>
    <w:p w14:paraId="464FB01C" w14:textId="77777777" w:rsidR="006757DF" w:rsidRDefault="00A44906">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2023</w:t>
      </w:r>
      <w:r>
        <w:rPr>
          <w:rFonts w:ascii="Times New Roman" w:eastAsia="仿宋" w:hAnsi="Times New Roman" w:cs="Times New Roman"/>
          <w:sz w:val="28"/>
          <w:szCs w:val="28"/>
        </w:rPr>
        <w:t>年同江市培育鳇鱼苗种</w:t>
      </w:r>
      <w:r>
        <w:rPr>
          <w:rFonts w:ascii="Times New Roman" w:eastAsia="仿宋" w:hAnsi="Times New Roman" w:cs="Times New Roman"/>
          <w:sz w:val="28"/>
          <w:szCs w:val="28"/>
        </w:rPr>
        <w:t>10</w:t>
      </w:r>
      <w:r>
        <w:rPr>
          <w:rFonts w:ascii="Times New Roman" w:eastAsia="仿宋" w:hAnsi="Times New Roman" w:cs="Times New Roman"/>
          <w:sz w:val="28"/>
          <w:szCs w:val="28"/>
        </w:rPr>
        <w:t>万尾，养殖产量达</w:t>
      </w:r>
      <w:r>
        <w:rPr>
          <w:rFonts w:ascii="Times New Roman" w:eastAsia="仿宋" w:hAnsi="Times New Roman" w:cs="Times New Roman"/>
          <w:sz w:val="28"/>
          <w:szCs w:val="28"/>
        </w:rPr>
        <w:t>150</w:t>
      </w:r>
      <w:r>
        <w:rPr>
          <w:rFonts w:ascii="Times New Roman" w:eastAsia="仿宋" w:hAnsi="Times New Roman" w:cs="Times New Roman"/>
          <w:sz w:val="28"/>
          <w:szCs w:val="28"/>
        </w:rPr>
        <w:t>吨，</w:t>
      </w:r>
      <w:r>
        <w:rPr>
          <w:rFonts w:ascii="Times New Roman" w:eastAsia="仿宋" w:hAnsi="Times New Roman" w:cs="Times New Roman" w:hint="eastAsia"/>
          <w:sz w:val="28"/>
          <w:szCs w:val="28"/>
        </w:rPr>
        <w:t>是我国鳇鱼主产区。随着同江鳇鱼养殖规模的扩大，目前也存在着养殖主</w:t>
      </w:r>
      <w:r>
        <w:rPr>
          <w:rFonts w:ascii="Times New Roman" w:eastAsia="仿宋" w:hAnsi="Times New Roman" w:cs="Times New Roman" w:hint="eastAsia"/>
          <w:sz w:val="28"/>
          <w:szCs w:val="28"/>
        </w:rPr>
        <w:lastRenderedPageBreak/>
        <w:t>要依赖传统经验、缺管统一技术规范、苗种成活率不高、病害时有发生、养殖过程中药物及饲料等投入品选择缺乏相关依据、鳇鱼产品质量缺乏统一标准等诸多问题，严重制约了同江鳇鱼养殖业健康可持续发展。通过养殖标准的制定可有效规范养殖技术行为，加强养殖过程管理，加强</w:t>
      </w:r>
      <w:r>
        <w:rPr>
          <w:rFonts w:ascii="Times New Roman" w:eastAsia="仿宋" w:hAnsi="Times New Roman" w:cs="Times New Roman"/>
          <w:sz w:val="28"/>
          <w:szCs w:val="28"/>
        </w:rPr>
        <w:t>“</w:t>
      </w:r>
      <w:r>
        <w:rPr>
          <w:rFonts w:ascii="Times New Roman" w:eastAsia="仿宋" w:hAnsi="Times New Roman" w:cs="Times New Roman"/>
          <w:sz w:val="28"/>
          <w:szCs w:val="28"/>
        </w:rPr>
        <w:t>同江鳇鱼</w:t>
      </w:r>
      <w:r>
        <w:rPr>
          <w:rFonts w:ascii="Times New Roman" w:eastAsia="仿宋" w:hAnsi="Times New Roman" w:cs="Times New Roman"/>
          <w:sz w:val="28"/>
          <w:szCs w:val="28"/>
        </w:rPr>
        <w:t>”</w:t>
      </w:r>
      <w:r>
        <w:rPr>
          <w:rFonts w:ascii="Times New Roman" w:eastAsia="仿宋" w:hAnsi="Times New Roman" w:cs="Times New Roman"/>
          <w:sz w:val="28"/>
          <w:szCs w:val="28"/>
        </w:rPr>
        <w:t>品牌</w:t>
      </w:r>
      <w:r>
        <w:rPr>
          <w:rFonts w:ascii="Times New Roman" w:eastAsia="仿宋" w:hAnsi="Times New Roman" w:cs="Times New Roman" w:hint="eastAsia"/>
          <w:sz w:val="28"/>
          <w:szCs w:val="28"/>
        </w:rPr>
        <w:t>建设，持续推动同江鳇鱼养殖产业向绿色、健康、高效的方向发展。</w:t>
      </w:r>
    </w:p>
    <w:p w14:paraId="7A2407B2" w14:textId="77777777" w:rsidR="006757DF" w:rsidRDefault="00A44906">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目前同江鳇鱼养殖技术方面的标准在国家或行业标准层面尚属空白，</w:t>
      </w:r>
      <w:r>
        <w:rPr>
          <w:rFonts w:ascii="Times New Roman" w:eastAsia="仿宋" w:hAnsi="Times New Roman" w:cs="Times New Roman"/>
          <w:sz w:val="28"/>
          <w:szCs w:val="28"/>
        </w:rPr>
        <w:t>该规范的制定是</w:t>
      </w:r>
      <w:r>
        <w:rPr>
          <w:rFonts w:ascii="Times New Roman" w:eastAsia="仿宋" w:hAnsi="Times New Roman" w:cs="Times New Roman" w:hint="eastAsia"/>
          <w:sz w:val="28"/>
          <w:szCs w:val="28"/>
        </w:rPr>
        <w:t>同江鳇鱼</w:t>
      </w:r>
      <w:r>
        <w:rPr>
          <w:rFonts w:ascii="Times New Roman" w:eastAsia="仿宋" w:hAnsi="Times New Roman" w:cs="Times New Roman"/>
          <w:b/>
          <w:bCs/>
          <w:sz w:val="28"/>
          <w:szCs w:val="28"/>
        </w:rPr>
        <w:t>资源保护、产业升级、政策推动、科技支撑</w:t>
      </w:r>
      <w:r>
        <w:rPr>
          <w:rFonts w:ascii="Times New Roman" w:eastAsia="仿宋" w:hAnsi="Times New Roman" w:cs="Times New Roman"/>
          <w:sz w:val="28"/>
          <w:szCs w:val="28"/>
        </w:rPr>
        <w:t>四重背景下的必然产物，旨在解决野生资源保护与市场需求间的矛盾，</w:t>
      </w:r>
      <w:r>
        <w:rPr>
          <w:rFonts w:ascii="Times New Roman" w:eastAsia="仿宋" w:hAnsi="Times New Roman" w:cs="Times New Roman" w:hint="eastAsia"/>
          <w:sz w:val="28"/>
          <w:szCs w:val="28"/>
        </w:rPr>
        <w:t>提升同江鳇鱼养殖技术水准，率先规范鳇鱼养殖产业，</w:t>
      </w:r>
      <w:r>
        <w:rPr>
          <w:rFonts w:ascii="Times New Roman" w:eastAsia="仿宋" w:hAnsi="Times New Roman" w:cs="Times New Roman"/>
          <w:sz w:val="28"/>
          <w:szCs w:val="28"/>
        </w:rPr>
        <w:t>推动</w:t>
      </w:r>
      <w:r>
        <w:rPr>
          <w:rFonts w:ascii="Times New Roman" w:eastAsia="仿宋" w:hAnsi="Times New Roman" w:cs="Times New Roman" w:hint="eastAsia"/>
          <w:sz w:val="28"/>
          <w:szCs w:val="28"/>
        </w:rPr>
        <w:t>同江</w:t>
      </w:r>
      <w:r>
        <w:rPr>
          <w:rFonts w:ascii="Times New Roman" w:eastAsia="仿宋" w:hAnsi="Times New Roman" w:cs="Times New Roman"/>
          <w:sz w:val="28"/>
          <w:szCs w:val="28"/>
        </w:rPr>
        <w:t>鳇鱼养殖从</w:t>
      </w:r>
      <w:r>
        <w:rPr>
          <w:rFonts w:ascii="Times New Roman" w:eastAsia="仿宋" w:hAnsi="Times New Roman" w:cs="Times New Roman" w:hint="eastAsia"/>
          <w:sz w:val="28"/>
          <w:szCs w:val="28"/>
        </w:rPr>
        <w:t>“</w:t>
      </w:r>
      <w:r>
        <w:rPr>
          <w:rFonts w:ascii="Times New Roman" w:eastAsia="仿宋" w:hAnsi="Times New Roman" w:cs="Times New Roman"/>
          <w:sz w:val="28"/>
          <w:szCs w:val="28"/>
        </w:rPr>
        <w:t>经验型</w:t>
      </w:r>
      <w:r>
        <w:rPr>
          <w:rFonts w:ascii="Times New Roman" w:eastAsia="仿宋" w:hAnsi="Times New Roman" w:cs="Times New Roman" w:hint="eastAsia"/>
          <w:sz w:val="28"/>
          <w:szCs w:val="28"/>
        </w:rPr>
        <w:t>”</w:t>
      </w:r>
      <w:r>
        <w:rPr>
          <w:rFonts w:ascii="Times New Roman" w:eastAsia="仿宋" w:hAnsi="Times New Roman" w:cs="Times New Roman"/>
          <w:sz w:val="28"/>
          <w:szCs w:val="28"/>
        </w:rPr>
        <w:t>向</w:t>
      </w:r>
      <w:r>
        <w:rPr>
          <w:rFonts w:ascii="Times New Roman" w:eastAsia="仿宋" w:hAnsi="Times New Roman" w:cs="Times New Roman" w:hint="eastAsia"/>
          <w:sz w:val="28"/>
          <w:szCs w:val="28"/>
        </w:rPr>
        <w:t>“</w:t>
      </w:r>
      <w:r>
        <w:rPr>
          <w:rFonts w:ascii="Times New Roman" w:eastAsia="仿宋" w:hAnsi="Times New Roman" w:cs="Times New Roman"/>
          <w:sz w:val="28"/>
          <w:szCs w:val="28"/>
        </w:rPr>
        <w:t>标准化</w:t>
      </w:r>
      <w:r>
        <w:rPr>
          <w:rFonts w:ascii="Times New Roman" w:eastAsia="仿宋" w:hAnsi="Times New Roman" w:cs="Times New Roman" w:hint="eastAsia"/>
          <w:sz w:val="28"/>
          <w:szCs w:val="28"/>
        </w:rPr>
        <w:t>”转变，促进同江鳇鱼产业高质量发展</w:t>
      </w:r>
      <w:r>
        <w:rPr>
          <w:rFonts w:ascii="Times New Roman" w:eastAsia="仿宋" w:hAnsi="Times New Roman" w:cs="Times New Roman"/>
          <w:sz w:val="28"/>
          <w:szCs w:val="28"/>
        </w:rPr>
        <w:t>。</w:t>
      </w:r>
    </w:p>
    <w:p w14:paraId="53483C96" w14:textId="02B40F4F" w:rsidR="006757DF" w:rsidRDefault="000F1DE8" w:rsidP="000F1DE8">
      <w:pPr>
        <w:rPr>
          <w:rFonts w:ascii="Times New Roman" w:eastAsia="仿宋" w:hAnsi="Times New Roman" w:cs="Times New Roman"/>
          <w:b/>
          <w:bCs/>
          <w:sz w:val="28"/>
          <w:szCs w:val="28"/>
        </w:rPr>
      </w:pPr>
      <w:r>
        <w:rPr>
          <w:rFonts w:ascii="Times New Roman" w:eastAsia="仿宋" w:hAnsi="Times New Roman" w:cs="Times New Roman" w:hint="eastAsia"/>
          <w:b/>
          <w:bCs/>
          <w:sz w:val="28"/>
          <w:szCs w:val="28"/>
        </w:rPr>
        <w:t>（三）</w:t>
      </w:r>
      <w:r>
        <w:rPr>
          <w:rFonts w:ascii="Times New Roman" w:eastAsia="仿宋" w:hAnsi="Times New Roman" w:cs="Times New Roman"/>
          <w:b/>
          <w:bCs/>
          <w:sz w:val="28"/>
          <w:szCs w:val="28"/>
        </w:rPr>
        <w:t>协作单位</w:t>
      </w:r>
    </w:p>
    <w:p w14:paraId="15492953" w14:textId="16CDCA7B" w:rsidR="006757DF" w:rsidRDefault="00A44906" w:rsidP="00C92932">
      <w:pPr>
        <w:ind w:firstLineChars="200" w:firstLine="560"/>
        <w:rPr>
          <w:rFonts w:ascii="Times New Roman" w:eastAsia="仿宋" w:hAnsi="Times New Roman" w:cs="Times New Roman"/>
          <w:sz w:val="28"/>
          <w:szCs w:val="28"/>
        </w:rPr>
      </w:pPr>
      <w:r w:rsidRPr="000E07F6">
        <w:rPr>
          <w:rFonts w:ascii="Times New Roman" w:eastAsia="仿宋" w:hAnsi="Times New Roman" w:cs="Times New Roman"/>
          <w:sz w:val="28"/>
          <w:szCs w:val="28"/>
        </w:rPr>
        <w:t>同江市市场监督管理局</w:t>
      </w:r>
      <w:r w:rsidRPr="000E07F6">
        <w:rPr>
          <w:rFonts w:ascii="Times New Roman" w:eastAsia="仿宋" w:hAnsi="Times New Roman" w:cs="Times New Roman" w:hint="eastAsia"/>
          <w:sz w:val="28"/>
          <w:szCs w:val="28"/>
        </w:rPr>
        <w:t>、相关企业及科研院所等单位，专门成立了起草小组。</w:t>
      </w:r>
      <w:r w:rsidR="000E07F6" w:rsidRPr="000E07F6">
        <w:rPr>
          <w:rFonts w:ascii="Times New Roman" w:eastAsia="仿宋" w:hAnsi="Times New Roman" w:cs="Times New Roman"/>
          <w:sz w:val="28"/>
          <w:szCs w:val="28"/>
        </w:rPr>
        <w:t>同江市市场监督管理局</w:t>
      </w:r>
      <w:r w:rsidRPr="000E07F6">
        <w:rPr>
          <w:rFonts w:ascii="Times New Roman" w:eastAsia="仿宋" w:hAnsi="Times New Roman" w:cs="Times New Roman" w:hint="eastAsia"/>
          <w:sz w:val="28"/>
          <w:szCs w:val="28"/>
        </w:rPr>
        <w:t>承担整个标准的总体设计和标准编制的具体工作，在总结</w:t>
      </w:r>
      <w:r w:rsidR="000E07F6" w:rsidRPr="000E07F6">
        <w:rPr>
          <w:rFonts w:ascii="Times New Roman" w:eastAsia="仿宋" w:hAnsi="Times New Roman" w:cs="Times New Roman" w:hint="eastAsia"/>
          <w:sz w:val="28"/>
          <w:szCs w:val="28"/>
        </w:rPr>
        <w:t>国、行标</w:t>
      </w:r>
      <w:r>
        <w:rPr>
          <w:rFonts w:ascii="Times New Roman" w:eastAsia="仿宋" w:hAnsi="Times New Roman" w:cs="Times New Roman" w:hint="eastAsia"/>
          <w:sz w:val="28"/>
          <w:szCs w:val="28"/>
        </w:rPr>
        <w:t>养殖技术规范及企业实际生产数据相关研究基础上，总结、提炼并确定了</w:t>
      </w:r>
      <w:r>
        <w:rPr>
          <w:rFonts w:ascii="Times New Roman" w:eastAsia="仿宋" w:hAnsi="Times New Roman" w:cs="Times New Roman"/>
          <w:sz w:val="28"/>
          <w:szCs w:val="28"/>
        </w:rPr>
        <w:t>同江鳇鱼</w:t>
      </w:r>
      <w:r>
        <w:rPr>
          <w:rFonts w:ascii="Times New Roman" w:eastAsia="仿宋" w:hAnsi="Times New Roman" w:cs="Times New Roman" w:hint="eastAsia"/>
          <w:sz w:val="28"/>
          <w:szCs w:val="28"/>
        </w:rPr>
        <w:t>养殖技术</w:t>
      </w:r>
      <w:r>
        <w:rPr>
          <w:rFonts w:ascii="Times New Roman" w:eastAsia="仿宋" w:hAnsi="Times New Roman" w:cs="Times New Roman"/>
          <w:sz w:val="28"/>
          <w:szCs w:val="28"/>
        </w:rPr>
        <w:t>规范</w:t>
      </w:r>
      <w:r>
        <w:rPr>
          <w:rFonts w:ascii="Times New Roman" w:eastAsia="仿宋" w:hAnsi="Times New Roman" w:cs="Times New Roman" w:hint="eastAsia"/>
          <w:sz w:val="28"/>
          <w:szCs w:val="28"/>
        </w:rPr>
        <w:t>的环境条件、设施设备、养殖</w:t>
      </w:r>
      <w:r>
        <w:rPr>
          <w:rFonts w:ascii="Times New Roman" w:eastAsia="仿宋" w:hAnsi="Times New Roman" w:cs="Times New Roman"/>
          <w:sz w:val="28"/>
          <w:szCs w:val="28"/>
        </w:rPr>
        <w:t>管理</w:t>
      </w:r>
      <w:r>
        <w:rPr>
          <w:rFonts w:ascii="Times New Roman" w:eastAsia="仿宋" w:hAnsi="Times New Roman" w:cs="Times New Roman" w:hint="eastAsia"/>
          <w:sz w:val="28"/>
          <w:szCs w:val="28"/>
        </w:rPr>
        <w:t>、</w:t>
      </w:r>
      <w:r>
        <w:rPr>
          <w:rFonts w:ascii="Times New Roman" w:eastAsia="仿宋" w:hAnsi="Times New Roman" w:cs="Times New Roman"/>
          <w:sz w:val="28"/>
          <w:szCs w:val="28"/>
        </w:rPr>
        <w:t>日常管理</w:t>
      </w:r>
      <w:r>
        <w:rPr>
          <w:rFonts w:ascii="Times New Roman" w:eastAsia="仿宋" w:hAnsi="Times New Roman" w:cs="Times New Roman" w:hint="eastAsia"/>
          <w:sz w:val="28"/>
          <w:szCs w:val="28"/>
        </w:rPr>
        <w:t>、</w:t>
      </w:r>
      <w:r>
        <w:rPr>
          <w:rFonts w:ascii="Times New Roman" w:eastAsia="仿宋" w:hAnsi="Times New Roman" w:cs="Times New Roman"/>
          <w:sz w:val="28"/>
          <w:szCs w:val="28"/>
        </w:rPr>
        <w:t>病</w:t>
      </w:r>
      <w:r>
        <w:rPr>
          <w:rFonts w:ascii="Times New Roman" w:eastAsia="仿宋" w:hAnsi="Times New Roman" w:cs="Times New Roman" w:hint="eastAsia"/>
          <w:sz w:val="28"/>
          <w:szCs w:val="28"/>
        </w:rPr>
        <w:t>害</w:t>
      </w:r>
      <w:r>
        <w:rPr>
          <w:rFonts w:ascii="Times New Roman" w:eastAsia="仿宋" w:hAnsi="Times New Roman" w:cs="Times New Roman"/>
          <w:sz w:val="28"/>
          <w:szCs w:val="28"/>
        </w:rPr>
        <w:t>防</w:t>
      </w:r>
      <w:r>
        <w:rPr>
          <w:rFonts w:ascii="Times New Roman" w:eastAsia="仿宋" w:hAnsi="Times New Roman" w:cs="Times New Roman" w:hint="eastAsia"/>
          <w:sz w:val="28"/>
          <w:szCs w:val="28"/>
        </w:rPr>
        <w:t>控、收</w:t>
      </w:r>
      <w:r>
        <w:rPr>
          <w:rFonts w:ascii="Times New Roman" w:eastAsia="仿宋" w:hAnsi="Times New Roman" w:cs="Times New Roman"/>
          <w:sz w:val="28"/>
          <w:szCs w:val="28"/>
        </w:rPr>
        <w:t>获</w:t>
      </w:r>
      <w:r>
        <w:rPr>
          <w:rFonts w:ascii="Times New Roman" w:eastAsia="仿宋" w:hAnsi="Times New Roman" w:cs="Times New Roman" w:hint="eastAsia"/>
          <w:sz w:val="28"/>
          <w:szCs w:val="28"/>
        </w:rPr>
        <w:t>及记录等内容。</w:t>
      </w:r>
    </w:p>
    <w:p w14:paraId="32C31F08" w14:textId="77777777" w:rsidR="006757DF" w:rsidRDefault="00A44906">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同江市华璟农业投资管理有限责任公司、同江市达氏鲟鳇鱼养殖有限公司</w:t>
      </w:r>
      <w:r>
        <w:rPr>
          <w:rFonts w:ascii="Times New Roman" w:eastAsia="仿宋" w:hAnsi="Times New Roman" w:cs="Times New Roman" w:hint="eastAsia"/>
          <w:sz w:val="28"/>
          <w:szCs w:val="28"/>
        </w:rPr>
        <w:t>作为标准起草的主要协作单位，在标准起草过程中，充分发挥企业在同江鳇鱼人工养殖中的带动作用和技术支撑作用。各协作单</w:t>
      </w:r>
      <w:r>
        <w:rPr>
          <w:rFonts w:ascii="Times New Roman" w:eastAsia="仿宋" w:hAnsi="Times New Roman" w:cs="Times New Roman" w:hint="eastAsia"/>
          <w:sz w:val="28"/>
          <w:szCs w:val="28"/>
        </w:rPr>
        <w:lastRenderedPageBreak/>
        <w:t>位和编制组成员积极参与讨论完善行业标准，勇于承担促进行业健康发展的责任；另外，作为标准起草协作单位，要求企业本身必须具有多年的同江鳇鱼人工养殖经验，能够充分理解标准制定的意义并能够示范性执行；在标准制定过程中，能够对标准的相关参数进行验证性工作并提出建设性的意见。</w:t>
      </w:r>
    </w:p>
    <w:p w14:paraId="028A537F" w14:textId="77777777" w:rsidR="006757DF" w:rsidRDefault="00A44906">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参与标准的其他相关专家，主要协助标准牵头单位审核和确定</w:t>
      </w:r>
      <w:r>
        <w:rPr>
          <w:rFonts w:ascii="Times New Roman" w:eastAsia="仿宋" w:hAnsi="Times New Roman" w:cs="Times New Roman"/>
          <w:sz w:val="28"/>
          <w:szCs w:val="28"/>
        </w:rPr>
        <w:t>同江鳇鱼人工</w:t>
      </w:r>
      <w:r>
        <w:rPr>
          <w:rFonts w:ascii="Times New Roman" w:eastAsia="仿宋" w:hAnsi="Times New Roman" w:cs="Times New Roman" w:hint="eastAsia"/>
          <w:sz w:val="28"/>
          <w:szCs w:val="28"/>
        </w:rPr>
        <w:t>养殖</w:t>
      </w:r>
      <w:r>
        <w:rPr>
          <w:rFonts w:ascii="Times New Roman" w:eastAsia="仿宋" w:hAnsi="Times New Roman" w:cs="Times New Roman"/>
          <w:sz w:val="28"/>
          <w:szCs w:val="28"/>
        </w:rPr>
        <w:t>技术规范</w:t>
      </w:r>
      <w:r>
        <w:rPr>
          <w:rFonts w:ascii="Times New Roman" w:eastAsia="仿宋" w:hAnsi="Times New Roman" w:cs="Times New Roman" w:hint="eastAsia"/>
          <w:sz w:val="28"/>
          <w:szCs w:val="28"/>
        </w:rPr>
        <w:t>的基本原则和技术内容等的科学性、系统性和可操作性。</w:t>
      </w:r>
    </w:p>
    <w:p w14:paraId="0FB1DD98" w14:textId="7FF73CE3" w:rsidR="006757DF" w:rsidRDefault="000F1DE8" w:rsidP="000F1DE8">
      <w:pPr>
        <w:rPr>
          <w:rFonts w:ascii="Times New Roman" w:eastAsia="仿宋" w:hAnsi="Times New Roman" w:cs="Times New Roman"/>
          <w:b/>
          <w:bCs/>
          <w:sz w:val="28"/>
          <w:szCs w:val="28"/>
        </w:rPr>
      </w:pPr>
      <w:r>
        <w:rPr>
          <w:rFonts w:ascii="Times New Roman" w:eastAsia="仿宋" w:hAnsi="Times New Roman" w:cs="Times New Roman" w:hint="eastAsia"/>
          <w:b/>
          <w:bCs/>
          <w:sz w:val="28"/>
          <w:szCs w:val="28"/>
        </w:rPr>
        <w:t>（四）</w:t>
      </w:r>
      <w:r>
        <w:rPr>
          <w:rFonts w:ascii="Times New Roman" w:eastAsia="仿宋" w:hAnsi="Times New Roman" w:cs="Times New Roman"/>
          <w:b/>
          <w:bCs/>
          <w:sz w:val="28"/>
          <w:szCs w:val="28"/>
        </w:rPr>
        <w:t>主要工作过程</w:t>
      </w:r>
    </w:p>
    <w:p w14:paraId="358EDB60" w14:textId="77777777" w:rsidR="006757DF" w:rsidRDefault="00A44906" w:rsidP="00933FAA">
      <w:pPr>
        <w:rPr>
          <w:rFonts w:ascii="Times New Roman" w:eastAsia="仿宋" w:hAnsi="Times New Roman" w:cs="Times New Roman"/>
          <w:b/>
          <w:bCs/>
          <w:sz w:val="28"/>
          <w:szCs w:val="28"/>
        </w:rPr>
      </w:pPr>
      <w:r>
        <w:rPr>
          <w:rFonts w:ascii="Times New Roman" w:eastAsia="仿宋" w:hAnsi="Times New Roman" w:cs="Times New Roman"/>
          <w:b/>
          <w:bCs/>
          <w:sz w:val="28"/>
          <w:szCs w:val="28"/>
        </w:rPr>
        <w:t>1.</w:t>
      </w:r>
      <w:r>
        <w:rPr>
          <w:rFonts w:ascii="Times New Roman" w:eastAsia="仿宋" w:hAnsi="Times New Roman" w:cs="Times New Roman"/>
          <w:b/>
          <w:bCs/>
          <w:sz w:val="28"/>
          <w:szCs w:val="28"/>
        </w:rPr>
        <w:t>起草阶段（</w:t>
      </w:r>
      <w:r>
        <w:rPr>
          <w:rFonts w:ascii="Times New Roman" w:eastAsia="仿宋" w:hAnsi="Times New Roman" w:cs="Times New Roman"/>
          <w:b/>
          <w:bCs/>
          <w:sz w:val="28"/>
          <w:szCs w:val="28"/>
        </w:rPr>
        <w:t>202</w:t>
      </w:r>
      <w:r>
        <w:rPr>
          <w:rFonts w:ascii="Times New Roman" w:eastAsia="仿宋" w:hAnsi="Times New Roman" w:cs="Times New Roman" w:hint="eastAsia"/>
          <w:b/>
          <w:bCs/>
          <w:sz w:val="28"/>
          <w:szCs w:val="28"/>
        </w:rPr>
        <w:t>5</w:t>
      </w:r>
      <w:r>
        <w:rPr>
          <w:rFonts w:ascii="Times New Roman" w:eastAsia="仿宋" w:hAnsi="Times New Roman" w:cs="Times New Roman"/>
          <w:b/>
          <w:bCs/>
          <w:sz w:val="28"/>
          <w:szCs w:val="28"/>
        </w:rPr>
        <w:t>年</w:t>
      </w:r>
      <w:r>
        <w:rPr>
          <w:rFonts w:ascii="Times New Roman" w:eastAsia="仿宋" w:hAnsi="Times New Roman" w:cs="Times New Roman" w:hint="eastAsia"/>
          <w:b/>
          <w:bCs/>
          <w:sz w:val="28"/>
          <w:szCs w:val="28"/>
        </w:rPr>
        <w:t>10</w:t>
      </w:r>
      <w:r>
        <w:rPr>
          <w:rFonts w:ascii="Times New Roman" w:eastAsia="仿宋" w:hAnsi="Times New Roman" w:cs="Times New Roman"/>
          <w:b/>
          <w:bCs/>
          <w:sz w:val="28"/>
          <w:szCs w:val="28"/>
        </w:rPr>
        <w:t>月</w:t>
      </w:r>
      <w:r>
        <w:rPr>
          <w:rFonts w:ascii="Times New Roman" w:eastAsia="仿宋" w:hAnsi="Times New Roman" w:cs="Times New Roman"/>
          <w:b/>
          <w:bCs/>
          <w:sz w:val="28"/>
          <w:szCs w:val="28"/>
        </w:rPr>
        <w:t>-2025</w:t>
      </w:r>
      <w:r>
        <w:rPr>
          <w:rFonts w:ascii="Times New Roman" w:eastAsia="仿宋" w:hAnsi="Times New Roman" w:cs="Times New Roman"/>
          <w:b/>
          <w:bCs/>
          <w:sz w:val="28"/>
          <w:szCs w:val="28"/>
        </w:rPr>
        <w:t>年</w:t>
      </w:r>
      <w:r>
        <w:rPr>
          <w:rFonts w:ascii="Times New Roman" w:eastAsia="仿宋" w:hAnsi="Times New Roman" w:cs="Times New Roman" w:hint="eastAsia"/>
          <w:b/>
          <w:bCs/>
          <w:sz w:val="28"/>
          <w:szCs w:val="28"/>
        </w:rPr>
        <w:t>12</w:t>
      </w:r>
      <w:r>
        <w:rPr>
          <w:rFonts w:ascii="Times New Roman" w:eastAsia="仿宋" w:hAnsi="Times New Roman" w:cs="Times New Roman"/>
          <w:b/>
          <w:bCs/>
          <w:sz w:val="28"/>
          <w:szCs w:val="28"/>
        </w:rPr>
        <w:t>月）</w:t>
      </w:r>
    </w:p>
    <w:p w14:paraId="4482C379" w14:textId="77777777" w:rsidR="006757DF" w:rsidRDefault="00A44906">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起草组通过文献检索（覆盖国内外</w:t>
      </w:r>
      <w:r>
        <w:rPr>
          <w:rFonts w:ascii="Times New Roman" w:eastAsia="仿宋" w:hAnsi="Times New Roman" w:cs="Times New Roman" w:hint="eastAsia"/>
          <w:sz w:val="28"/>
          <w:szCs w:val="28"/>
        </w:rPr>
        <w:t>鲟科</w:t>
      </w:r>
      <w:r>
        <w:rPr>
          <w:rFonts w:ascii="Times New Roman" w:eastAsia="仿宋" w:hAnsi="Times New Roman" w:cs="Times New Roman"/>
          <w:sz w:val="28"/>
          <w:szCs w:val="28"/>
        </w:rPr>
        <w:t>鱼</w:t>
      </w:r>
      <w:r>
        <w:rPr>
          <w:rFonts w:ascii="Times New Roman" w:eastAsia="仿宋" w:hAnsi="Times New Roman" w:cs="Times New Roman" w:hint="eastAsia"/>
          <w:sz w:val="28"/>
          <w:szCs w:val="28"/>
        </w:rPr>
        <w:t>类</w:t>
      </w:r>
      <w:r>
        <w:rPr>
          <w:rFonts w:ascii="Times New Roman" w:eastAsia="仿宋" w:hAnsi="Times New Roman" w:cs="Times New Roman"/>
          <w:sz w:val="28"/>
          <w:szCs w:val="28"/>
        </w:rPr>
        <w:t>人工</w:t>
      </w:r>
      <w:r>
        <w:rPr>
          <w:rFonts w:ascii="Times New Roman" w:eastAsia="仿宋" w:hAnsi="Times New Roman" w:cs="Times New Roman" w:hint="eastAsia"/>
          <w:sz w:val="28"/>
          <w:szCs w:val="28"/>
        </w:rPr>
        <w:t>养殖</w:t>
      </w:r>
      <w:r>
        <w:rPr>
          <w:rFonts w:ascii="Times New Roman" w:eastAsia="仿宋" w:hAnsi="Times New Roman" w:cs="Times New Roman"/>
          <w:sz w:val="28"/>
          <w:szCs w:val="28"/>
        </w:rPr>
        <w:t>技术文献）、实地调研（走访</w:t>
      </w:r>
      <w:r>
        <w:rPr>
          <w:rFonts w:ascii="Times New Roman" w:eastAsia="仿宋" w:hAnsi="Times New Roman" w:cs="Times New Roman" w:hint="eastAsia"/>
          <w:sz w:val="28"/>
          <w:szCs w:val="28"/>
        </w:rPr>
        <w:t>同江</w:t>
      </w:r>
      <w:r>
        <w:rPr>
          <w:rFonts w:ascii="Times New Roman" w:eastAsia="仿宋" w:hAnsi="Times New Roman" w:cs="Times New Roman"/>
          <w:sz w:val="28"/>
          <w:szCs w:val="28"/>
        </w:rPr>
        <w:t>、</w:t>
      </w:r>
      <w:r>
        <w:rPr>
          <w:rFonts w:ascii="Times New Roman" w:eastAsia="仿宋" w:hAnsi="Times New Roman" w:cs="Times New Roman" w:hint="eastAsia"/>
          <w:sz w:val="28"/>
          <w:szCs w:val="28"/>
        </w:rPr>
        <w:t>哈尔滨</w:t>
      </w:r>
      <w:r>
        <w:rPr>
          <w:rFonts w:ascii="Times New Roman" w:eastAsia="仿宋" w:hAnsi="Times New Roman" w:cs="Times New Roman"/>
          <w:sz w:val="28"/>
          <w:szCs w:val="28"/>
        </w:rPr>
        <w:t>、</w:t>
      </w:r>
      <w:r>
        <w:rPr>
          <w:rFonts w:ascii="Times New Roman" w:eastAsia="仿宋" w:hAnsi="Times New Roman" w:cs="Times New Roman" w:hint="eastAsia"/>
          <w:sz w:val="28"/>
          <w:szCs w:val="28"/>
        </w:rPr>
        <w:t>抚远</w:t>
      </w:r>
      <w:r>
        <w:rPr>
          <w:rFonts w:ascii="Times New Roman" w:eastAsia="仿宋" w:hAnsi="Times New Roman" w:cs="Times New Roman"/>
          <w:sz w:val="28"/>
          <w:szCs w:val="28"/>
        </w:rPr>
        <w:t>等地）、行业座谈（邀请行业专家参与），系统梳理行业痛点。发现同江鳇鱼人工</w:t>
      </w:r>
      <w:r>
        <w:rPr>
          <w:rFonts w:ascii="Times New Roman" w:eastAsia="仿宋" w:hAnsi="Times New Roman" w:cs="Times New Roman" w:hint="eastAsia"/>
          <w:sz w:val="28"/>
          <w:szCs w:val="28"/>
        </w:rPr>
        <w:t>养殖</w:t>
      </w:r>
      <w:r>
        <w:rPr>
          <w:rFonts w:ascii="Times New Roman" w:eastAsia="仿宋" w:hAnsi="Times New Roman" w:cs="Times New Roman"/>
          <w:sz w:val="28"/>
          <w:szCs w:val="28"/>
        </w:rPr>
        <w:t>技术层面存在</w:t>
      </w:r>
      <w:r>
        <w:rPr>
          <w:rFonts w:ascii="Times New Roman" w:eastAsia="仿宋" w:hAnsi="Times New Roman" w:cs="Times New Roman" w:hint="eastAsia"/>
          <w:sz w:val="28"/>
          <w:szCs w:val="28"/>
        </w:rPr>
        <w:t>主要依赖传统经验、苗种成活率不高、病害时有发生、养殖过程中药物及饲料等投入品选择缺乏相关规范、鳇鱼产品质量缺乏统一标准等问题</w:t>
      </w:r>
      <w:r>
        <w:rPr>
          <w:rFonts w:ascii="Times New Roman" w:eastAsia="仿宋" w:hAnsi="Times New Roman" w:cs="Times New Roman"/>
          <w:sz w:val="28"/>
          <w:szCs w:val="28"/>
        </w:rPr>
        <w:t>；法规层面，多数中小型企业对</w:t>
      </w:r>
      <w:r>
        <w:rPr>
          <w:rFonts w:ascii="Times New Roman" w:eastAsia="仿宋" w:hAnsi="Times New Roman" w:cs="Times New Roman"/>
          <w:sz w:val="28"/>
          <w:szCs w:val="28"/>
        </w:rPr>
        <w:t xml:space="preserve"> CITES </w:t>
      </w:r>
      <w:r>
        <w:rPr>
          <w:rFonts w:ascii="Times New Roman" w:eastAsia="仿宋" w:hAnsi="Times New Roman" w:cs="Times New Roman"/>
          <w:sz w:val="28"/>
          <w:szCs w:val="28"/>
        </w:rPr>
        <w:t>公约及国内水生野生动物管理规定理解不透彻，存在</w:t>
      </w:r>
      <w:r>
        <w:rPr>
          <w:rFonts w:ascii="Times New Roman" w:eastAsia="仿宋" w:hAnsi="Times New Roman" w:cs="Times New Roman" w:hint="eastAsia"/>
          <w:sz w:val="28"/>
          <w:szCs w:val="28"/>
        </w:rPr>
        <w:t>养殖利用</w:t>
      </w:r>
      <w:r>
        <w:rPr>
          <w:rFonts w:ascii="Times New Roman" w:eastAsia="仿宋" w:hAnsi="Times New Roman" w:cs="Times New Roman"/>
          <w:sz w:val="28"/>
          <w:szCs w:val="28"/>
        </w:rPr>
        <w:t>合规性风险；管理层面则普遍存在</w:t>
      </w:r>
      <w:r>
        <w:rPr>
          <w:rFonts w:ascii="Times New Roman" w:eastAsia="仿宋" w:hAnsi="Times New Roman" w:cs="Times New Roman" w:hint="eastAsia"/>
          <w:sz w:val="28"/>
          <w:szCs w:val="28"/>
        </w:rPr>
        <w:t>养殖生产记录不规范、投入品入库出库记录</w:t>
      </w:r>
      <w:r>
        <w:rPr>
          <w:rFonts w:ascii="Times New Roman" w:eastAsia="仿宋" w:hAnsi="Times New Roman" w:cs="Times New Roman"/>
          <w:sz w:val="28"/>
          <w:szCs w:val="28"/>
        </w:rPr>
        <w:t>不</w:t>
      </w:r>
      <w:r>
        <w:rPr>
          <w:rFonts w:ascii="Times New Roman" w:eastAsia="仿宋" w:hAnsi="Times New Roman" w:cs="Times New Roman" w:hint="eastAsia"/>
          <w:sz w:val="28"/>
          <w:szCs w:val="28"/>
        </w:rPr>
        <w:t>完善等</w:t>
      </w:r>
      <w:r>
        <w:rPr>
          <w:rFonts w:ascii="Times New Roman" w:eastAsia="仿宋" w:hAnsi="Times New Roman" w:cs="Times New Roman"/>
          <w:sz w:val="28"/>
          <w:szCs w:val="28"/>
        </w:rPr>
        <w:t>问题。</w:t>
      </w:r>
    </w:p>
    <w:p w14:paraId="6791CB60" w14:textId="77777777" w:rsidR="006757DF" w:rsidRDefault="00A44906">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按照</w:t>
      </w:r>
      <w:r>
        <w:rPr>
          <w:rFonts w:ascii="Times New Roman" w:eastAsia="仿宋" w:hAnsi="Times New Roman" w:cs="Times New Roman"/>
          <w:sz w:val="28"/>
          <w:szCs w:val="28"/>
        </w:rPr>
        <w:t xml:space="preserve"> GB/T 1.1</w:t>
      </w:r>
      <w:r>
        <w:rPr>
          <w:rFonts w:ascii="Times New Roman" w:eastAsia="仿宋" w:hAnsi="Times New Roman" w:cs="Times New Roman"/>
          <w:sz w:val="28"/>
          <w:szCs w:val="28"/>
        </w:rPr>
        <w:t>《标准化工作导则</w:t>
      </w:r>
      <w:r>
        <w:rPr>
          <w:rFonts w:ascii="Times New Roman" w:eastAsia="仿宋" w:hAnsi="Times New Roman" w:cs="Times New Roman" w:hint="eastAsia"/>
          <w:sz w:val="28"/>
          <w:szCs w:val="28"/>
        </w:rPr>
        <w:t xml:space="preserve"> </w:t>
      </w:r>
      <w:r>
        <w:rPr>
          <w:rFonts w:ascii="Times New Roman" w:eastAsia="仿宋" w:hAnsi="Times New Roman" w:cs="Times New Roman" w:hint="eastAsia"/>
          <w:sz w:val="28"/>
          <w:szCs w:val="28"/>
        </w:rPr>
        <w:t>第</w:t>
      </w:r>
      <w:r>
        <w:rPr>
          <w:rFonts w:ascii="Times New Roman" w:eastAsia="仿宋" w:hAnsi="Times New Roman" w:cs="Times New Roman" w:hint="eastAsia"/>
          <w:sz w:val="28"/>
          <w:szCs w:val="28"/>
        </w:rPr>
        <w:t>1</w:t>
      </w:r>
      <w:r>
        <w:rPr>
          <w:rFonts w:ascii="Times New Roman" w:eastAsia="仿宋" w:hAnsi="Times New Roman" w:cs="Times New Roman" w:hint="eastAsia"/>
          <w:sz w:val="28"/>
          <w:szCs w:val="28"/>
        </w:rPr>
        <w:t>部分：标准化文件的结构和起草规定</w:t>
      </w:r>
      <w:r>
        <w:rPr>
          <w:rFonts w:ascii="Times New Roman" w:eastAsia="仿宋" w:hAnsi="Times New Roman" w:cs="Times New Roman"/>
          <w:sz w:val="28"/>
          <w:szCs w:val="28"/>
        </w:rPr>
        <w:t>》</w:t>
      </w:r>
      <w:r>
        <w:rPr>
          <w:rFonts w:ascii="Times New Roman" w:eastAsia="仿宋" w:hAnsi="Times New Roman" w:cs="Times New Roman" w:hint="eastAsia"/>
          <w:sz w:val="28"/>
          <w:szCs w:val="28"/>
        </w:rPr>
        <w:t>的</w:t>
      </w:r>
      <w:r>
        <w:rPr>
          <w:rFonts w:ascii="Times New Roman" w:eastAsia="仿宋" w:hAnsi="Times New Roman" w:cs="Times New Roman"/>
          <w:sz w:val="28"/>
          <w:szCs w:val="28"/>
        </w:rPr>
        <w:t>要求，确定标准核心章节</w:t>
      </w:r>
      <w:r>
        <w:rPr>
          <w:rFonts w:ascii="Times New Roman" w:eastAsia="仿宋" w:hAnsi="Times New Roman" w:cs="Times New Roman" w:hint="eastAsia"/>
          <w:sz w:val="28"/>
          <w:szCs w:val="28"/>
        </w:rPr>
        <w:t>为</w:t>
      </w:r>
      <w:r>
        <w:rPr>
          <w:rFonts w:ascii="Times New Roman" w:eastAsia="仿宋" w:hAnsi="Times New Roman" w:cs="Times New Roman"/>
          <w:sz w:val="28"/>
          <w:szCs w:val="28"/>
        </w:rPr>
        <w:t>规范性引用文件</w:t>
      </w:r>
      <w:r>
        <w:rPr>
          <w:rFonts w:ascii="Times New Roman" w:eastAsia="仿宋" w:hAnsi="Times New Roman" w:cs="Times New Roman" w:hint="eastAsia"/>
          <w:sz w:val="28"/>
          <w:szCs w:val="28"/>
        </w:rPr>
        <w:t>、</w:t>
      </w:r>
      <w:r>
        <w:rPr>
          <w:rFonts w:ascii="Times New Roman" w:eastAsia="仿宋" w:hAnsi="Times New Roman" w:cs="Times New Roman"/>
          <w:sz w:val="28"/>
          <w:szCs w:val="28"/>
        </w:rPr>
        <w:t>苗种、商品鱼</w:t>
      </w:r>
      <w:r>
        <w:rPr>
          <w:rFonts w:ascii="Times New Roman" w:eastAsia="仿宋" w:hAnsi="Times New Roman" w:cs="Times New Roman" w:hint="eastAsia"/>
          <w:sz w:val="28"/>
          <w:szCs w:val="28"/>
        </w:rPr>
        <w:t>养殖、养殖管理、饲料及投喂、日常管理、病害防控、收获及记录等，同时明确了各章节主要内容。如商品鱼养殖中强调网箱及网</w:t>
      </w:r>
      <w:r>
        <w:rPr>
          <w:rFonts w:ascii="Times New Roman" w:eastAsia="仿宋" w:hAnsi="Times New Roman" w:cs="Times New Roman" w:hint="eastAsia"/>
          <w:sz w:val="28"/>
          <w:szCs w:val="28"/>
        </w:rPr>
        <w:lastRenderedPageBreak/>
        <w:t>箱面积、饲养管理重点关注不同规格苗种的放养密度、养殖过程中关注不同温度下投饵率及投喂次数、鱼病防治中强调渔药的选择及使用规定等。</w:t>
      </w:r>
      <w:r>
        <w:rPr>
          <w:rFonts w:ascii="Times New Roman" w:eastAsia="仿宋" w:hAnsi="Times New Roman" w:cs="Times New Roman"/>
          <w:sz w:val="28"/>
          <w:szCs w:val="28"/>
        </w:rPr>
        <w:t>经内部研讨修改，形成《同江鳇鱼人工</w:t>
      </w:r>
      <w:r>
        <w:rPr>
          <w:rFonts w:ascii="Times New Roman" w:eastAsia="仿宋" w:hAnsi="Times New Roman" w:cs="Times New Roman" w:hint="eastAsia"/>
          <w:sz w:val="28"/>
          <w:szCs w:val="28"/>
        </w:rPr>
        <w:t>养殖</w:t>
      </w:r>
      <w:r>
        <w:rPr>
          <w:rFonts w:ascii="Times New Roman" w:eastAsia="仿宋" w:hAnsi="Times New Roman" w:cs="Times New Roman"/>
          <w:sz w:val="28"/>
          <w:szCs w:val="28"/>
        </w:rPr>
        <w:t>技术规范（草稿）》。</w:t>
      </w:r>
    </w:p>
    <w:p w14:paraId="5F341A95" w14:textId="631A9387" w:rsidR="006757DF" w:rsidRDefault="00A44906" w:rsidP="00933FAA">
      <w:pPr>
        <w:rPr>
          <w:rFonts w:ascii="Times New Roman" w:eastAsia="仿宋" w:hAnsi="Times New Roman" w:cs="Times New Roman"/>
          <w:b/>
          <w:bCs/>
          <w:sz w:val="28"/>
          <w:szCs w:val="28"/>
        </w:rPr>
      </w:pPr>
      <w:r>
        <w:rPr>
          <w:rFonts w:ascii="Times New Roman" w:eastAsia="仿宋" w:hAnsi="Times New Roman" w:cs="Times New Roman" w:hint="eastAsia"/>
          <w:b/>
          <w:bCs/>
          <w:sz w:val="28"/>
          <w:szCs w:val="28"/>
        </w:rPr>
        <w:t>2</w:t>
      </w:r>
      <w:r w:rsidR="00280F1A">
        <w:rPr>
          <w:rFonts w:ascii="Times New Roman" w:eastAsia="仿宋" w:hAnsi="Times New Roman" w:cs="Times New Roman" w:hint="eastAsia"/>
          <w:b/>
          <w:bCs/>
          <w:sz w:val="28"/>
          <w:szCs w:val="28"/>
        </w:rPr>
        <w:t>.</w:t>
      </w:r>
      <w:r>
        <w:rPr>
          <w:rFonts w:ascii="Times New Roman" w:eastAsia="仿宋" w:hAnsi="Times New Roman" w:cs="Times New Roman"/>
          <w:b/>
          <w:bCs/>
          <w:sz w:val="28"/>
          <w:szCs w:val="28"/>
        </w:rPr>
        <w:t xml:space="preserve"> </w:t>
      </w:r>
      <w:r>
        <w:rPr>
          <w:rFonts w:ascii="Times New Roman" w:eastAsia="仿宋" w:hAnsi="Times New Roman" w:cs="Times New Roman"/>
          <w:b/>
          <w:bCs/>
          <w:sz w:val="28"/>
          <w:szCs w:val="28"/>
        </w:rPr>
        <w:t>确立协作单位，在行业内对标准初稿广泛征求意见和讨论</w:t>
      </w:r>
    </w:p>
    <w:p w14:paraId="6CECB7DE" w14:textId="6D2D26E8" w:rsidR="006757DF" w:rsidRDefault="00A44906">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基于覆盖产业链各环节、兼顾地域</w:t>
      </w:r>
      <w:r>
        <w:rPr>
          <w:rFonts w:ascii="Times New Roman" w:eastAsia="仿宋" w:hAnsi="Times New Roman" w:cs="Times New Roman" w:hint="eastAsia"/>
          <w:sz w:val="28"/>
          <w:szCs w:val="28"/>
        </w:rPr>
        <w:t>特殊性</w:t>
      </w:r>
      <w:r>
        <w:rPr>
          <w:rFonts w:ascii="Times New Roman" w:eastAsia="仿宋" w:hAnsi="Times New Roman" w:cs="Times New Roman"/>
          <w:sz w:val="28"/>
          <w:szCs w:val="28"/>
        </w:rPr>
        <w:t>的原则，确定同江市市场监督管理局、中国水产科学研究院黑龙江水产研究所、佳木斯市检验检测中心、同江市水产技术推广站、同江市华璟农业投资管理有限责任公司、同江市达氏鲟鳇鱼养殖有限公司等</w:t>
      </w:r>
      <w:r>
        <w:rPr>
          <w:rFonts w:ascii="Times New Roman" w:eastAsia="仿宋" w:hAnsi="Times New Roman" w:cs="Times New Roman" w:hint="eastAsia"/>
          <w:sz w:val="28"/>
          <w:szCs w:val="28"/>
        </w:rPr>
        <w:t>6</w:t>
      </w:r>
      <w:r>
        <w:rPr>
          <w:rFonts w:ascii="Times New Roman" w:eastAsia="仿宋" w:hAnsi="Times New Roman" w:cs="Times New Roman"/>
          <w:sz w:val="28"/>
          <w:szCs w:val="28"/>
        </w:rPr>
        <w:t>家协作单位，包括科研机构、行业协会及企业，分别负责技术参数科学性把关、对接终端养殖者需求、提供实操经验。召开启动会明确分工后，采用定向函审与公开征求意见相结合的方式</w:t>
      </w:r>
      <w:r w:rsidR="000E07F6">
        <w:rPr>
          <w:rFonts w:ascii="Times New Roman" w:eastAsia="仿宋" w:hAnsi="Times New Roman" w:cs="Times New Roman" w:hint="eastAsia"/>
          <w:sz w:val="28"/>
          <w:szCs w:val="28"/>
        </w:rPr>
        <w:t>进行产业调研及数据采集，</w:t>
      </w:r>
      <w:r>
        <w:rPr>
          <w:rFonts w:ascii="Times New Roman" w:eastAsia="仿宋" w:hAnsi="Times New Roman" w:cs="Times New Roman"/>
          <w:sz w:val="28"/>
          <w:szCs w:val="28"/>
        </w:rPr>
        <w:t>以函件、现场等方式向相关行业单位及专家发送</w:t>
      </w:r>
      <w:r w:rsidR="000E07F6">
        <w:rPr>
          <w:rFonts w:ascii="Times New Roman" w:eastAsia="仿宋" w:hAnsi="Times New Roman" w:cs="Times New Roman" w:hint="eastAsia"/>
          <w:sz w:val="28"/>
          <w:szCs w:val="28"/>
        </w:rPr>
        <w:t>草案</w:t>
      </w:r>
      <w:r>
        <w:rPr>
          <w:rFonts w:ascii="Times New Roman" w:eastAsia="仿宋" w:hAnsi="Times New Roman" w:cs="Times New Roman"/>
          <w:sz w:val="28"/>
          <w:szCs w:val="28"/>
        </w:rPr>
        <w:t>稿，并通过征求到的意见</w:t>
      </w:r>
      <w:r w:rsidR="000E07F6">
        <w:rPr>
          <w:rFonts w:ascii="Times New Roman" w:eastAsia="仿宋" w:hAnsi="Times New Roman" w:cs="Times New Roman" w:hint="eastAsia"/>
          <w:sz w:val="28"/>
          <w:szCs w:val="28"/>
        </w:rPr>
        <w:t>汇总</w:t>
      </w:r>
      <w:r>
        <w:rPr>
          <w:rFonts w:ascii="Times New Roman" w:eastAsia="仿宋" w:hAnsi="Times New Roman" w:cs="Times New Roman"/>
          <w:sz w:val="28"/>
          <w:szCs w:val="28"/>
        </w:rPr>
        <w:t>后进行整理，进一步完善。</w:t>
      </w:r>
    </w:p>
    <w:p w14:paraId="5056B583" w14:textId="77777777" w:rsidR="006757DF" w:rsidRDefault="00A44906" w:rsidP="00933FAA">
      <w:pPr>
        <w:rPr>
          <w:rFonts w:ascii="Times New Roman" w:eastAsia="仿宋" w:hAnsi="Times New Roman" w:cs="Times New Roman"/>
          <w:b/>
          <w:bCs/>
          <w:sz w:val="28"/>
          <w:szCs w:val="28"/>
        </w:rPr>
      </w:pPr>
      <w:r>
        <w:rPr>
          <w:rFonts w:ascii="Times New Roman" w:eastAsia="仿宋" w:hAnsi="Times New Roman" w:cs="Times New Roman"/>
          <w:b/>
          <w:bCs/>
          <w:sz w:val="28"/>
          <w:szCs w:val="28"/>
        </w:rPr>
        <w:t>3.</w:t>
      </w:r>
      <w:r>
        <w:rPr>
          <w:rFonts w:ascii="Times New Roman" w:eastAsia="仿宋" w:hAnsi="Times New Roman" w:cs="Times New Roman"/>
          <w:b/>
          <w:bCs/>
          <w:sz w:val="28"/>
          <w:szCs w:val="28"/>
        </w:rPr>
        <w:t>参数验证</w:t>
      </w:r>
    </w:p>
    <w:p w14:paraId="297E31CA" w14:textId="77777777" w:rsidR="006757DF" w:rsidRDefault="00A44906">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本文件的基本参数，是综合多年来</w:t>
      </w:r>
      <w:r>
        <w:rPr>
          <w:rFonts w:ascii="Times New Roman" w:eastAsia="仿宋" w:hAnsi="Times New Roman" w:cs="Times New Roman" w:hint="eastAsia"/>
          <w:sz w:val="28"/>
          <w:szCs w:val="28"/>
        </w:rPr>
        <w:t>中国水产科学研究院黑龙江水产研究所呼兰水产试验场、</w:t>
      </w:r>
      <w:r>
        <w:rPr>
          <w:rFonts w:ascii="Times New Roman" w:eastAsia="仿宋" w:hAnsi="Times New Roman" w:cs="Times New Roman"/>
          <w:sz w:val="28"/>
          <w:szCs w:val="28"/>
        </w:rPr>
        <w:t>同江市水产技术推广站</w:t>
      </w:r>
      <w:r>
        <w:rPr>
          <w:rFonts w:ascii="Times New Roman" w:eastAsia="仿宋" w:hAnsi="Times New Roman" w:cs="Times New Roman" w:hint="eastAsia"/>
          <w:sz w:val="28"/>
          <w:szCs w:val="28"/>
        </w:rPr>
        <w:t>及同江等地相关养殖</w:t>
      </w:r>
      <w:r>
        <w:rPr>
          <w:rFonts w:ascii="Times New Roman" w:eastAsia="仿宋" w:hAnsi="Times New Roman" w:cs="Times New Roman"/>
          <w:sz w:val="28"/>
          <w:szCs w:val="28"/>
        </w:rPr>
        <w:t>企业的</w:t>
      </w:r>
      <w:r>
        <w:rPr>
          <w:rFonts w:ascii="Times New Roman" w:eastAsia="仿宋" w:hAnsi="Times New Roman" w:cs="Times New Roman" w:hint="eastAsia"/>
          <w:sz w:val="28"/>
          <w:szCs w:val="28"/>
        </w:rPr>
        <w:t>历年养殖生产</w:t>
      </w:r>
      <w:r>
        <w:rPr>
          <w:rFonts w:ascii="Times New Roman" w:eastAsia="仿宋" w:hAnsi="Times New Roman" w:cs="Times New Roman"/>
          <w:sz w:val="28"/>
          <w:szCs w:val="28"/>
        </w:rPr>
        <w:t>数据</w:t>
      </w:r>
      <w:r>
        <w:rPr>
          <w:rFonts w:ascii="Times New Roman" w:eastAsia="仿宋" w:hAnsi="Times New Roman" w:cs="Times New Roman" w:hint="eastAsia"/>
          <w:sz w:val="28"/>
          <w:szCs w:val="28"/>
        </w:rPr>
        <w:t>积累</w:t>
      </w:r>
      <w:r>
        <w:rPr>
          <w:rFonts w:ascii="Times New Roman" w:eastAsia="仿宋" w:hAnsi="Times New Roman" w:cs="Times New Roman"/>
          <w:sz w:val="28"/>
          <w:szCs w:val="28"/>
        </w:rPr>
        <w:t>，以及主持和参与单位</w:t>
      </w:r>
      <w:r>
        <w:rPr>
          <w:rFonts w:ascii="Times New Roman" w:eastAsia="仿宋" w:hAnsi="Times New Roman" w:cs="Times New Roman" w:hint="eastAsia"/>
          <w:sz w:val="28"/>
          <w:szCs w:val="28"/>
        </w:rPr>
        <w:t>相关研究成果及</w:t>
      </w:r>
      <w:r>
        <w:rPr>
          <w:rFonts w:ascii="Times New Roman" w:eastAsia="仿宋" w:hAnsi="Times New Roman" w:cs="Times New Roman"/>
          <w:sz w:val="28"/>
          <w:szCs w:val="28"/>
        </w:rPr>
        <w:t>发表的相关论文数据</w:t>
      </w:r>
      <w:r>
        <w:rPr>
          <w:rFonts w:ascii="Times New Roman" w:eastAsia="仿宋" w:hAnsi="Times New Roman" w:cs="Times New Roman" w:hint="eastAsia"/>
          <w:sz w:val="28"/>
          <w:szCs w:val="28"/>
        </w:rPr>
        <w:t>，综合以上参数</w:t>
      </w:r>
      <w:r>
        <w:rPr>
          <w:rFonts w:ascii="Times New Roman" w:eastAsia="仿宋" w:hAnsi="Times New Roman" w:cs="Times New Roman"/>
          <w:sz w:val="28"/>
          <w:szCs w:val="28"/>
        </w:rPr>
        <w:t>形成</w:t>
      </w:r>
      <w:r>
        <w:rPr>
          <w:rFonts w:ascii="Times New Roman" w:eastAsia="仿宋" w:hAnsi="Times New Roman" w:cs="Times New Roman" w:hint="eastAsia"/>
          <w:sz w:val="28"/>
          <w:szCs w:val="28"/>
        </w:rPr>
        <w:t>了</w:t>
      </w:r>
      <w:r>
        <w:rPr>
          <w:rFonts w:ascii="Times New Roman" w:eastAsia="仿宋" w:hAnsi="Times New Roman" w:cs="Times New Roman"/>
          <w:sz w:val="28"/>
          <w:szCs w:val="28"/>
        </w:rPr>
        <w:t>同江鳇鱼人工</w:t>
      </w:r>
      <w:r>
        <w:rPr>
          <w:rFonts w:ascii="Times New Roman" w:eastAsia="仿宋" w:hAnsi="Times New Roman" w:cs="Times New Roman" w:hint="eastAsia"/>
          <w:sz w:val="28"/>
          <w:szCs w:val="28"/>
        </w:rPr>
        <w:t>养殖</w:t>
      </w:r>
      <w:r>
        <w:rPr>
          <w:rFonts w:ascii="Times New Roman" w:eastAsia="仿宋" w:hAnsi="Times New Roman" w:cs="Times New Roman"/>
          <w:sz w:val="28"/>
          <w:szCs w:val="28"/>
        </w:rPr>
        <w:t>技术</w:t>
      </w:r>
      <w:r>
        <w:rPr>
          <w:rFonts w:ascii="Times New Roman" w:eastAsia="仿宋" w:hAnsi="Times New Roman" w:cs="Times New Roman" w:hint="eastAsia"/>
          <w:sz w:val="28"/>
          <w:szCs w:val="28"/>
        </w:rPr>
        <w:t>规范</w:t>
      </w:r>
      <w:r>
        <w:rPr>
          <w:rFonts w:ascii="Times New Roman" w:eastAsia="仿宋" w:hAnsi="Times New Roman" w:cs="Times New Roman"/>
          <w:sz w:val="28"/>
          <w:szCs w:val="28"/>
        </w:rPr>
        <w:t>。</w:t>
      </w:r>
      <w:r>
        <w:rPr>
          <w:rFonts w:ascii="Times New Roman" w:eastAsia="仿宋" w:hAnsi="Times New Roman" w:cs="Times New Roman" w:hint="eastAsia"/>
          <w:sz w:val="28"/>
          <w:szCs w:val="28"/>
        </w:rPr>
        <w:t>经</w:t>
      </w:r>
      <w:r>
        <w:rPr>
          <w:rFonts w:ascii="Times New Roman" w:eastAsia="仿宋" w:hAnsi="Times New Roman" w:cs="Times New Roman"/>
          <w:sz w:val="28"/>
          <w:szCs w:val="28"/>
        </w:rPr>
        <w:t>多次深入</w:t>
      </w:r>
      <w:r>
        <w:rPr>
          <w:rFonts w:ascii="Times New Roman" w:eastAsia="仿宋" w:hAnsi="Times New Roman" w:cs="Times New Roman" w:hint="eastAsia"/>
          <w:sz w:val="28"/>
          <w:szCs w:val="28"/>
        </w:rPr>
        <w:t>养殖生产</w:t>
      </w:r>
      <w:r>
        <w:rPr>
          <w:rFonts w:ascii="Times New Roman" w:eastAsia="仿宋" w:hAnsi="Times New Roman" w:cs="Times New Roman"/>
          <w:sz w:val="28"/>
          <w:szCs w:val="28"/>
        </w:rPr>
        <w:t>一线与</w:t>
      </w:r>
      <w:r>
        <w:rPr>
          <w:rFonts w:ascii="Times New Roman" w:eastAsia="仿宋" w:hAnsi="Times New Roman" w:cs="Times New Roman" w:hint="eastAsia"/>
          <w:sz w:val="28"/>
          <w:szCs w:val="28"/>
        </w:rPr>
        <w:t>多家</w:t>
      </w:r>
      <w:r>
        <w:rPr>
          <w:rFonts w:ascii="Times New Roman" w:eastAsia="仿宋" w:hAnsi="Times New Roman" w:cs="Times New Roman"/>
          <w:sz w:val="28"/>
          <w:szCs w:val="28"/>
        </w:rPr>
        <w:t>企业</w:t>
      </w:r>
      <w:r>
        <w:rPr>
          <w:rFonts w:ascii="Times New Roman" w:eastAsia="仿宋" w:hAnsi="Times New Roman" w:cs="Times New Roman" w:hint="eastAsia"/>
          <w:sz w:val="28"/>
          <w:szCs w:val="28"/>
        </w:rPr>
        <w:t>和</w:t>
      </w:r>
      <w:r>
        <w:rPr>
          <w:rFonts w:ascii="Times New Roman" w:eastAsia="仿宋" w:hAnsi="Times New Roman" w:cs="Times New Roman"/>
          <w:sz w:val="28"/>
          <w:szCs w:val="28"/>
        </w:rPr>
        <w:t>养殖户进行现场采样与交流，并通过微信、电话等方式进行了多次沟通，以确保所制定的标准参数是科学、实用和可靠的。</w:t>
      </w:r>
    </w:p>
    <w:p w14:paraId="6C91F043" w14:textId="77777777" w:rsidR="000E07F6" w:rsidRPr="00601279" w:rsidRDefault="000E07F6" w:rsidP="000E07F6">
      <w:pPr>
        <w:rPr>
          <w:rFonts w:ascii="Times New Roman" w:eastAsia="仿宋" w:hAnsi="Times New Roman" w:cs="Times New Roman"/>
          <w:b/>
          <w:bCs/>
          <w:sz w:val="28"/>
          <w:szCs w:val="28"/>
        </w:rPr>
      </w:pPr>
      <w:r w:rsidRPr="00601279">
        <w:rPr>
          <w:rFonts w:ascii="Times New Roman" w:eastAsia="仿宋" w:hAnsi="Times New Roman" w:cs="Times New Roman" w:hint="eastAsia"/>
          <w:b/>
          <w:bCs/>
          <w:sz w:val="28"/>
          <w:szCs w:val="28"/>
        </w:rPr>
        <w:t>4.</w:t>
      </w:r>
      <w:r w:rsidRPr="00601279">
        <w:rPr>
          <w:rFonts w:ascii="Times New Roman" w:eastAsia="仿宋" w:hAnsi="Times New Roman" w:cs="Times New Roman" w:hint="eastAsia"/>
          <w:b/>
          <w:bCs/>
          <w:sz w:val="28"/>
          <w:szCs w:val="28"/>
        </w:rPr>
        <w:t>立项</w:t>
      </w:r>
    </w:p>
    <w:p w14:paraId="6ED7EC52" w14:textId="35BB1887" w:rsidR="000E07F6" w:rsidRDefault="000E07F6" w:rsidP="000E07F6">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lastRenderedPageBreak/>
        <w:t>2026</w:t>
      </w:r>
      <w:r>
        <w:rPr>
          <w:rFonts w:ascii="Times New Roman" w:eastAsia="仿宋" w:hAnsi="Times New Roman" w:cs="Times New Roman" w:hint="eastAsia"/>
          <w:sz w:val="28"/>
          <w:szCs w:val="28"/>
        </w:rPr>
        <w:t>年</w:t>
      </w:r>
      <w:r>
        <w:rPr>
          <w:rFonts w:ascii="Times New Roman" w:eastAsia="仿宋" w:hAnsi="Times New Roman" w:cs="Times New Roman" w:hint="eastAsia"/>
          <w:sz w:val="28"/>
          <w:szCs w:val="28"/>
        </w:rPr>
        <w:t>1</w:t>
      </w:r>
      <w:r>
        <w:rPr>
          <w:rFonts w:ascii="Times New Roman" w:eastAsia="仿宋" w:hAnsi="Times New Roman" w:cs="Times New Roman" w:hint="eastAsia"/>
          <w:sz w:val="28"/>
          <w:szCs w:val="28"/>
        </w:rPr>
        <w:t>月初，向中国渔业协会提交了标准立项申请，</w:t>
      </w:r>
      <w:r>
        <w:rPr>
          <w:rFonts w:ascii="Times New Roman" w:eastAsia="仿宋" w:hAnsi="Times New Roman" w:cs="Times New Roman" w:hint="eastAsia"/>
          <w:sz w:val="28"/>
          <w:szCs w:val="28"/>
        </w:rPr>
        <w:t>2026</w:t>
      </w:r>
      <w:r>
        <w:rPr>
          <w:rFonts w:ascii="Times New Roman" w:eastAsia="仿宋" w:hAnsi="Times New Roman" w:cs="Times New Roman" w:hint="eastAsia"/>
          <w:sz w:val="28"/>
          <w:szCs w:val="28"/>
        </w:rPr>
        <w:t>年</w:t>
      </w:r>
      <w:r>
        <w:rPr>
          <w:rFonts w:ascii="Times New Roman" w:eastAsia="仿宋" w:hAnsi="Times New Roman" w:cs="Times New Roman" w:hint="eastAsia"/>
          <w:sz w:val="28"/>
          <w:szCs w:val="28"/>
        </w:rPr>
        <w:t>1</w:t>
      </w:r>
      <w:r>
        <w:rPr>
          <w:rFonts w:ascii="Times New Roman" w:eastAsia="仿宋" w:hAnsi="Times New Roman" w:cs="Times New Roman" w:hint="eastAsia"/>
          <w:sz w:val="28"/>
          <w:szCs w:val="28"/>
        </w:rPr>
        <w:t>月</w:t>
      </w:r>
      <w:r>
        <w:rPr>
          <w:rFonts w:ascii="Times New Roman" w:eastAsia="仿宋" w:hAnsi="Times New Roman" w:cs="Times New Roman" w:hint="eastAsia"/>
          <w:sz w:val="28"/>
          <w:szCs w:val="28"/>
        </w:rPr>
        <w:t>19</w:t>
      </w:r>
      <w:r>
        <w:rPr>
          <w:rFonts w:ascii="Times New Roman" w:eastAsia="仿宋" w:hAnsi="Times New Roman" w:cs="Times New Roman" w:hint="eastAsia"/>
          <w:sz w:val="28"/>
          <w:szCs w:val="28"/>
        </w:rPr>
        <w:t>日，由中国渔业协会组织于北京召开立项评审会，会议由质量检验机构、标准化领域、科研院所、高校以及推广系统等利益相关方组成本立项评审组，会上由起草组对标准立项可行性、背景以及行业需求、框架结构等方面进行了详细介绍，经审查，一致通过批准立项，并对于专家意见进行整理、修改，</w:t>
      </w:r>
      <w:r>
        <w:rPr>
          <w:rFonts w:ascii="Times New Roman" w:eastAsia="仿宋" w:hAnsi="Times New Roman" w:cs="Times New Roman" w:hint="eastAsia"/>
          <w:sz w:val="28"/>
          <w:szCs w:val="28"/>
        </w:rPr>
        <w:t>2026</w:t>
      </w:r>
      <w:r>
        <w:rPr>
          <w:rFonts w:ascii="Times New Roman" w:eastAsia="仿宋" w:hAnsi="Times New Roman" w:cs="Times New Roman" w:hint="eastAsia"/>
          <w:sz w:val="28"/>
          <w:szCs w:val="28"/>
        </w:rPr>
        <w:t>年</w:t>
      </w:r>
      <w:r>
        <w:rPr>
          <w:rFonts w:ascii="Times New Roman" w:eastAsia="仿宋" w:hAnsi="Times New Roman" w:cs="Times New Roman" w:hint="eastAsia"/>
          <w:sz w:val="28"/>
          <w:szCs w:val="28"/>
        </w:rPr>
        <w:t>4</w:t>
      </w:r>
      <w:r>
        <w:rPr>
          <w:rFonts w:ascii="Times New Roman" w:eastAsia="仿宋" w:hAnsi="Times New Roman" w:cs="Times New Roman" w:hint="eastAsia"/>
          <w:sz w:val="28"/>
          <w:szCs w:val="28"/>
        </w:rPr>
        <w:t>月正式形成征求意见稿。</w:t>
      </w:r>
    </w:p>
    <w:p w14:paraId="6948EBFF" w14:textId="18B898A6" w:rsidR="006757DF" w:rsidRDefault="000E07F6" w:rsidP="002F7D4F">
      <w:pPr>
        <w:rPr>
          <w:rFonts w:ascii="Times New Roman" w:eastAsia="仿宋" w:hAnsi="Times New Roman" w:cs="Times New Roman"/>
          <w:b/>
          <w:bCs/>
          <w:sz w:val="28"/>
          <w:szCs w:val="28"/>
        </w:rPr>
      </w:pPr>
      <w:r>
        <w:rPr>
          <w:rFonts w:ascii="Times New Roman" w:eastAsia="仿宋" w:hAnsi="Times New Roman" w:cs="Times New Roman" w:hint="eastAsia"/>
          <w:b/>
          <w:bCs/>
          <w:sz w:val="28"/>
          <w:szCs w:val="28"/>
        </w:rPr>
        <w:t>5</w:t>
      </w:r>
      <w:r w:rsidR="002F7D4F">
        <w:rPr>
          <w:rFonts w:ascii="Times New Roman" w:eastAsia="仿宋" w:hAnsi="Times New Roman" w:cs="Times New Roman" w:hint="eastAsia"/>
          <w:b/>
          <w:bCs/>
          <w:sz w:val="28"/>
          <w:szCs w:val="28"/>
        </w:rPr>
        <w:t>.</w:t>
      </w:r>
      <w:r w:rsidR="002F7D4F">
        <w:rPr>
          <w:rFonts w:ascii="Times New Roman" w:eastAsia="仿宋" w:hAnsi="Times New Roman" w:cs="Times New Roman"/>
          <w:b/>
          <w:bCs/>
          <w:sz w:val="28"/>
          <w:szCs w:val="28"/>
        </w:rPr>
        <w:t>标准起草单位、人员及任务分工</w:t>
      </w:r>
    </w:p>
    <w:p w14:paraId="2D9278C5" w14:textId="128C2B39" w:rsidR="006757DF" w:rsidRDefault="00A44906">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本文件起草单位：同江市市场监督管理局、中国水产科学研究院黑龙江水产研究所、佳木斯市检验检测中心、同江市水产技术推广站、同江市华璟农业投资管理有限责任公司、同江市达氏鲟鳇鱼养殖有限公司</w:t>
      </w:r>
      <w:r>
        <w:rPr>
          <w:rFonts w:ascii="Times New Roman" w:eastAsia="仿宋" w:hAnsi="Times New Roman" w:cs="Times New Roman" w:hint="eastAsia"/>
          <w:sz w:val="28"/>
          <w:szCs w:val="28"/>
        </w:rPr>
        <w:t>。</w:t>
      </w:r>
    </w:p>
    <w:p w14:paraId="672FDCF4" w14:textId="07A8A19D" w:rsidR="006757DF" w:rsidRDefault="00A44906">
      <w:pPr>
        <w:ind w:firstLineChars="500" w:firstLine="1400"/>
        <w:rPr>
          <w:rFonts w:ascii="Times New Roman" w:eastAsia="仿宋" w:hAnsi="Times New Roman" w:cs="Times New Roman"/>
          <w:sz w:val="28"/>
          <w:szCs w:val="28"/>
        </w:rPr>
      </w:pPr>
      <w:r w:rsidRPr="00B95734">
        <w:rPr>
          <w:rFonts w:ascii="Times New Roman" w:eastAsia="仿宋" w:hAnsi="Times New Roman" w:cs="Times New Roman"/>
          <w:sz w:val="28"/>
          <w:szCs w:val="28"/>
        </w:rPr>
        <w:t>本文件主要参与</w:t>
      </w:r>
      <w:r w:rsidRPr="00B95734">
        <w:rPr>
          <w:rFonts w:ascii="Times New Roman" w:eastAsia="仿宋" w:hAnsi="Times New Roman" w:cs="Times New Roman" w:hint="eastAsia"/>
          <w:sz w:val="28"/>
          <w:szCs w:val="28"/>
        </w:rPr>
        <w:t>人员</w:t>
      </w:r>
      <w:r w:rsidRPr="00B95734">
        <w:rPr>
          <w:rFonts w:ascii="Times New Roman" w:eastAsia="仿宋" w:hAnsi="Times New Roman" w:cs="Times New Roman"/>
          <w:sz w:val="28"/>
          <w:szCs w:val="28"/>
        </w:rPr>
        <w:t>及任务分工：</w:t>
      </w:r>
      <w:r w:rsidR="00B95734">
        <w:rPr>
          <w:rFonts w:ascii="Times New Roman" w:eastAsia="仿宋" w:hAnsi="Times New Roman" w:cs="Times New Roman"/>
          <w:sz w:val="28"/>
          <w:szCs w:val="28"/>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2154"/>
        <w:gridCol w:w="4169"/>
      </w:tblGrid>
      <w:tr w:rsidR="006757DF" w14:paraId="683F2959" w14:textId="77777777">
        <w:trPr>
          <w:trHeight w:val="279"/>
          <w:jc w:val="center"/>
        </w:trPr>
        <w:tc>
          <w:tcPr>
            <w:tcW w:w="1973" w:type="dxa"/>
          </w:tcPr>
          <w:p w14:paraId="323C701B" w14:textId="77777777" w:rsidR="006757DF" w:rsidRDefault="00A44906">
            <w:pPr>
              <w:ind w:firstLineChars="200" w:firstLine="420"/>
              <w:jc w:val="center"/>
              <w:rPr>
                <w:rFonts w:ascii="Times New Roman" w:eastAsia="仿宋" w:hAnsi="Times New Roman" w:cs="Times New Roman"/>
                <w:szCs w:val="21"/>
              </w:rPr>
            </w:pPr>
            <w:r>
              <w:rPr>
                <w:rFonts w:ascii="Times New Roman" w:eastAsia="仿宋" w:hAnsi="Times New Roman" w:cs="Times New Roman" w:hint="eastAsia"/>
                <w:szCs w:val="21"/>
              </w:rPr>
              <w:t>起草人员</w:t>
            </w:r>
          </w:p>
        </w:tc>
        <w:tc>
          <w:tcPr>
            <w:tcW w:w="2154" w:type="dxa"/>
          </w:tcPr>
          <w:p w14:paraId="53A59220" w14:textId="77777777" w:rsidR="006757DF" w:rsidRDefault="00A44906">
            <w:pPr>
              <w:ind w:firstLineChars="200" w:firstLine="420"/>
              <w:jc w:val="center"/>
              <w:rPr>
                <w:rFonts w:ascii="Times New Roman" w:eastAsia="仿宋" w:hAnsi="Times New Roman" w:cs="Times New Roman"/>
                <w:szCs w:val="21"/>
              </w:rPr>
            </w:pPr>
            <w:r>
              <w:rPr>
                <w:rFonts w:ascii="Times New Roman" w:eastAsia="仿宋" w:hAnsi="Times New Roman" w:cs="Times New Roman"/>
                <w:szCs w:val="21"/>
              </w:rPr>
              <w:t>工作单位</w:t>
            </w:r>
          </w:p>
        </w:tc>
        <w:tc>
          <w:tcPr>
            <w:tcW w:w="4169" w:type="dxa"/>
          </w:tcPr>
          <w:p w14:paraId="11E3B90F" w14:textId="77777777" w:rsidR="006757DF" w:rsidRDefault="00A44906">
            <w:pPr>
              <w:ind w:firstLineChars="200" w:firstLine="420"/>
              <w:jc w:val="center"/>
              <w:rPr>
                <w:rFonts w:ascii="Times New Roman" w:eastAsia="仿宋" w:hAnsi="Times New Roman" w:cs="Times New Roman"/>
                <w:szCs w:val="21"/>
              </w:rPr>
            </w:pPr>
            <w:r>
              <w:rPr>
                <w:rFonts w:ascii="Times New Roman" w:eastAsia="仿宋" w:hAnsi="Times New Roman" w:cs="Times New Roman"/>
                <w:szCs w:val="21"/>
              </w:rPr>
              <w:t>本文件中的作用</w:t>
            </w:r>
          </w:p>
        </w:tc>
      </w:tr>
      <w:tr w:rsidR="006757DF" w14:paraId="4F043E32" w14:textId="77777777">
        <w:trPr>
          <w:trHeight w:val="544"/>
          <w:jc w:val="center"/>
        </w:trPr>
        <w:tc>
          <w:tcPr>
            <w:tcW w:w="1973" w:type="dxa"/>
          </w:tcPr>
          <w:p w14:paraId="5A221E50" w14:textId="623B1DB2" w:rsidR="006757DF" w:rsidRPr="00B95734" w:rsidRDefault="00E96664" w:rsidP="00B95734">
            <w:pPr>
              <w:ind w:firstLineChars="200" w:firstLine="420"/>
              <w:rPr>
                <w:rFonts w:ascii="仿宋" w:eastAsia="仿宋" w:hAnsi="仿宋" w:cs="Times New Roman" w:hint="eastAsia"/>
                <w:szCs w:val="21"/>
              </w:rPr>
            </w:pPr>
            <w:r w:rsidRPr="00E96664">
              <w:rPr>
                <w:rFonts w:ascii="仿宋" w:eastAsia="仿宋" w:hAnsi="仿宋" w:cs="Times New Roman" w:hint="eastAsia"/>
                <w:szCs w:val="21"/>
              </w:rPr>
              <w:t>赵铁军</w:t>
            </w:r>
            <w:r w:rsidR="00EC5646">
              <w:rPr>
                <w:rFonts w:ascii="仿宋" w:eastAsia="仿宋" w:hAnsi="仿宋" w:cs="Times New Roman" w:hint="eastAsia"/>
                <w:szCs w:val="21"/>
              </w:rPr>
              <w:t xml:space="preserve"> </w:t>
            </w:r>
            <w:r w:rsidR="00EC5646">
              <w:rPr>
                <w:rFonts w:ascii="仿宋" w:eastAsia="仿宋" w:hAnsi="仿宋" w:cs="Times New Roman" w:hint="eastAsia"/>
                <w:szCs w:val="21"/>
              </w:rPr>
              <w:t>徐娜</w:t>
            </w:r>
          </w:p>
        </w:tc>
        <w:tc>
          <w:tcPr>
            <w:tcW w:w="2154" w:type="dxa"/>
          </w:tcPr>
          <w:p w14:paraId="69F1BAE0" w14:textId="77777777" w:rsidR="006757DF" w:rsidRDefault="00A44906">
            <w:pPr>
              <w:jc w:val="center"/>
              <w:rPr>
                <w:rFonts w:ascii="Times New Roman" w:eastAsia="仿宋" w:hAnsi="Times New Roman" w:cs="Times New Roman"/>
                <w:szCs w:val="21"/>
              </w:rPr>
            </w:pPr>
            <w:r>
              <w:rPr>
                <w:rFonts w:ascii="Times New Roman" w:eastAsia="仿宋" w:hAnsi="Times New Roman" w:cs="Times New Roman"/>
                <w:szCs w:val="21"/>
              </w:rPr>
              <w:t>同江市市场监督管理局</w:t>
            </w:r>
          </w:p>
        </w:tc>
        <w:tc>
          <w:tcPr>
            <w:tcW w:w="4169" w:type="dxa"/>
          </w:tcPr>
          <w:p w14:paraId="799B1F14" w14:textId="77777777" w:rsidR="006757DF" w:rsidRDefault="00A44906">
            <w:pPr>
              <w:rPr>
                <w:rFonts w:ascii="Times New Roman" w:eastAsia="仿宋" w:hAnsi="Times New Roman" w:cs="Times New Roman"/>
                <w:szCs w:val="21"/>
              </w:rPr>
            </w:pPr>
            <w:r>
              <w:rPr>
                <w:rFonts w:ascii="Times New Roman" w:eastAsia="仿宋" w:hAnsi="Times New Roman" w:cs="Times New Roman"/>
                <w:szCs w:val="21"/>
              </w:rPr>
              <w:t>负责同江鳇鱼人工</w:t>
            </w:r>
            <w:r>
              <w:rPr>
                <w:rFonts w:ascii="Times New Roman" w:eastAsia="仿宋" w:hAnsi="Times New Roman" w:cs="Times New Roman" w:hint="eastAsia"/>
                <w:szCs w:val="21"/>
              </w:rPr>
              <w:t>养殖</w:t>
            </w:r>
            <w:r>
              <w:rPr>
                <w:rFonts w:ascii="Times New Roman" w:eastAsia="仿宋" w:hAnsi="Times New Roman" w:cs="Times New Roman"/>
                <w:szCs w:val="21"/>
              </w:rPr>
              <w:t>技术规范的大纲编制，负责标准技术参数校稿</w:t>
            </w:r>
          </w:p>
        </w:tc>
      </w:tr>
      <w:tr w:rsidR="006757DF" w14:paraId="62C4CE13" w14:textId="77777777">
        <w:trPr>
          <w:trHeight w:val="544"/>
          <w:jc w:val="center"/>
        </w:trPr>
        <w:tc>
          <w:tcPr>
            <w:tcW w:w="1973" w:type="dxa"/>
          </w:tcPr>
          <w:p w14:paraId="15B73AF4" w14:textId="77777777" w:rsidR="006757DF" w:rsidRPr="00B95734" w:rsidRDefault="00A44906">
            <w:pPr>
              <w:jc w:val="center"/>
              <w:rPr>
                <w:rFonts w:ascii="仿宋" w:eastAsia="仿宋" w:hAnsi="仿宋" w:cs="Times New Roman" w:hint="eastAsia"/>
                <w:szCs w:val="21"/>
              </w:rPr>
            </w:pPr>
            <w:r w:rsidRPr="00B95734">
              <w:rPr>
                <w:rFonts w:ascii="仿宋" w:eastAsia="仿宋" w:hAnsi="仿宋" w:cs="Times New Roman" w:hint="eastAsia"/>
                <w:szCs w:val="21"/>
              </w:rPr>
              <w:t>张颖 卢彤岩</w:t>
            </w:r>
          </w:p>
        </w:tc>
        <w:tc>
          <w:tcPr>
            <w:tcW w:w="2154" w:type="dxa"/>
          </w:tcPr>
          <w:p w14:paraId="315D6361" w14:textId="77777777" w:rsidR="006757DF" w:rsidRDefault="00A44906">
            <w:pPr>
              <w:jc w:val="center"/>
              <w:rPr>
                <w:rFonts w:ascii="Times New Roman" w:eastAsia="仿宋" w:hAnsi="Times New Roman" w:cs="Times New Roman"/>
                <w:szCs w:val="21"/>
              </w:rPr>
            </w:pPr>
            <w:r>
              <w:rPr>
                <w:rFonts w:ascii="Times New Roman" w:eastAsia="仿宋" w:hAnsi="Times New Roman" w:cs="Times New Roman"/>
                <w:szCs w:val="21"/>
              </w:rPr>
              <w:t>中国水产科学研究院</w:t>
            </w:r>
          </w:p>
          <w:p w14:paraId="66BA57AD" w14:textId="77777777" w:rsidR="006757DF" w:rsidRDefault="00A44906">
            <w:pPr>
              <w:jc w:val="center"/>
              <w:rPr>
                <w:rFonts w:ascii="Times New Roman" w:eastAsia="仿宋" w:hAnsi="Times New Roman" w:cs="Times New Roman"/>
                <w:szCs w:val="21"/>
              </w:rPr>
            </w:pPr>
            <w:r>
              <w:rPr>
                <w:rFonts w:ascii="Times New Roman" w:eastAsia="仿宋" w:hAnsi="Times New Roman" w:cs="Times New Roman"/>
                <w:szCs w:val="21"/>
              </w:rPr>
              <w:t>黑龙江水产研究所</w:t>
            </w:r>
          </w:p>
        </w:tc>
        <w:tc>
          <w:tcPr>
            <w:tcW w:w="4169" w:type="dxa"/>
          </w:tcPr>
          <w:p w14:paraId="15C28714" w14:textId="77777777" w:rsidR="006757DF" w:rsidRDefault="00A44906">
            <w:pPr>
              <w:jc w:val="center"/>
              <w:rPr>
                <w:rFonts w:ascii="Times New Roman" w:eastAsia="仿宋" w:hAnsi="Times New Roman" w:cs="Times New Roman"/>
                <w:szCs w:val="21"/>
              </w:rPr>
            </w:pPr>
            <w:r>
              <w:rPr>
                <w:rFonts w:ascii="Times New Roman" w:eastAsia="仿宋" w:hAnsi="Times New Roman" w:cs="Times New Roman"/>
                <w:szCs w:val="21"/>
              </w:rPr>
              <w:t>负责标准合稿</w:t>
            </w:r>
          </w:p>
        </w:tc>
      </w:tr>
      <w:tr w:rsidR="006757DF" w14:paraId="77020F41" w14:textId="77777777">
        <w:trPr>
          <w:trHeight w:val="544"/>
          <w:jc w:val="center"/>
        </w:trPr>
        <w:tc>
          <w:tcPr>
            <w:tcW w:w="1973" w:type="dxa"/>
          </w:tcPr>
          <w:p w14:paraId="33229781" w14:textId="344A8BFB" w:rsidR="006757DF" w:rsidRPr="00B95734" w:rsidRDefault="00EC5646">
            <w:pPr>
              <w:jc w:val="center"/>
              <w:rPr>
                <w:rFonts w:ascii="仿宋" w:eastAsia="仿宋" w:hAnsi="仿宋" w:cs="Times New Roman" w:hint="eastAsia"/>
                <w:szCs w:val="21"/>
              </w:rPr>
            </w:pPr>
            <w:r w:rsidRPr="00E96664">
              <w:rPr>
                <w:rFonts w:ascii="仿宋" w:eastAsia="仿宋" w:hAnsi="仿宋" w:cs="Times New Roman" w:hint="eastAsia"/>
                <w:szCs w:val="21"/>
              </w:rPr>
              <w:t>温福田</w:t>
            </w:r>
          </w:p>
        </w:tc>
        <w:tc>
          <w:tcPr>
            <w:tcW w:w="2154" w:type="dxa"/>
          </w:tcPr>
          <w:p w14:paraId="511AF938" w14:textId="77777777" w:rsidR="006757DF" w:rsidRDefault="00A44906">
            <w:pPr>
              <w:jc w:val="center"/>
              <w:rPr>
                <w:rFonts w:ascii="Times New Roman" w:eastAsia="仿宋" w:hAnsi="Times New Roman" w:cs="Times New Roman"/>
                <w:szCs w:val="21"/>
              </w:rPr>
            </w:pPr>
            <w:r>
              <w:rPr>
                <w:rFonts w:ascii="Times New Roman" w:eastAsia="仿宋" w:hAnsi="Times New Roman" w:cs="Times New Roman"/>
                <w:szCs w:val="21"/>
              </w:rPr>
              <w:t>佳木斯市检验检测中心</w:t>
            </w:r>
          </w:p>
        </w:tc>
        <w:tc>
          <w:tcPr>
            <w:tcW w:w="4169" w:type="dxa"/>
          </w:tcPr>
          <w:p w14:paraId="12D7AC84" w14:textId="77777777" w:rsidR="006757DF" w:rsidRDefault="00A44906">
            <w:pPr>
              <w:jc w:val="center"/>
              <w:rPr>
                <w:rFonts w:ascii="Times New Roman" w:eastAsia="仿宋" w:hAnsi="Times New Roman" w:cs="Times New Roman"/>
                <w:szCs w:val="21"/>
              </w:rPr>
            </w:pPr>
            <w:r>
              <w:rPr>
                <w:rFonts w:ascii="Times New Roman" w:eastAsia="仿宋" w:hAnsi="Times New Roman" w:cs="Times New Roman"/>
                <w:szCs w:val="21"/>
              </w:rPr>
              <w:t>负责标准的试验验证及合稿等</w:t>
            </w:r>
          </w:p>
        </w:tc>
      </w:tr>
      <w:tr w:rsidR="006757DF" w14:paraId="440818FE" w14:textId="77777777">
        <w:trPr>
          <w:trHeight w:val="544"/>
          <w:jc w:val="center"/>
        </w:trPr>
        <w:tc>
          <w:tcPr>
            <w:tcW w:w="1973" w:type="dxa"/>
          </w:tcPr>
          <w:p w14:paraId="25101F82" w14:textId="79FB381B" w:rsidR="006757DF" w:rsidRPr="00B95734" w:rsidRDefault="00E96664">
            <w:pPr>
              <w:jc w:val="center"/>
              <w:rPr>
                <w:rFonts w:ascii="仿宋" w:eastAsia="仿宋" w:hAnsi="仿宋" w:cs="Times New Roman" w:hint="eastAsia"/>
                <w:szCs w:val="21"/>
              </w:rPr>
            </w:pPr>
            <w:r w:rsidRPr="00E96664">
              <w:rPr>
                <w:rFonts w:ascii="仿宋" w:eastAsia="仿宋" w:hAnsi="仿宋" w:cs="Times New Roman" w:hint="eastAsia"/>
                <w:szCs w:val="21"/>
              </w:rPr>
              <w:t>齐永峰</w:t>
            </w:r>
            <w:r w:rsidR="00EC5646">
              <w:rPr>
                <w:rFonts w:ascii="仿宋" w:eastAsia="仿宋" w:hAnsi="仿宋" w:cs="Times New Roman" w:hint="eastAsia"/>
                <w:szCs w:val="21"/>
              </w:rPr>
              <w:t xml:space="preserve"> </w:t>
            </w:r>
            <w:r w:rsidR="00EC5646" w:rsidRPr="00E96664">
              <w:rPr>
                <w:rFonts w:ascii="仿宋" w:eastAsia="仿宋" w:hAnsi="仿宋" w:cs="Times New Roman" w:hint="eastAsia"/>
                <w:szCs w:val="21"/>
              </w:rPr>
              <w:t>郑开明</w:t>
            </w:r>
          </w:p>
        </w:tc>
        <w:tc>
          <w:tcPr>
            <w:tcW w:w="2154" w:type="dxa"/>
          </w:tcPr>
          <w:p w14:paraId="76959178" w14:textId="77777777" w:rsidR="006757DF" w:rsidRDefault="00A44906">
            <w:pPr>
              <w:jc w:val="center"/>
              <w:rPr>
                <w:rFonts w:ascii="Times New Roman" w:eastAsia="仿宋" w:hAnsi="Times New Roman" w:cs="Times New Roman"/>
                <w:szCs w:val="21"/>
              </w:rPr>
            </w:pPr>
            <w:r>
              <w:rPr>
                <w:rFonts w:ascii="Times New Roman" w:eastAsia="仿宋" w:hAnsi="Times New Roman" w:cs="Times New Roman"/>
                <w:szCs w:val="21"/>
              </w:rPr>
              <w:t>同江市水产技术推广站</w:t>
            </w:r>
          </w:p>
        </w:tc>
        <w:tc>
          <w:tcPr>
            <w:tcW w:w="4169" w:type="dxa"/>
          </w:tcPr>
          <w:p w14:paraId="62FAA13A" w14:textId="77777777" w:rsidR="006757DF" w:rsidRDefault="00A44906">
            <w:pPr>
              <w:jc w:val="center"/>
              <w:rPr>
                <w:rFonts w:ascii="Times New Roman" w:eastAsia="仿宋" w:hAnsi="Times New Roman" w:cs="Times New Roman"/>
                <w:szCs w:val="21"/>
              </w:rPr>
            </w:pPr>
            <w:r>
              <w:rPr>
                <w:rFonts w:ascii="Times New Roman" w:eastAsia="仿宋" w:hAnsi="Times New Roman" w:cs="Times New Roman"/>
                <w:szCs w:val="21"/>
              </w:rPr>
              <w:t>负责标准的试验验证及合稿等</w:t>
            </w:r>
          </w:p>
        </w:tc>
      </w:tr>
      <w:tr w:rsidR="006757DF" w14:paraId="16F1530E" w14:textId="77777777">
        <w:trPr>
          <w:trHeight w:val="544"/>
          <w:jc w:val="center"/>
        </w:trPr>
        <w:tc>
          <w:tcPr>
            <w:tcW w:w="1973" w:type="dxa"/>
          </w:tcPr>
          <w:p w14:paraId="05B3A9D5" w14:textId="3B47E465" w:rsidR="006757DF" w:rsidRPr="00B95734" w:rsidRDefault="00E96664">
            <w:pPr>
              <w:jc w:val="center"/>
              <w:rPr>
                <w:rFonts w:ascii="仿宋" w:eastAsia="仿宋" w:hAnsi="仿宋" w:cs="Times New Roman" w:hint="eastAsia"/>
                <w:szCs w:val="21"/>
              </w:rPr>
            </w:pPr>
            <w:r w:rsidRPr="00E96664">
              <w:rPr>
                <w:rFonts w:ascii="仿宋" w:eastAsia="仿宋" w:hAnsi="仿宋" w:cs="Times New Roman" w:hint="eastAsia"/>
                <w:szCs w:val="21"/>
              </w:rPr>
              <w:t>刘明亮</w:t>
            </w:r>
            <w:r>
              <w:rPr>
                <w:rFonts w:ascii="仿宋" w:eastAsia="仿宋" w:hAnsi="仿宋" w:cs="Times New Roman" w:hint="eastAsia"/>
                <w:szCs w:val="21"/>
              </w:rPr>
              <w:t xml:space="preserve"> </w:t>
            </w:r>
            <w:r w:rsidR="00EC5646" w:rsidRPr="00E96664">
              <w:rPr>
                <w:rFonts w:ascii="仿宋" w:eastAsia="仿宋" w:hAnsi="仿宋" w:cs="Times New Roman" w:hint="eastAsia"/>
                <w:szCs w:val="21"/>
              </w:rPr>
              <w:t>王冰</w:t>
            </w:r>
          </w:p>
        </w:tc>
        <w:tc>
          <w:tcPr>
            <w:tcW w:w="2154" w:type="dxa"/>
          </w:tcPr>
          <w:p w14:paraId="588716E3" w14:textId="77777777" w:rsidR="006757DF" w:rsidRDefault="00A44906">
            <w:pPr>
              <w:jc w:val="center"/>
              <w:rPr>
                <w:rFonts w:ascii="Times New Roman" w:eastAsia="仿宋" w:hAnsi="Times New Roman" w:cs="Times New Roman"/>
                <w:szCs w:val="21"/>
              </w:rPr>
            </w:pPr>
            <w:r>
              <w:rPr>
                <w:rFonts w:ascii="Times New Roman" w:eastAsia="仿宋" w:hAnsi="Times New Roman" w:cs="Times New Roman"/>
                <w:szCs w:val="21"/>
              </w:rPr>
              <w:t>同江市华璟农业投资管理有限责任公司</w:t>
            </w:r>
          </w:p>
        </w:tc>
        <w:tc>
          <w:tcPr>
            <w:tcW w:w="4169" w:type="dxa"/>
          </w:tcPr>
          <w:p w14:paraId="5185D962" w14:textId="77777777" w:rsidR="006757DF" w:rsidRDefault="00A44906">
            <w:pPr>
              <w:jc w:val="center"/>
              <w:rPr>
                <w:rFonts w:ascii="Times New Roman" w:eastAsia="仿宋" w:hAnsi="Times New Roman" w:cs="Times New Roman"/>
                <w:szCs w:val="21"/>
              </w:rPr>
            </w:pPr>
            <w:r>
              <w:rPr>
                <w:rFonts w:ascii="Times New Roman" w:eastAsia="仿宋" w:hAnsi="Times New Roman" w:cs="Times New Roman"/>
                <w:szCs w:val="21"/>
              </w:rPr>
              <w:t>负责标准的试验验证及合稿等</w:t>
            </w:r>
          </w:p>
        </w:tc>
      </w:tr>
      <w:tr w:rsidR="006757DF" w14:paraId="2781FFDE" w14:textId="77777777">
        <w:trPr>
          <w:trHeight w:val="544"/>
          <w:jc w:val="center"/>
        </w:trPr>
        <w:tc>
          <w:tcPr>
            <w:tcW w:w="1973" w:type="dxa"/>
          </w:tcPr>
          <w:p w14:paraId="430BFA61" w14:textId="02B02A00" w:rsidR="006757DF" w:rsidRPr="00B95734" w:rsidRDefault="00EC5646">
            <w:pPr>
              <w:jc w:val="center"/>
              <w:rPr>
                <w:rFonts w:ascii="仿宋" w:eastAsia="仿宋" w:hAnsi="仿宋" w:cs="Times New Roman" w:hint="eastAsia"/>
                <w:szCs w:val="21"/>
              </w:rPr>
            </w:pPr>
            <w:r w:rsidRPr="00E96664">
              <w:rPr>
                <w:rFonts w:ascii="仿宋" w:eastAsia="仿宋" w:hAnsi="仿宋" w:cs="Times New Roman" w:hint="eastAsia"/>
                <w:szCs w:val="21"/>
              </w:rPr>
              <w:t>陈雷</w:t>
            </w:r>
          </w:p>
        </w:tc>
        <w:tc>
          <w:tcPr>
            <w:tcW w:w="2154" w:type="dxa"/>
          </w:tcPr>
          <w:p w14:paraId="3D914137" w14:textId="77777777" w:rsidR="006757DF" w:rsidRDefault="00A44906">
            <w:pPr>
              <w:jc w:val="center"/>
              <w:rPr>
                <w:rFonts w:ascii="Times New Roman" w:eastAsia="仿宋" w:hAnsi="Times New Roman" w:cs="Times New Roman"/>
                <w:szCs w:val="21"/>
              </w:rPr>
            </w:pPr>
            <w:r>
              <w:rPr>
                <w:rFonts w:ascii="Times New Roman" w:eastAsia="仿宋" w:hAnsi="Times New Roman" w:cs="Times New Roman"/>
                <w:szCs w:val="21"/>
              </w:rPr>
              <w:t>同江市达氏鲟鳇鱼养殖有限公司</w:t>
            </w:r>
          </w:p>
        </w:tc>
        <w:tc>
          <w:tcPr>
            <w:tcW w:w="4169" w:type="dxa"/>
          </w:tcPr>
          <w:p w14:paraId="087FBCFE" w14:textId="77777777" w:rsidR="006757DF" w:rsidRDefault="00A44906">
            <w:pPr>
              <w:jc w:val="center"/>
              <w:rPr>
                <w:rFonts w:ascii="Times New Roman" w:eastAsia="仿宋" w:hAnsi="Times New Roman" w:cs="Times New Roman"/>
                <w:szCs w:val="21"/>
              </w:rPr>
            </w:pPr>
            <w:r>
              <w:rPr>
                <w:rFonts w:ascii="Times New Roman" w:eastAsia="仿宋" w:hAnsi="Times New Roman" w:cs="Times New Roman"/>
                <w:szCs w:val="21"/>
              </w:rPr>
              <w:t>负责标准的试验验证及合稿等</w:t>
            </w:r>
          </w:p>
        </w:tc>
      </w:tr>
    </w:tbl>
    <w:p w14:paraId="4141A5D7" w14:textId="77777777" w:rsidR="006757DF" w:rsidRDefault="00A44906">
      <w:pPr>
        <w:rPr>
          <w:rFonts w:ascii="Times New Roman" w:eastAsia="仿宋" w:hAnsi="Times New Roman" w:cs="Times New Roman"/>
          <w:b/>
          <w:bCs/>
          <w:sz w:val="28"/>
          <w:szCs w:val="28"/>
        </w:rPr>
      </w:pPr>
      <w:r>
        <w:rPr>
          <w:rFonts w:ascii="Times New Roman" w:eastAsia="仿宋" w:hAnsi="Times New Roman" w:cs="Times New Roman"/>
          <w:b/>
          <w:bCs/>
          <w:sz w:val="28"/>
          <w:szCs w:val="28"/>
        </w:rPr>
        <w:t>二、团体标准编制原则、主要内容及其确定依据，修订团体标准时，还包括修订前后技术内容的对比；</w:t>
      </w:r>
    </w:p>
    <w:p w14:paraId="0E83F9CE" w14:textId="77777777" w:rsidR="006757DF" w:rsidRDefault="00A44906">
      <w:pPr>
        <w:rPr>
          <w:rFonts w:ascii="Times New Roman" w:eastAsia="仿宋" w:hAnsi="Times New Roman" w:cs="Times New Roman"/>
          <w:b/>
          <w:bCs/>
          <w:sz w:val="28"/>
          <w:szCs w:val="28"/>
        </w:rPr>
      </w:pPr>
      <w:r>
        <w:rPr>
          <w:rFonts w:ascii="Times New Roman" w:eastAsia="仿宋" w:hAnsi="Times New Roman" w:cs="Times New Roman"/>
          <w:b/>
          <w:bCs/>
          <w:sz w:val="28"/>
          <w:szCs w:val="28"/>
        </w:rPr>
        <w:lastRenderedPageBreak/>
        <w:t>（一）本文件编制的原则</w:t>
      </w:r>
    </w:p>
    <w:p w14:paraId="78131F5C" w14:textId="2EBCB9F3" w:rsidR="006757DF" w:rsidRDefault="00933FAA">
      <w:pPr>
        <w:rPr>
          <w:rFonts w:ascii="Times New Roman" w:eastAsia="仿宋" w:hAnsi="Times New Roman" w:cs="Times New Roman"/>
          <w:b/>
          <w:bCs/>
          <w:sz w:val="28"/>
          <w:szCs w:val="28"/>
        </w:rPr>
      </w:pPr>
      <w:r>
        <w:rPr>
          <w:rFonts w:ascii="Times New Roman" w:eastAsia="仿宋" w:hAnsi="Times New Roman" w:cs="Times New Roman" w:hint="eastAsia"/>
          <w:b/>
          <w:bCs/>
          <w:sz w:val="28"/>
          <w:szCs w:val="28"/>
        </w:rPr>
        <w:t>1</w:t>
      </w:r>
      <w:r w:rsidRPr="00601279">
        <w:rPr>
          <w:rFonts w:ascii="Times New Roman" w:eastAsia="仿宋" w:hAnsi="Times New Roman" w:cs="Times New Roman" w:hint="eastAsia"/>
          <w:b/>
          <w:bCs/>
          <w:sz w:val="28"/>
          <w:szCs w:val="28"/>
        </w:rPr>
        <w:t>.</w:t>
      </w:r>
      <w:r w:rsidR="00A44906">
        <w:rPr>
          <w:rFonts w:ascii="Times New Roman" w:eastAsia="仿宋" w:hAnsi="Times New Roman" w:cs="Times New Roman" w:hint="eastAsia"/>
          <w:b/>
          <w:bCs/>
          <w:sz w:val="28"/>
          <w:szCs w:val="28"/>
        </w:rPr>
        <w:t>合法性原则</w:t>
      </w:r>
    </w:p>
    <w:p w14:paraId="10A71039" w14:textId="77777777" w:rsidR="006757DF" w:rsidRDefault="00A44906">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严格遵循《中华人民共和国标准化法》</w:t>
      </w:r>
      <w:r>
        <w:rPr>
          <w:rFonts w:ascii="Times New Roman" w:eastAsia="仿宋" w:hAnsi="Times New Roman" w:cs="Times New Roman" w:hint="eastAsia"/>
          <w:sz w:val="28"/>
          <w:szCs w:val="28"/>
        </w:rPr>
        <w:t>、</w:t>
      </w:r>
      <w:r>
        <w:rPr>
          <w:rFonts w:ascii="Times New Roman" w:eastAsia="仿宋" w:hAnsi="Times New Roman" w:cs="Times New Roman"/>
          <w:sz w:val="28"/>
          <w:szCs w:val="28"/>
        </w:rPr>
        <w:t>《中华人民共和国野生动物保护法》及《濒危野生动植物种国际贸易公约》（</w:t>
      </w:r>
      <w:r>
        <w:rPr>
          <w:rFonts w:ascii="Times New Roman" w:eastAsia="仿宋" w:hAnsi="Times New Roman" w:cs="Times New Roman"/>
          <w:sz w:val="28"/>
          <w:szCs w:val="28"/>
        </w:rPr>
        <w:t>CITES</w:t>
      </w:r>
      <w:r>
        <w:rPr>
          <w:rFonts w:ascii="Times New Roman" w:eastAsia="仿宋" w:hAnsi="Times New Roman" w:cs="Times New Roman"/>
          <w:sz w:val="28"/>
          <w:szCs w:val="28"/>
        </w:rPr>
        <w:t>）等法律法规要求，确保标准内容与现行法律体系一致。</w:t>
      </w:r>
      <w:r>
        <w:rPr>
          <w:rFonts w:ascii="Times New Roman" w:eastAsia="仿宋" w:hAnsi="Times New Roman" w:cs="Times New Roman" w:hint="eastAsia"/>
          <w:sz w:val="28"/>
          <w:szCs w:val="28"/>
        </w:rPr>
        <w:t>在“苗种”章节明确养殖单位必需持有</w:t>
      </w:r>
      <w:r>
        <w:rPr>
          <w:rFonts w:ascii="Times New Roman" w:eastAsia="仿宋" w:hAnsi="Times New Roman" w:cs="Times New Roman"/>
          <w:sz w:val="28"/>
          <w:szCs w:val="28"/>
        </w:rPr>
        <w:t>《水生野生动物经营利用许可证》</w:t>
      </w:r>
      <w:r>
        <w:rPr>
          <w:rFonts w:ascii="Times New Roman" w:eastAsia="仿宋" w:hAnsi="Times New Roman" w:cs="Times New Roman" w:hint="eastAsia"/>
          <w:sz w:val="28"/>
          <w:szCs w:val="28"/>
        </w:rPr>
        <w:t>和</w:t>
      </w:r>
      <w:r>
        <w:rPr>
          <w:rFonts w:ascii="Times New Roman" w:eastAsia="仿宋" w:hAnsi="Times New Roman" w:cs="Times New Roman"/>
          <w:sz w:val="28"/>
          <w:szCs w:val="28"/>
        </w:rPr>
        <w:t>《</w:t>
      </w:r>
      <w:r>
        <w:rPr>
          <w:rFonts w:ascii="Times New Roman" w:eastAsia="仿宋" w:hAnsi="Times New Roman" w:cs="Times New Roman" w:hint="eastAsia"/>
          <w:sz w:val="28"/>
          <w:szCs w:val="28"/>
        </w:rPr>
        <w:t>水生野生动物</w:t>
      </w:r>
      <w:r>
        <w:rPr>
          <w:rFonts w:ascii="Times New Roman" w:eastAsia="仿宋" w:hAnsi="Times New Roman" w:cs="Times New Roman"/>
          <w:sz w:val="28"/>
          <w:szCs w:val="28"/>
        </w:rPr>
        <w:t>人工繁育许可证》</w:t>
      </w:r>
      <w:r>
        <w:rPr>
          <w:rFonts w:ascii="Times New Roman" w:eastAsia="仿宋" w:hAnsi="Times New Roman" w:cs="Times New Roman" w:hint="eastAsia"/>
          <w:sz w:val="28"/>
          <w:szCs w:val="28"/>
        </w:rPr>
        <w:t>，在“商品鱼养殖”章节中明确网箱面积须符合“</w:t>
      </w:r>
      <w:r>
        <w:rPr>
          <w:rFonts w:ascii="Times New Roman" w:eastAsia="仿宋" w:hAnsi="Times New Roman" w:cs="Times New Roman" w:hint="eastAsia"/>
          <w:sz w:val="28"/>
          <w:szCs w:val="28"/>
        </w:rPr>
        <w:t>SC</w:t>
      </w:r>
      <w:r>
        <w:rPr>
          <w:rFonts w:ascii="Times New Roman" w:eastAsia="仿宋" w:hAnsi="Times New Roman" w:cs="Times New Roman"/>
          <w:sz w:val="28"/>
          <w:szCs w:val="28"/>
        </w:rPr>
        <w:t xml:space="preserve">/T 5027-2006 </w:t>
      </w:r>
      <w:r>
        <w:rPr>
          <w:rFonts w:ascii="Times New Roman" w:eastAsia="仿宋" w:hAnsi="Times New Roman" w:cs="Times New Roman" w:hint="eastAsia"/>
          <w:sz w:val="28"/>
          <w:szCs w:val="28"/>
        </w:rPr>
        <w:t>淡水网箱技术条件”的规定，避免养殖企业因资质及养殖容量不符合要求而导致的行业合规风险。</w:t>
      </w:r>
    </w:p>
    <w:p w14:paraId="742621A9" w14:textId="0B6D5FE2" w:rsidR="006757DF" w:rsidRDefault="00A44906">
      <w:pPr>
        <w:rPr>
          <w:rFonts w:ascii="Times New Roman" w:eastAsia="仿宋" w:hAnsi="Times New Roman" w:cs="Times New Roman"/>
          <w:b/>
          <w:bCs/>
          <w:sz w:val="28"/>
          <w:szCs w:val="28"/>
        </w:rPr>
      </w:pPr>
      <w:r>
        <w:rPr>
          <w:rFonts w:ascii="Times New Roman" w:eastAsia="仿宋" w:hAnsi="Times New Roman" w:cs="Times New Roman" w:hint="eastAsia"/>
          <w:b/>
          <w:bCs/>
          <w:sz w:val="28"/>
          <w:szCs w:val="28"/>
        </w:rPr>
        <w:t>2</w:t>
      </w:r>
      <w:r w:rsidR="00933FAA" w:rsidRPr="00601279">
        <w:rPr>
          <w:rFonts w:ascii="Times New Roman" w:eastAsia="仿宋" w:hAnsi="Times New Roman" w:cs="Times New Roman" w:hint="eastAsia"/>
          <w:b/>
          <w:bCs/>
          <w:sz w:val="28"/>
          <w:szCs w:val="28"/>
        </w:rPr>
        <w:t>.</w:t>
      </w:r>
      <w:r>
        <w:rPr>
          <w:rFonts w:ascii="Times New Roman" w:eastAsia="仿宋" w:hAnsi="Times New Roman" w:cs="Times New Roman" w:hint="eastAsia"/>
          <w:b/>
          <w:bCs/>
          <w:sz w:val="28"/>
          <w:szCs w:val="28"/>
        </w:rPr>
        <w:t>科学性原则</w:t>
      </w:r>
    </w:p>
    <w:p w14:paraId="75E6511E" w14:textId="77777777" w:rsidR="006757DF" w:rsidRDefault="00A44906">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以</w:t>
      </w:r>
      <w:r>
        <w:rPr>
          <w:rFonts w:ascii="Times New Roman" w:eastAsia="仿宋" w:hAnsi="Times New Roman" w:cs="Times New Roman" w:hint="eastAsia"/>
          <w:sz w:val="28"/>
          <w:szCs w:val="28"/>
        </w:rPr>
        <w:t>同江鳇鱼</w:t>
      </w:r>
      <w:r>
        <w:rPr>
          <w:rFonts w:ascii="Times New Roman" w:eastAsia="仿宋" w:hAnsi="Times New Roman" w:cs="Times New Roman"/>
          <w:sz w:val="28"/>
          <w:szCs w:val="28"/>
        </w:rPr>
        <w:t>生物学特性和</w:t>
      </w:r>
      <w:r>
        <w:rPr>
          <w:rFonts w:ascii="Times New Roman" w:eastAsia="仿宋" w:hAnsi="Times New Roman" w:cs="Times New Roman" w:hint="eastAsia"/>
          <w:sz w:val="28"/>
          <w:szCs w:val="28"/>
        </w:rPr>
        <w:t>环境</w:t>
      </w:r>
      <w:r>
        <w:rPr>
          <w:rFonts w:ascii="Times New Roman" w:eastAsia="仿宋" w:hAnsi="Times New Roman" w:cs="Times New Roman"/>
          <w:sz w:val="28"/>
          <w:szCs w:val="28"/>
        </w:rPr>
        <w:t>适宜性为基础，采用可量化、可验证的技术参数，形成</w:t>
      </w:r>
      <w:r>
        <w:rPr>
          <w:rFonts w:ascii="Times New Roman" w:eastAsia="仿宋" w:hAnsi="Times New Roman" w:cs="Times New Roman" w:hint="eastAsia"/>
          <w:sz w:val="28"/>
          <w:szCs w:val="28"/>
        </w:rPr>
        <w:t>系统完整</w:t>
      </w:r>
      <w:r>
        <w:rPr>
          <w:rFonts w:ascii="Times New Roman" w:eastAsia="仿宋" w:hAnsi="Times New Roman" w:cs="Times New Roman"/>
          <w:sz w:val="28"/>
          <w:szCs w:val="28"/>
        </w:rPr>
        <w:t>的</w:t>
      </w:r>
      <w:r>
        <w:rPr>
          <w:rFonts w:ascii="Times New Roman" w:eastAsia="仿宋" w:hAnsi="Times New Roman" w:cs="Times New Roman" w:hint="eastAsia"/>
          <w:sz w:val="28"/>
          <w:szCs w:val="28"/>
        </w:rPr>
        <w:t>同江鳇鱼人工养殖技术</w:t>
      </w:r>
      <w:r>
        <w:rPr>
          <w:rFonts w:ascii="Times New Roman" w:eastAsia="仿宋" w:hAnsi="Times New Roman" w:cs="Times New Roman"/>
          <w:sz w:val="28"/>
          <w:szCs w:val="28"/>
        </w:rPr>
        <w:t>体系。</w:t>
      </w:r>
      <w:r>
        <w:rPr>
          <w:rFonts w:ascii="Times New Roman" w:eastAsia="仿宋" w:hAnsi="Times New Roman" w:cs="Times New Roman" w:hint="eastAsia"/>
          <w:sz w:val="28"/>
          <w:szCs w:val="28"/>
        </w:rPr>
        <w:t>如依据不同规格鳇鱼的生长需求，规定了放养密度，以保证不同规格鳇鱼的最佳生长速度；依据不同水温下鳇鱼的摄食特点，规定了不同水温下的投饵率及投喂次数。这些参数的规定均通过相关科研单位及企业的多次科学试验及反复生产验证，避免了简单的描述。</w:t>
      </w:r>
    </w:p>
    <w:p w14:paraId="1FC2EE80" w14:textId="7B4EBDB0" w:rsidR="006757DF" w:rsidRDefault="00A44906">
      <w:pPr>
        <w:rPr>
          <w:rFonts w:ascii="Times New Roman" w:eastAsia="仿宋" w:hAnsi="Times New Roman" w:cs="Times New Roman"/>
          <w:b/>
          <w:bCs/>
          <w:sz w:val="28"/>
          <w:szCs w:val="28"/>
        </w:rPr>
      </w:pPr>
      <w:r>
        <w:rPr>
          <w:rFonts w:ascii="Times New Roman" w:eastAsia="仿宋" w:hAnsi="Times New Roman" w:cs="Times New Roman" w:hint="eastAsia"/>
          <w:b/>
          <w:bCs/>
          <w:sz w:val="28"/>
          <w:szCs w:val="28"/>
        </w:rPr>
        <w:t>3</w:t>
      </w:r>
      <w:r w:rsidR="00933FAA" w:rsidRPr="00601279">
        <w:rPr>
          <w:rFonts w:ascii="Times New Roman" w:eastAsia="仿宋" w:hAnsi="Times New Roman" w:cs="Times New Roman" w:hint="eastAsia"/>
          <w:b/>
          <w:bCs/>
          <w:sz w:val="28"/>
          <w:szCs w:val="28"/>
        </w:rPr>
        <w:t>.</w:t>
      </w:r>
      <w:r>
        <w:rPr>
          <w:rFonts w:ascii="Times New Roman" w:eastAsia="仿宋" w:hAnsi="Times New Roman" w:cs="Times New Roman" w:hint="eastAsia"/>
          <w:b/>
          <w:bCs/>
          <w:sz w:val="28"/>
          <w:szCs w:val="28"/>
        </w:rPr>
        <w:t>实用性原则</w:t>
      </w:r>
    </w:p>
    <w:p w14:paraId="14446F0F" w14:textId="77777777" w:rsidR="006757DF" w:rsidRDefault="00A44906">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兼顾</w:t>
      </w:r>
      <w:r>
        <w:rPr>
          <w:rFonts w:ascii="Times New Roman" w:eastAsia="仿宋" w:hAnsi="Times New Roman" w:cs="Times New Roman" w:hint="eastAsia"/>
          <w:sz w:val="28"/>
          <w:szCs w:val="28"/>
        </w:rPr>
        <w:t>科研</w:t>
      </w:r>
      <w:r>
        <w:rPr>
          <w:rFonts w:ascii="Times New Roman" w:eastAsia="仿宋" w:hAnsi="Times New Roman" w:cs="Times New Roman"/>
          <w:sz w:val="28"/>
          <w:szCs w:val="28"/>
        </w:rPr>
        <w:t>、</w:t>
      </w:r>
      <w:r>
        <w:rPr>
          <w:rFonts w:ascii="Times New Roman" w:eastAsia="仿宋" w:hAnsi="Times New Roman" w:cs="Times New Roman" w:hint="eastAsia"/>
          <w:sz w:val="28"/>
          <w:szCs w:val="28"/>
        </w:rPr>
        <w:t>养殖场</w:t>
      </w:r>
      <w:r>
        <w:rPr>
          <w:rFonts w:ascii="Times New Roman" w:eastAsia="仿宋" w:hAnsi="Times New Roman" w:cs="Times New Roman"/>
          <w:sz w:val="28"/>
          <w:szCs w:val="28"/>
        </w:rPr>
        <w:t>等不同</w:t>
      </w:r>
      <w:r>
        <w:rPr>
          <w:rFonts w:ascii="Times New Roman" w:eastAsia="仿宋" w:hAnsi="Times New Roman" w:cs="Times New Roman" w:hint="eastAsia"/>
          <w:sz w:val="28"/>
          <w:szCs w:val="28"/>
        </w:rPr>
        <w:t>人工养殖</w:t>
      </w:r>
      <w:r>
        <w:rPr>
          <w:rFonts w:ascii="Times New Roman" w:eastAsia="仿宋" w:hAnsi="Times New Roman" w:cs="Times New Roman"/>
          <w:sz w:val="28"/>
          <w:szCs w:val="28"/>
        </w:rPr>
        <w:t>场景的实际条件，平衡专业性与可操作性。例如，</w:t>
      </w:r>
      <w:r>
        <w:rPr>
          <w:rFonts w:ascii="Times New Roman" w:eastAsia="仿宋" w:hAnsi="Times New Roman" w:cs="Times New Roman" w:hint="eastAsia"/>
          <w:sz w:val="28"/>
          <w:szCs w:val="28"/>
        </w:rPr>
        <w:t>为有效防控病害的发生同时兼顾产品的质量要求，明确规定鱼病防治药物选择需遵守的相关标准及规定，方</w:t>
      </w:r>
      <w:r>
        <w:rPr>
          <w:rFonts w:ascii="Times New Roman" w:eastAsia="仿宋" w:hAnsi="Times New Roman" w:cs="Times New Roman"/>
          <w:sz w:val="28"/>
          <w:szCs w:val="28"/>
        </w:rPr>
        <w:t>便</w:t>
      </w:r>
      <w:r>
        <w:rPr>
          <w:rFonts w:ascii="Times New Roman" w:eastAsia="仿宋" w:hAnsi="Times New Roman" w:cs="Times New Roman" w:hint="eastAsia"/>
          <w:sz w:val="28"/>
          <w:szCs w:val="28"/>
        </w:rPr>
        <w:t>一线养殖人员参照</w:t>
      </w:r>
      <w:r>
        <w:rPr>
          <w:rFonts w:ascii="Times New Roman" w:eastAsia="仿宋" w:hAnsi="Times New Roman" w:cs="Times New Roman"/>
          <w:sz w:val="28"/>
          <w:szCs w:val="28"/>
        </w:rPr>
        <w:t>执行。</w:t>
      </w:r>
    </w:p>
    <w:p w14:paraId="20653BA9" w14:textId="44D08946" w:rsidR="006757DF" w:rsidRDefault="00A44906">
      <w:pPr>
        <w:rPr>
          <w:rFonts w:ascii="Times New Roman" w:eastAsia="仿宋" w:hAnsi="Times New Roman" w:cs="Times New Roman"/>
          <w:b/>
          <w:bCs/>
          <w:sz w:val="28"/>
          <w:szCs w:val="28"/>
        </w:rPr>
      </w:pPr>
      <w:r>
        <w:rPr>
          <w:rFonts w:ascii="Times New Roman" w:eastAsia="仿宋" w:hAnsi="Times New Roman" w:cs="Times New Roman" w:hint="eastAsia"/>
          <w:b/>
          <w:bCs/>
          <w:sz w:val="28"/>
          <w:szCs w:val="28"/>
        </w:rPr>
        <w:t>4</w:t>
      </w:r>
      <w:r w:rsidR="00933FAA" w:rsidRPr="00601279">
        <w:rPr>
          <w:rFonts w:ascii="Times New Roman" w:eastAsia="仿宋" w:hAnsi="Times New Roman" w:cs="Times New Roman" w:hint="eastAsia"/>
          <w:b/>
          <w:bCs/>
          <w:sz w:val="28"/>
          <w:szCs w:val="28"/>
        </w:rPr>
        <w:t>.</w:t>
      </w:r>
      <w:r>
        <w:rPr>
          <w:rFonts w:ascii="Times New Roman" w:eastAsia="仿宋" w:hAnsi="Times New Roman" w:cs="Times New Roman" w:hint="eastAsia"/>
          <w:b/>
          <w:bCs/>
          <w:sz w:val="28"/>
          <w:szCs w:val="28"/>
        </w:rPr>
        <w:t>协调性原则</w:t>
      </w:r>
    </w:p>
    <w:p w14:paraId="66AE987C" w14:textId="77777777" w:rsidR="006757DF" w:rsidRDefault="00A44906">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lastRenderedPageBreak/>
        <w:t>与现行国家标准、行业标准保持</w:t>
      </w:r>
      <w:r>
        <w:rPr>
          <w:rFonts w:ascii="Times New Roman" w:eastAsia="仿宋" w:hAnsi="Times New Roman" w:cs="Times New Roman" w:hint="eastAsia"/>
          <w:sz w:val="28"/>
          <w:szCs w:val="28"/>
        </w:rPr>
        <w:t>一致</w:t>
      </w:r>
      <w:r>
        <w:rPr>
          <w:rFonts w:ascii="Times New Roman" w:eastAsia="仿宋" w:hAnsi="Times New Roman" w:cs="Times New Roman"/>
          <w:sz w:val="28"/>
          <w:szCs w:val="28"/>
        </w:rPr>
        <w:t>，避免技术冲突。</w:t>
      </w:r>
      <w:r>
        <w:rPr>
          <w:rFonts w:ascii="Times New Roman" w:eastAsia="仿宋" w:hAnsi="Times New Roman" w:cs="Times New Roman" w:hint="eastAsia"/>
          <w:sz w:val="28"/>
          <w:szCs w:val="28"/>
        </w:rPr>
        <w:t>执行</w:t>
      </w:r>
      <w:r>
        <w:rPr>
          <w:rFonts w:ascii="Times New Roman" w:eastAsia="仿宋" w:hAnsi="Times New Roman" w:cs="Times New Roman" w:hint="eastAsia"/>
          <w:sz w:val="28"/>
          <w:szCs w:val="28"/>
        </w:rPr>
        <w:t>GB</w:t>
      </w:r>
      <w:r>
        <w:rPr>
          <w:rFonts w:ascii="Times New Roman" w:eastAsia="仿宋" w:hAnsi="Times New Roman" w:cs="Times New Roman"/>
          <w:sz w:val="28"/>
          <w:szCs w:val="28"/>
        </w:rPr>
        <w:t xml:space="preserve">/T 1.1-2020 </w:t>
      </w:r>
      <w:r>
        <w:rPr>
          <w:rFonts w:ascii="Times New Roman" w:eastAsia="仿宋" w:hAnsi="Times New Roman" w:cs="Times New Roman" w:hint="eastAsia"/>
          <w:sz w:val="28"/>
          <w:szCs w:val="28"/>
        </w:rPr>
        <w:t>《标准化工作导则第</w:t>
      </w:r>
      <w:r>
        <w:rPr>
          <w:rFonts w:ascii="Times New Roman" w:eastAsia="仿宋" w:hAnsi="Times New Roman" w:cs="Times New Roman" w:hint="eastAsia"/>
          <w:sz w:val="28"/>
          <w:szCs w:val="28"/>
        </w:rPr>
        <w:t>1</w:t>
      </w:r>
      <w:r>
        <w:rPr>
          <w:rFonts w:ascii="Times New Roman" w:eastAsia="仿宋" w:hAnsi="Times New Roman" w:cs="Times New Roman" w:hint="eastAsia"/>
          <w:sz w:val="28"/>
          <w:szCs w:val="28"/>
        </w:rPr>
        <w:t>部分：标准化文件的结构和起草规则》、</w:t>
      </w:r>
      <w:r>
        <w:rPr>
          <w:rFonts w:ascii="Times New Roman" w:eastAsia="仿宋" w:hAnsi="Times New Roman" w:cs="Times New Roman" w:hint="eastAsia"/>
          <w:sz w:val="28"/>
          <w:szCs w:val="28"/>
        </w:rPr>
        <w:t>GB/T 20001.5-2017</w:t>
      </w:r>
      <w:r>
        <w:rPr>
          <w:rFonts w:ascii="Times New Roman" w:eastAsia="仿宋" w:hAnsi="Times New Roman" w:cs="Times New Roman" w:hint="eastAsia"/>
          <w:sz w:val="28"/>
          <w:szCs w:val="28"/>
        </w:rPr>
        <w:t>《</w:t>
      </w:r>
      <w:r>
        <w:rPr>
          <w:rFonts w:ascii="Times New Roman" w:eastAsia="仿宋" w:hAnsi="Times New Roman" w:cs="Times New Roman"/>
          <w:sz w:val="28"/>
          <w:szCs w:val="28"/>
        </w:rPr>
        <w:t>标准</w:t>
      </w:r>
      <w:r>
        <w:rPr>
          <w:rFonts w:ascii="Times New Roman" w:eastAsia="仿宋" w:hAnsi="Times New Roman" w:cs="Times New Roman" w:hint="eastAsia"/>
          <w:sz w:val="28"/>
          <w:szCs w:val="28"/>
        </w:rPr>
        <w:t>编写规则</w:t>
      </w:r>
      <w:r>
        <w:rPr>
          <w:rFonts w:ascii="Times New Roman" w:eastAsia="仿宋" w:hAnsi="Times New Roman" w:cs="Times New Roman" w:hint="eastAsia"/>
          <w:sz w:val="28"/>
          <w:szCs w:val="28"/>
        </w:rPr>
        <w:t xml:space="preserve"> </w:t>
      </w:r>
      <w:r>
        <w:rPr>
          <w:rFonts w:ascii="Times New Roman" w:eastAsia="仿宋" w:hAnsi="Times New Roman" w:cs="Times New Roman" w:hint="eastAsia"/>
          <w:sz w:val="28"/>
          <w:szCs w:val="28"/>
        </w:rPr>
        <w:t>第</w:t>
      </w:r>
      <w:r>
        <w:rPr>
          <w:rFonts w:ascii="Times New Roman" w:eastAsia="仿宋" w:hAnsi="Times New Roman" w:cs="Times New Roman" w:hint="eastAsia"/>
          <w:sz w:val="28"/>
          <w:szCs w:val="28"/>
        </w:rPr>
        <w:t>5</w:t>
      </w:r>
      <w:r>
        <w:rPr>
          <w:rFonts w:ascii="Times New Roman" w:eastAsia="仿宋" w:hAnsi="Times New Roman" w:cs="Times New Roman" w:hint="eastAsia"/>
          <w:sz w:val="28"/>
          <w:szCs w:val="28"/>
        </w:rPr>
        <w:t>部分：规范标准》，</w:t>
      </w:r>
      <w:r>
        <w:rPr>
          <w:rFonts w:ascii="Times New Roman" w:eastAsia="仿宋" w:hAnsi="Times New Roman" w:cs="Times New Roman"/>
          <w:sz w:val="28"/>
          <w:szCs w:val="28"/>
        </w:rPr>
        <w:t>确保文件结构合规，参考</w:t>
      </w:r>
      <w:r>
        <w:rPr>
          <w:rFonts w:ascii="Times New Roman" w:eastAsia="仿宋" w:hAnsi="Times New Roman" w:cs="Times New Roman"/>
          <w:sz w:val="28"/>
          <w:szCs w:val="28"/>
        </w:rPr>
        <w:t>GB 11607</w:t>
      </w:r>
      <w:r>
        <w:rPr>
          <w:rFonts w:ascii="Times New Roman" w:eastAsia="仿宋" w:hAnsi="Times New Roman" w:cs="Times New Roman" w:hint="eastAsia"/>
          <w:sz w:val="28"/>
          <w:szCs w:val="28"/>
        </w:rPr>
        <w:t>（</w:t>
      </w:r>
      <w:r>
        <w:rPr>
          <w:rFonts w:ascii="Times New Roman" w:eastAsia="仿宋" w:hAnsi="Times New Roman" w:cs="Times New Roman"/>
          <w:sz w:val="28"/>
          <w:szCs w:val="28"/>
        </w:rPr>
        <w:t>渔业水质标准</w:t>
      </w:r>
      <w:r>
        <w:rPr>
          <w:rFonts w:ascii="Times New Roman" w:eastAsia="仿宋" w:hAnsi="Times New Roman" w:cs="Times New Roman" w:hint="eastAsia"/>
          <w:sz w:val="28"/>
          <w:szCs w:val="28"/>
        </w:rPr>
        <w:t>）和</w:t>
      </w:r>
      <w:r>
        <w:rPr>
          <w:rFonts w:ascii="Times New Roman" w:eastAsia="仿宋" w:hAnsi="Times New Roman" w:cs="Times New Roman" w:hint="eastAsia"/>
          <w:sz w:val="28"/>
          <w:szCs w:val="28"/>
        </w:rPr>
        <w:t>GB</w:t>
      </w:r>
      <w:r>
        <w:rPr>
          <w:rFonts w:ascii="Times New Roman" w:eastAsia="仿宋" w:hAnsi="Times New Roman" w:cs="Times New Roman"/>
          <w:sz w:val="28"/>
          <w:szCs w:val="28"/>
        </w:rPr>
        <w:t xml:space="preserve">13078 </w:t>
      </w:r>
      <w:r>
        <w:rPr>
          <w:rFonts w:ascii="Times New Roman" w:eastAsia="仿宋" w:hAnsi="Times New Roman" w:cs="Times New Roman" w:hint="eastAsia"/>
          <w:sz w:val="28"/>
          <w:szCs w:val="28"/>
        </w:rPr>
        <w:t>饲料卫生标准</w:t>
      </w:r>
      <w:r>
        <w:rPr>
          <w:rFonts w:ascii="Times New Roman" w:eastAsia="仿宋" w:hAnsi="Times New Roman" w:cs="Times New Roman"/>
          <w:sz w:val="28"/>
          <w:szCs w:val="28"/>
        </w:rPr>
        <w:t>规定</w:t>
      </w:r>
      <w:r>
        <w:rPr>
          <w:rFonts w:ascii="Times New Roman" w:eastAsia="仿宋" w:hAnsi="Times New Roman" w:cs="Times New Roman" w:hint="eastAsia"/>
          <w:sz w:val="28"/>
          <w:szCs w:val="28"/>
        </w:rPr>
        <w:t>了养殖用水和饲料要求</w:t>
      </w:r>
      <w:r>
        <w:rPr>
          <w:rFonts w:ascii="Times New Roman" w:eastAsia="仿宋" w:hAnsi="Times New Roman" w:cs="Times New Roman"/>
          <w:sz w:val="28"/>
          <w:szCs w:val="28"/>
        </w:rPr>
        <w:t>，对接</w:t>
      </w:r>
      <w:r>
        <w:rPr>
          <w:rFonts w:ascii="Times New Roman" w:eastAsia="仿宋" w:hAnsi="Times New Roman" w:cs="Times New Roman" w:hint="eastAsia"/>
          <w:sz w:val="28"/>
          <w:szCs w:val="28"/>
        </w:rPr>
        <w:t>《水产养殖用药明白纸》，</w:t>
      </w:r>
      <w:r>
        <w:rPr>
          <w:rFonts w:ascii="Times New Roman" w:eastAsia="仿宋" w:hAnsi="Times New Roman" w:cs="Times New Roman"/>
          <w:sz w:val="28"/>
          <w:szCs w:val="28"/>
        </w:rPr>
        <w:t>设定</w:t>
      </w:r>
      <w:r>
        <w:rPr>
          <w:rFonts w:ascii="Times New Roman" w:eastAsia="仿宋" w:hAnsi="Times New Roman" w:cs="Times New Roman" w:hint="eastAsia"/>
          <w:sz w:val="28"/>
          <w:szCs w:val="28"/>
        </w:rPr>
        <w:t>了选用渔药的</w:t>
      </w:r>
      <w:r>
        <w:rPr>
          <w:rFonts w:ascii="Times New Roman" w:eastAsia="仿宋" w:hAnsi="Times New Roman" w:cs="Times New Roman"/>
          <w:sz w:val="28"/>
          <w:szCs w:val="28"/>
        </w:rPr>
        <w:t>安全底线，形成统一的技术规范体系。</w:t>
      </w:r>
    </w:p>
    <w:p w14:paraId="531CC1EF" w14:textId="1F535E1C" w:rsidR="006757DF" w:rsidRDefault="00A44906">
      <w:pPr>
        <w:rPr>
          <w:rFonts w:ascii="Times New Roman" w:eastAsia="仿宋" w:hAnsi="Times New Roman" w:cs="Times New Roman"/>
          <w:b/>
          <w:bCs/>
          <w:sz w:val="28"/>
          <w:szCs w:val="28"/>
        </w:rPr>
      </w:pPr>
      <w:r>
        <w:rPr>
          <w:rFonts w:ascii="Times New Roman" w:eastAsia="仿宋" w:hAnsi="Times New Roman" w:cs="Times New Roman"/>
          <w:b/>
          <w:bCs/>
          <w:sz w:val="28"/>
          <w:szCs w:val="28"/>
        </w:rPr>
        <w:t>5</w:t>
      </w:r>
      <w:r w:rsidR="00933FAA" w:rsidRPr="00601279">
        <w:rPr>
          <w:rFonts w:ascii="Times New Roman" w:eastAsia="仿宋" w:hAnsi="Times New Roman" w:cs="Times New Roman" w:hint="eastAsia"/>
          <w:b/>
          <w:bCs/>
          <w:sz w:val="28"/>
          <w:szCs w:val="28"/>
        </w:rPr>
        <w:t>.</w:t>
      </w:r>
      <w:r>
        <w:rPr>
          <w:rFonts w:ascii="Times New Roman" w:eastAsia="仿宋" w:hAnsi="Times New Roman" w:cs="Times New Roman" w:hint="eastAsia"/>
          <w:b/>
          <w:bCs/>
          <w:sz w:val="28"/>
          <w:szCs w:val="28"/>
        </w:rPr>
        <w:t>可持续性原则</w:t>
      </w:r>
    </w:p>
    <w:p w14:paraId="1148D574" w14:textId="77777777" w:rsidR="006757DF" w:rsidRDefault="00A44906">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通过规范同江鳇鱼人工养殖技术，逐步提高同江鳇鱼的产量，减少对野生鳇鱼资源的依赖，同时可持续提供健康、合格的同江鳇放流苗种，兼顾强化水域生态保护及资源养护。</w:t>
      </w:r>
    </w:p>
    <w:p w14:paraId="32317EA3" w14:textId="77777777" w:rsidR="006757DF" w:rsidRDefault="00A44906">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以上原则共同构成了《同江鳇鱼人工养殖技术规范》的制定基础，旨在通过合法、科学、实用和协调的标准技术体系，提高同江鳇鱼养殖技术水平，实现对同江鳇鱼可持续保护与合理利用。</w:t>
      </w:r>
    </w:p>
    <w:p w14:paraId="2FD3EF3C" w14:textId="77777777" w:rsidR="006757DF" w:rsidRDefault="00A44906">
      <w:pPr>
        <w:rPr>
          <w:rFonts w:ascii="Times New Roman" w:eastAsia="仿宋" w:hAnsi="Times New Roman" w:cs="Times New Roman"/>
          <w:b/>
          <w:bCs/>
          <w:sz w:val="28"/>
          <w:szCs w:val="28"/>
        </w:rPr>
      </w:pPr>
      <w:r>
        <w:rPr>
          <w:rFonts w:ascii="Times New Roman" w:eastAsia="仿宋" w:hAnsi="Times New Roman" w:cs="Times New Roman"/>
          <w:b/>
          <w:bCs/>
          <w:sz w:val="28"/>
          <w:szCs w:val="28"/>
        </w:rPr>
        <w:t>（二）本文件的主要技术内容的确定依据</w:t>
      </w:r>
    </w:p>
    <w:p w14:paraId="708D973A" w14:textId="77777777" w:rsidR="006757DF" w:rsidRDefault="00A44906">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本文件规定了</w:t>
      </w:r>
      <w:r>
        <w:rPr>
          <w:rFonts w:ascii="Times New Roman" w:eastAsia="仿宋" w:hAnsi="Times New Roman" w:cs="Times New Roman"/>
          <w:sz w:val="28"/>
          <w:szCs w:val="28"/>
        </w:rPr>
        <w:t>同江鳇鱼（鳇</w:t>
      </w:r>
      <w:r>
        <w:rPr>
          <w:rFonts w:ascii="Times New Roman" w:eastAsia="仿宋" w:hAnsi="Times New Roman" w:cs="Times New Roman" w:hint="eastAsia"/>
          <w:sz w:val="28"/>
          <w:szCs w:val="28"/>
        </w:rPr>
        <w:t xml:space="preserve"> </w:t>
      </w:r>
      <w:r>
        <w:rPr>
          <w:rFonts w:ascii="Times New Roman" w:eastAsia="仿宋" w:hAnsi="Times New Roman" w:cs="Times New Roman"/>
          <w:i/>
          <w:iCs/>
          <w:sz w:val="28"/>
          <w:szCs w:val="28"/>
        </w:rPr>
        <w:t>Huso dauricus</w:t>
      </w:r>
      <w:r>
        <w:rPr>
          <w:rFonts w:ascii="Times New Roman" w:eastAsia="仿宋" w:hAnsi="Times New Roman" w:cs="Times New Roman"/>
          <w:sz w:val="28"/>
          <w:szCs w:val="28"/>
        </w:rPr>
        <w:t>）的苗种、商品鱼</w:t>
      </w:r>
      <w:r>
        <w:rPr>
          <w:rFonts w:ascii="Times New Roman" w:eastAsia="仿宋" w:hAnsi="Times New Roman" w:cs="Times New Roman" w:hint="eastAsia"/>
          <w:sz w:val="28"/>
          <w:szCs w:val="28"/>
        </w:rPr>
        <w:t>养殖、</w:t>
      </w:r>
      <w:r>
        <w:rPr>
          <w:rFonts w:ascii="Times New Roman" w:eastAsia="仿宋" w:hAnsi="Times New Roman" w:cs="Times New Roman"/>
          <w:sz w:val="28"/>
          <w:szCs w:val="28"/>
        </w:rPr>
        <w:t>饲养管理和病害防治等技术。</w:t>
      </w:r>
      <w:r>
        <w:rPr>
          <w:rFonts w:ascii="Times New Roman" w:eastAsia="仿宋" w:hAnsi="Times New Roman" w:cs="Times New Roman" w:hint="eastAsia"/>
          <w:sz w:val="28"/>
          <w:szCs w:val="28"/>
        </w:rPr>
        <w:t>本标准</w:t>
      </w:r>
      <w:r>
        <w:rPr>
          <w:rFonts w:ascii="Times New Roman" w:eastAsia="仿宋" w:hAnsi="Times New Roman" w:cs="Times New Roman"/>
          <w:sz w:val="28"/>
          <w:szCs w:val="28"/>
        </w:rPr>
        <w:t>适用于同江市境内网箱养殖鳇鱼。</w:t>
      </w:r>
    </w:p>
    <w:p w14:paraId="02EF8263" w14:textId="77777777" w:rsidR="006757DF" w:rsidRDefault="00A44906">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本标准为养殖技术规范，充分兼顾同江鳇鱼养殖业现状和产业发展规划需求，不断提升养殖技术，力求使本标准有一定的先进性、科学性、适用性和系统性，</w:t>
      </w:r>
      <w:r>
        <w:rPr>
          <w:rFonts w:ascii="Times New Roman" w:eastAsia="仿宋" w:hAnsi="Times New Roman" w:cs="Times New Roman"/>
          <w:sz w:val="28"/>
          <w:szCs w:val="28"/>
        </w:rPr>
        <w:t>在参阅以往相关研究</w:t>
      </w:r>
      <w:r>
        <w:rPr>
          <w:rFonts w:ascii="Times New Roman" w:eastAsia="仿宋" w:hAnsi="Times New Roman" w:cs="Times New Roman" w:hint="eastAsia"/>
          <w:sz w:val="28"/>
          <w:szCs w:val="28"/>
        </w:rPr>
        <w:t>材料、相关标准</w:t>
      </w:r>
      <w:r>
        <w:rPr>
          <w:rFonts w:ascii="Times New Roman" w:eastAsia="仿宋" w:hAnsi="Times New Roman" w:cs="Times New Roman"/>
          <w:sz w:val="28"/>
          <w:szCs w:val="28"/>
        </w:rPr>
        <w:t>并进行充分实验</w:t>
      </w:r>
      <w:r>
        <w:rPr>
          <w:rFonts w:ascii="Times New Roman" w:eastAsia="仿宋" w:hAnsi="Times New Roman" w:cs="Times New Roman" w:hint="eastAsia"/>
          <w:sz w:val="28"/>
          <w:szCs w:val="28"/>
        </w:rPr>
        <w:t>和生产</w:t>
      </w:r>
      <w:r>
        <w:rPr>
          <w:rFonts w:ascii="Times New Roman" w:eastAsia="仿宋" w:hAnsi="Times New Roman" w:cs="Times New Roman"/>
          <w:sz w:val="28"/>
          <w:szCs w:val="28"/>
        </w:rPr>
        <w:t>验证</w:t>
      </w:r>
      <w:r>
        <w:rPr>
          <w:rFonts w:ascii="Times New Roman" w:eastAsia="仿宋" w:hAnsi="Times New Roman" w:cs="Times New Roman" w:hint="eastAsia"/>
          <w:sz w:val="28"/>
          <w:szCs w:val="28"/>
        </w:rPr>
        <w:t>分析</w:t>
      </w:r>
      <w:r>
        <w:rPr>
          <w:rFonts w:ascii="Times New Roman" w:eastAsia="仿宋" w:hAnsi="Times New Roman" w:cs="Times New Roman"/>
          <w:sz w:val="28"/>
          <w:szCs w:val="28"/>
        </w:rPr>
        <w:t>后，形成了本</w:t>
      </w:r>
      <w:r>
        <w:rPr>
          <w:rFonts w:ascii="Times New Roman" w:eastAsia="仿宋" w:hAnsi="Times New Roman" w:cs="Times New Roman" w:hint="eastAsia"/>
          <w:sz w:val="28"/>
          <w:szCs w:val="28"/>
        </w:rPr>
        <w:t>规范，</w:t>
      </w:r>
      <w:r>
        <w:rPr>
          <w:rFonts w:ascii="Times New Roman" w:eastAsia="仿宋" w:hAnsi="Times New Roman" w:cs="Times New Roman"/>
          <w:sz w:val="28"/>
          <w:szCs w:val="28"/>
        </w:rPr>
        <w:t>现将有关内容说明如下：</w:t>
      </w:r>
    </w:p>
    <w:p w14:paraId="3969BC40" w14:textId="253D5F9B" w:rsidR="006757DF" w:rsidRDefault="00933FAA" w:rsidP="00933FAA">
      <w:pPr>
        <w:rPr>
          <w:rFonts w:ascii="Times New Roman" w:eastAsia="仿宋" w:hAnsi="Times New Roman" w:cs="Times New Roman"/>
          <w:b/>
          <w:bCs/>
          <w:sz w:val="28"/>
          <w:szCs w:val="28"/>
        </w:rPr>
      </w:pPr>
      <w:r>
        <w:rPr>
          <w:rFonts w:ascii="Times New Roman" w:eastAsia="仿宋" w:hAnsi="Times New Roman" w:cs="Times New Roman" w:hint="eastAsia"/>
          <w:b/>
          <w:bCs/>
          <w:sz w:val="28"/>
          <w:szCs w:val="28"/>
        </w:rPr>
        <w:t>1</w:t>
      </w:r>
      <w:r w:rsidRPr="00601279">
        <w:rPr>
          <w:rFonts w:ascii="Times New Roman" w:eastAsia="仿宋" w:hAnsi="Times New Roman" w:cs="Times New Roman" w:hint="eastAsia"/>
          <w:b/>
          <w:bCs/>
          <w:sz w:val="28"/>
          <w:szCs w:val="28"/>
        </w:rPr>
        <w:t>.</w:t>
      </w:r>
      <w:r w:rsidR="00A44906">
        <w:rPr>
          <w:rFonts w:ascii="Times New Roman" w:eastAsia="仿宋" w:hAnsi="Times New Roman" w:cs="Times New Roman"/>
          <w:b/>
          <w:bCs/>
          <w:sz w:val="28"/>
          <w:szCs w:val="28"/>
        </w:rPr>
        <w:t>范围</w:t>
      </w:r>
    </w:p>
    <w:p w14:paraId="2867A424" w14:textId="77777777" w:rsidR="006757DF" w:rsidRDefault="00A44906">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本</w:t>
      </w:r>
      <w:r>
        <w:rPr>
          <w:rFonts w:ascii="Times New Roman" w:eastAsia="仿宋" w:hAnsi="Times New Roman" w:cs="Times New Roman" w:hint="eastAsia"/>
          <w:sz w:val="28"/>
          <w:szCs w:val="28"/>
        </w:rPr>
        <w:t>文件中同江鳇鱼特指在同江区域内人工养殖的鳇鱼，鳇鱼属鲟</w:t>
      </w:r>
      <w:r>
        <w:rPr>
          <w:rFonts w:ascii="Times New Roman" w:eastAsia="仿宋" w:hAnsi="Times New Roman" w:cs="Times New Roman" w:hint="eastAsia"/>
          <w:sz w:val="28"/>
          <w:szCs w:val="28"/>
        </w:rPr>
        <w:lastRenderedPageBreak/>
        <w:t>形目鲟科鳇鱼属鱼类，学名鳇</w:t>
      </w:r>
      <w:r>
        <w:rPr>
          <w:rFonts w:ascii="Times New Roman" w:eastAsia="仿宋" w:hAnsi="Times New Roman" w:cs="Times New Roman"/>
          <w:sz w:val="28"/>
          <w:szCs w:val="28"/>
        </w:rPr>
        <w:t>（</w:t>
      </w:r>
      <w:r w:rsidRPr="00B95734">
        <w:rPr>
          <w:rFonts w:ascii="Times New Roman" w:eastAsia="仿宋" w:hAnsi="Times New Roman" w:cs="Times New Roman"/>
          <w:i/>
          <w:iCs/>
          <w:sz w:val="28"/>
          <w:szCs w:val="28"/>
        </w:rPr>
        <w:t>Huso dauricus</w:t>
      </w:r>
      <w:r>
        <w:rPr>
          <w:rFonts w:ascii="Times New Roman" w:eastAsia="仿宋" w:hAnsi="Times New Roman" w:cs="Times New Roman"/>
          <w:sz w:val="28"/>
          <w:szCs w:val="28"/>
        </w:rPr>
        <w:t>）</w:t>
      </w:r>
      <w:r>
        <w:rPr>
          <w:rFonts w:ascii="Times New Roman" w:eastAsia="仿宋" w:hAnsi="Times New Roman" w:cs="Times New Roman" w:hint="eastAsia"/>
          <w:sz w:val="28"/>
          <w:szCs w:val="28"/>
        </w:rPr>
        <w:t>，又名达氏鳇、黑龙江鳇、鲟鳇鱼等，为亚冷水性鱼类。</w:t>
      </w:r>
    </w:p>
    <w:p w14:paraId="2B10CF19" w14:textId="77777777" w:rsidR="006757DF" w:rsidRDefault="00A44906">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本文件中</w:t>
      </w:r>
      <w:r>
        <w:rPr>
          <w:rFonts w:ascii="Times New Roman" w:eastAsia="仿宋" w:hAnsi="Times New Roman" w:cs="Times New Roman"/>
          <w:sz w:val="28"/>
          <w:szCs w:val="28"/>
        </w:rPr>
        <w:t>规定了</w:t>
      </w:r>
      <w:r>
        <w:rPr>
          <w:rFonts w:ascii="Times New Roman" w:eastAsia="仿宋" w:hAnsi="Times New Roman" w:cs="Times New Roman" w:hint="eastAsia"/>
          <w:sz w:val="28"/>
          <w:szCs w:val="28"/>
        </w:rPr>
        <w:t>环境条件、设施设备、养殖</w:t>
      </w:r>
      <w:r>
        <w:rPr>
          <w:rFonts w:ascii="Times New Roman" w:eastAsia="仿宋" w:hAnsi="Times New Roman" w:cs="Times New Roman"/>
          <w:sz w:val="28"/>
          <w:szCs w:val="28"/>
        </w:rPr>
        <w:t>管理、病</w:t>
      </w:r>
      <w:r>
        <w:rPr>
          <w:rFonts w:ascii="Times New Roman" w:eastAsia="仿宋" w:hAnsi="Times New Roman" w:cs="Times New Roman" w:hint="eastAsia"/>
          <w:sz w:val="28"/>
          <w:szCs w:val="28"/>
        </w:rPr>
        <w:t>害</w:t>
      </w:r>
      <w:r>
        <w:rPr>
          <w:rFonts w:ascii="Times New Roman" w:eastAsia="仿宋" w:hAnsi="Times New Roman" w:cs="Times New Roman"/>
          <w:sz w:val="28"/>
          <w:szCs w:val="28"/>
        </w:rPr>
        <w:t>防</w:t>
      </w:r>
      <w:r>
        <w:rPr>
          <w:rFonts w:ascii="Times New Roman" w:eastAsia="仿宋" w:hAnsi="Times New Roman" w:cs="Times New Roman" w:hint="eastAsia"/>
          <w:sz w:val="28"/>
          <w:szCs w:val="28"/>
        </w:rPr>
        <w:t>控、收</w:t>
      </w:r>
      <w:r>
        <w:rPr>
          <w:rFonts w:ascii="Times New Roman" w:eastAsia="仿宋" w:hAnsi="Times New Roman" w:cs="Times New Roman"/>
          <w:sz w:val="28"/>
          <w:szCs w:val="28"/>
        </w:rPr>
        <w:t>获及记录</w:t>
      </w:r>
      <w:r>
        <w:rPr>
          <w:rFonts w:ascii="Times New Roman" w:eastAsia="仿宋" w:hAnsi="Times New Roman" w:cs="Times New Roman" w:hint="eastAsia"/>
          <w:sz w:val="28"/>
          <w:szCs w:val="28"/>
        </w:rPr>
        <w:t>等内容。可</w:t>
      </w:r>
      <w:r>
        <w:rPr>
          <w:rFonts w:ascii="Times New Roman" w:eastAsia="仿宋" w:hAnsi="Times New Roman" w:cs="Times New Roman"/>
          <w:sz w:val="28"/>
          <w:szCs w:val="28"/>
        </w:rPr>
        <w:t>适用于同江市境内</w:t>
      </w:r>
      <w:r>
        <w:rPr>
          <w:rFonts w:ascii="Times New Roman" w:eastAsia="仿宋" w:hAnsi="Times New Roman" w:cs="Times New Roman" w:hint="eastAsia"/>
          <w:sz w:val="28"/>
          <w:szCs w:val="28"/>
        </w:rPr>
        <w:t>科研、养殖场等场景同江鳇鱼的人工养殖，其他相关养殖场景可参照适用。</w:t>
      </w:r>
    </w:p>
    <w:p w14:paraId="3EE5B9A4" w14:textId="3D6D3604" w:rsidR="006757DF" w:rsidRDefault="00A44906" w:rsidP="00933FAA">
      <w:pPr>
        <w:rPr>
          <w:rFonts w:ascii="Times New Roman" w:eastAsia="仿宋" w:hAnsi="Times New Roman" w:cs="Times New Roman"/>
          <w:b/>
          <w:sz w:val="28"/>
          <w:szCs w:val="28"/>
        </w:rPr>
      </w:pPr>
      <w:r>
        <w:rPr>
          <w:rFonts w:ascii="Times New Roman" w:eastAsia="仿宋" w:hAnsi="Times New Roman" w:cs="Times New Roman" w:hint="eastAsia"/>
          <w:b/>
          <w:sz w:val="28"/>
          <w:szCs w:val="28"/>
        </w:rPr>
        <w:t>2</w:t>
      </w:r>
      <w:r w:rsidR="00933FAA" w:rsidRPr="00601279">
        <w:rPr>
          <w:rFonts w:ascii="Times New Roman" w:eastAsia="仿宋" w:hAnsi="Times New Roman" w:cs="Times New Roman" w:hint="eastAsia"/>
          <w:b/>
          <w:bCs/>
          <w:sz w:val="28"/>
          <w:szCs w:val="28"/>
        </w:rPr>
        <w:t>.</w:t>
      </w:r>
      <w:r>
        <w:rPr>
          <w:rFonts w:ascii="Times New Roman" w:eastAsia="仿宋" w:hAnsi="Times New Roman" w:cs="Times New Roman" w:hint="eastAsia"/>
          <w:b/>
          <w:sz w:val="28"/>
          <w:szCs w:val="28"/>
        </w:rPr>
        <w:t>规范性引用文件</w:t>
      </w:r>
    </w:p>
    <w:p w14:paraId="0E0F8DF7" w14:textId="0869AA64" w:rsidR="006757DF" w:rsidRDefault="00A44906">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本文件的结构依据依据：</w:t>
      </w:r>
      <w:r>
        <w:rPr>
          <w:rFonts w:ascii="Times New Roman" w:eastAsia="仿宋" w:hAnsi="Times New Roman" w:cs="Times New Roman" w:hint="eastAsia"/>
          <w:sz w:val="28"/>
          <w:szCs w:val="28"/>
        </w:rPr>
        <w:t xml:space="preserve"> GB</w:t>
      </w:r>
      <w:r>
        <w:rPr>
          <w:rFonts w:ascii="Times New Roman" w:eastAsia="仿宋" w:hAnsi="Times New Roman" w:cs="Times New Roman"/>
          <w:sz w:val="28"/>
          <w:szCs w:val="28"/>
        </w:rPr>
        <w:t xml:space="preserve">/T 1.1-2020 </w:t>
      </w:r>
      <w:r w:rsidR="00B95734">
        <w:rPr>
          <w:rFonts w:ascii="Times New Roman" w:eastAsia="仿宋" w:hAnsi="Times New Roman" w:cs="Times New Roman" w:hint="eastAsia"/>
          <w:sz w:val="28"/>
          <w:szCs w:val="28"/>
        </w:rPr>
        <w:t>《</w:t>
      </w:r>
      <w:r>
        <w:rPr>
          <w:rFonts w:ascii="Times New Roman" w:eastAsia="仿宋" w:hAnsi="Times New Roman" w:cs="Times New Roman" w:hint="eastAsia"/>
          <w:sz w:val="28"/>
          <w:szCs w:val="28"/>
        </w:rPr>
        <w:t>标准化工作导则第</w:t>
      </w:r>
      <w:r>
        <w:rPr>
          <w:rFonts w:ascii="Times New Roman" w:eastAsia="仿宋" w:hAnsi="Times New Roman" w:cs="Times New Roman" w:hint="eastAsia"/>
          <w:sz w:val="28"/>
          <w:szCs w:val="28"/>
        </w:rPr>
        <w:t>1</w:t>
      </w:r>
      <w:r>
        <w:rPr>
          <w:rFonts w:ascii="Times New Roman" w:eastAsia="仿宋" w:hAnsi="Times New Roman" w:cs="Times New Roman" w:hint="eastAsia"/>
          <w:sz w:val="28"/>
          <w:szCs w:val="28"/>
        </w:rPr>
        <w:t>部分：标准化文件的结构和起草规则</w:t>
      </w:r>
      <w:r w:rsidR="00B95734">
        <w:rPr>
          <w:rFonts w:ascii="Times New Roman" w:eastAsia="仿宋" w:hAnsi="Times New Roman" w:cs="Times New Roman" w:hint="eastAsia"/>
          <w:sz w:val="28"/>
          <w:szCs w:val="28"/>
        </w:rPr>
        <w:t>》</w:t>
      </w:r>
      <w:r>
        <w:rPr>
          <w:rFonts w:ascii="Times New Roman" w:eastAsia="仿宋" w:hAnsi="Times New Roman" w:cs="Times New Roman" w:hint="eastAsia"/>
          <w:sz w:val="28"/>
          <w:szCs w:val="28"/>
        </w:rPr>
        <w:t>、</w:t>
      </w:r>
      <w:r>
        <w:rPr>
          <w:rFonts w:ascii="Times New Roman" w:eastAsia="仿宋" w:hAnsi="Times New Roman" w:cs="Times New Roman" w:hint="eastAsia"/>
          <w:sz w:val="28"/>
          <w:szCs w:val="28"/>
        </w:rPr>
        <w:t>GB/T 20001.5-2017</w:t>
      </w:r>
      <w:r w:rsidR="00B95734">
        <w:rPr>
          <w:rFonts w:ascii="Times New Roman" w:eastAsia="仿宋" w:hAnsi="Times New Roman" w:cs="Times New Roman" w:hint="eastAsia"/>
          <w:sz w:val="28"/>
          <w:szCs w:val="28"/>
        </w:rPr>
        <w:t>《</w:t>
      </w:r>
      <w:r>
        <w:rPr>
          <w:rFonts w:ascii="Times New Roman" w:eastAsia="仿宋" w:hAnsi="Times New Roman" w:cs="Times New Roman"/>
          <w:sz w:val="28"/>
          <w:szCs w:val="28"/>
        </w:rPr>
        <w:t>标准</w:t>
      </w:r>
      <w:r>
        <w:rPr>
          <w:rFonts w:ascii="Times New Roman" w:eastAsia="仿宋" w:hAnsi="Times New Roman" w:cs="Times New Roman" w:hint="eastAsia"/>
          <w:sz w:val="28"/>
          <w:szCs w:val="28"/>
        </w:rPr>
        <w:t>编写规则</w:t>
      </w:r>
      <w:r>
        <w:rPr>
          <w:rFonts w:ascii="Times New Roman" w:eastAsia="仿宋" w:hAnsi="Times New Roman" w:cs="Times New Roman" w:hint="eastAsia"/>
          <w:sz w:val="28"/>
          <w:szCs w:val="28"/>
        </w:rPr>
        <w:t xml:space="preserve"> </w:t>
      </w:r>
      <w:r>
        <w:rPr>
          <w:rFonts w:ascii="Times New Roman" w:eastAsia="仿宋" w:hAnsi="Times New Roman" w:cs="Times New Roman" w:hint="eastAsia"/>
          <w:sz w:val="28"/>
          <w:szCs w:val="28"/>
        </w:rPr>
        <w:t>第</w:t>
      </w:r>
      <w:r>
        <w:rPr>
          <w:rFonts w:ascii="Times New Roman" w:eastAsia="仿宋" w:hAnsi="Times New Roman" w:cs="Times New Roman" w:hint="eastAsia"/>
          <w:sz w:val="28"/>
          <w:szCs w:val="28"/>
        </w:rPr>
        <w:t>5</w:t>
      </w:r>
      <w:r>
        <w:rPr>
          <w:rFonts w:ascii="Times New Roman" w:eastAsia="仿宋" w:hAnsi="Times New Roman" w:cs="Times New Roman" w:hint="eastAsia"/>
          <w:sz w:val="28"/>
          <w:szCs w:val="28"/>
        </w:rPr>
        <w:t>部分：规范标准</w:t>
      </w:r>
      <w:r w:rsidR="00B95734">
        <w:rPr>
          <w:rFonts w:ascii="Times New Roman" w:eastAsia="仿宋" w:hAnsi="Times New Roman" w:cs="Times New Roman" w:hint="eastAsia"/>
          <w:sz w:val="28"/>
          <w:szCs w:val="28"/>
        </w:rPr>
        <w:t>》</w:t>
      </w:r>
      <w:r>
        <w:rPr>
          <w:rFonts w:ascii="Times New Roman" w:eastAsia="仿宋" w:hAnsi="Times New Roman" w:cs="Times New Roman" w:hint="eastAsia"/>
          <w:sz w:val="28"/>
          <w:szCs w:val="28"/>
        </w:rPr>
        <w:t>；网箱养殖容量依据</w:t>
      </w:r>
      <w:r>
        <w:rPr>
          <w:rFonts w:ascii="Times New Roman" w:eastAsia="仿宋" w:hAnsi="Times New Roman" w:cs="Times New Roman"/>
          <w:sz w:val="28"/>
          <w:szCs w:val="28"/>
        </w:rPr>
        <w:t>SC/T 1149</w:t>
      </w:r>
      <w:r>
        <w:rPr>
          <w:rFonts w:ascii="Times New Roman" w:eastAsia="仿宋" w:hAnsi="Times New Roman" w:cs="Times New Roman" w:hint="eastAsia"/>
          <w:sz w:val="28"/>
          <w:szCs w:val="28"/>
        </w:rPr>
        <w:t xml:space="preserve"> </w:t>
      </w:r>
      <w:r w:rsidR="00B95734">
        <w:rPr>
          <w:rFonts w:ascii="Times New Roman" w:eastAsia="仿宋" w:hAnsi="Times New Roman" w:cs="Times New Roman" w:hint="eastAsia"/>
          <w:sz w:val="28"/>
          <w:szCs w:val="28"/>
        </w:rPr>
        <w:t>《</w:t>
      </w:r>
      <w:r>
        <w:rPr>
          <w:rFonts w:ascii="Times New Roman" w:eastAsia="仿宋" w:hAnsi="Times New Roman" w:cs="Times New Roman"/>
          <w:sz w:val="28"/>
          <w:szCs w:val="28"/>
        </w:rPr>
        <w:t>大水面增养殖容量计算方法</w:t>
      </w:r>
      <w:r w:rsidR="00B95734">
        <w:rPr>
          <w:rFonts w:ascii="Times New Roman" w:eastAsia="仿宋" w:hAnsi="Times New Roman" w:cs="Times New Roman" w:hint="eastAsia"/>
          <w:sz w:val="28"/>
          <w:szCs w:val="28"/>
        </w:rPr>
        <w:t>》</w:t>
      </w:r>
      <w:r>
        <w:rPr>
          <w:rFonts w:ascii="Times New Roman" w:eastAsia="仿宋" w:hAnsi="Times New Roman" w:cs="Times New Roman" w:hint="eastAsia"/>
          <w:sz w:val="28"/>
          <w:szCs w:val="28"/>
        </w:rPr>
        <w:t>；养殖用水水质标准执行</w:t>
      </w:r>
      <w:r>
        <w:rPr>
          <w:rFonts w:ascii="Times New Roman" w:eastAsia="仿宋" w:hAnsi="Times New Roman" w:cs="Times New Roman"/>
          <w:sz w:val="28"/>
          <w:szCs w:val="28"/>
        </w:rPr>
        <w:t>GB 11607</w:t>
      </w:r>
      <w:r w:rsidR="00B95734">
        <w:rPr>
          <w:rFonts w:ascii="Times New Roman" w:eastAsia="仿宋" w:hAnsi="Times New Roman" w:cs="Times New Roman" w:hint="eastAsia"/>
          <w:sz w:val="28"/>
          <w:szCs w:val="28"/>
        </w:rPr>
        <w:t>《</w:t>
      </w:r>
      <w:r>
        <w:rPr>
          <w:rFonts w:ascii="Times New Roman" w:eastAsia="仿宋" w:hAnsi="Times New Roman" w:cs="Times New Roman"/>
          <w:sz w:val="28"/>
          <w:szCs w:val="28"/>
        </w:rPr>
        <w:t>渔业水质标准</w:t>
      </w:r>
      <w:r w:rsidR="00B95734">
        <w:rPr>
          <w:rFonts w:ascii="Times New Roman" w:eastAsia="仿宋" w:hAnsi="Times New Roman" w:cs="Times New Roman" w:hint="eastAsia"/>
          <w:sz w:val="28"/>
          <w:szCs w:val="28"/>
        </w:rPr>
        <w:t>》</w:t>
      </w:r>
      <w:r>
        <w:rPr>
          <w:rFonts w:ascii="Times New Roman" w:eastAsia="仿宋" w:hAnsi="Times New Roman" w:cs="Times New Roman" w:hint="eastAsia"/>
          <w:sz w:val="28"/>
          <w:szCs w:val="28"/>
        </w:rPr>
        <w:t>；饲料质量执行</w:t>
      </w:r>
      <w:r>
        <w:rPr>
          <w:rFonts w:ascii="Times New Roman" w:eastAsia="仿宋" w:hAnsi="Times New Roman" w:cs="Times New Roman"/>
          <w:sz w:val="28"/>
          <w:szCs w:val="28"/>
        </w:rPr>
        <w:t xml:space="preserve">GB 13078 </w:t>
      </w:r>
      <w:r w:rsidR="00B95734">
        <w:rPr>
          <w:rFonts w:ascii="Times New Roman" w:eastAsia="仿宋" w:hAnsi="Times New Roman" w:cs="Times New Roman" w:hint="eastAsia"/>
          <w:sz w:val="28"/>
          <w:szCs w:val="28"/>
        </w:rPr>
        <w:t>《</w:t>
      </w:r>
      <w:r>
        <w:rPr>
          <w:rFonts w:ascii="Times New Roman" w:eastAsia="仿宋" w:hAnsi="Times New Roman" w:cs="Times New Roman" w:hint="eastAsia"/>
          <w:sz w:val="28"/>
          <w:szCs w:val="28"/>
        </w:rPr>
        <w:t>饲料卫生标准</w:t>
      </w:r>
      <w:r w:rsidR="00B95734">
        <w:rPr>
          <w:rFonts w:ascii="Times New Roman" w:eastAsia="仿宋" w:hAnsi="Times New Roman" w:cs="Times New Roman" w:hint="eastAsia"/>
          <w:sz w:val="28"/>
          <w:szCs w:val="28"/>
        </w:rPr>
        <w:t>》</w:t>
      </w:r>
      <w:r>
        <w:rPr>
          <w:rFonts w:ascii="Times New Roman" w:eastAsia="仿宋" w:hAnsi="Times New Roman" w:cs="Times New Roman" w:hint="eastAsia"/>
          <w:sz w:val="28"/>
          <w:szCs w:val="28"/>
        </w:rPr>
        <w:t>；苗种运输执行</w:t>
      </w:r>
      <w:r>
        <w:rPr>
          <w:rFonts w:ascii="Times New Roman" w:eastAsia="仿宋" w:hAnsi="Times New Roman" w:cs="Times New Roman" w:hint="eastAsia"/>
          <w:sz w:val="28"/>
          <w:szCs w:val="28"/>
        </w:rPr>
        <w:t>GB/T 27638</w:t>
      </w:r>
      <w:r>
        <w:rPr>
          <w:rFonts w:ascii="Times New Roman" w:eastAsia="仿宋" w:hAnsi="Times New Roman" w:cs="Times New Roman"/>
          <w:sz w:val="28"/>
          <w:szCs w:val="28"/>
        </w:rPr>
        <w:t xml:space="preserve"> </w:t>
      </w:r>
      <w:r>
        <w:rPr>
          <w:rFonts w:ascii="Times New Roman" w:eastAsia="仿宋" w:hAnsi="Times New Roman" w:cs="Times New Roman" w:hint="eastAsia"/>
          <w:sz w:val="28"/>
          <w:szCs w:val="28"/>
        </w:rPr>
        <w:t>活鱼运输技术规范；病害防治药物选择及使用需依据</w:t>
      </w:r>
      <w:r>
        <w:rPr>
          <w:rFonts w:ascii="Times New Roman" w:eastAsia="仿宋" w:hAnsi="Times New Roman" w:cs="Times New Roman"/>
          <w:sz w:val="28"/>
          <w:szCs w:val="28"/>
        </w:rPr>
        <w:t>«</w:t>
      </w:r>
      <w:r>
        <w:rPr>
          <w:rFonts w:ascii="Times New Roman" w:eastAsia="仿宋" w:hAnsi="Times New Roman" w:cs="Times New Roman" w:hint="eastAsia"/>
          <w:sz w:val="28"/>
          <w:szCs w:val="28"/>
        </w:rPr>
        <w:t>水产养殖用药明白纸》；病死鱼处理依据</w:t>
      </w:r>
      <w:r>
        <w:rPr>
          <w:rFonts w:ascii="Times New Roman" w:eastAsia="仿宋" w:hAnsi="Times New Roman" w:cs="Times New Roman" w:hint="eastAsia"/>
          <w:sz w:val="28"/>
          <w:szCs w:val="28"/>
        </w:rPr>
        <w:t xml:space="preserve"> </w:t>
      </w:r>
      <w:r>
        <w:rPr>
          <w:rFonts w:ascii="Times New Roman" w:eastAsia="仿宋" w:hAnsi="Times New Roman" w:cs="Times New Roman"/>
          <w:sz w:val="28"/>
          <w:szCs w:val="28"/>
        </w:rPr>
        <w:t xml:space="preserve">SC/T 7015 </w:t>
      </w:r>
      <w:r w:rsidR="00B95734">
        <w:rPr>
          <w:rFonts w:ascii="Times New Roman" w:eastAsia="仿宋" w:hAnsi="Times New Roman" w:cs="Times New Roman" w:hint="eastAsia"/>
          <w:sz w:val="28"/>
          <w:szCs w:val="28"/>
        </w:rPr>
        <w:t>《</w:t>
      </w:r>
      <w:r>
        <w:rPr>
          <w:rFonts w:ascii="Times New Roman" w:eastAsia="仿宋" w:hAnsi="Times New Roman" w:cs="Times New Roman"/>
          <w:sz w:val="28"/>
          <w:szCs w:val="28"/>
        </w:rPr>
        <w:t>病死水生动物及病害水生动物产品无害化处理规范</w:t>
      </w:r>
      <w:r w:rsidR="00B95734">
        <w:rPr>
          <w:rFonts w:ascii="Times New Roman" w:eastAsia="仿宋" w:hAnsi="Times New Roman" w:cs="Times New Roman" w:hint="eastAsia"/>
          <w:sz w:val="28"/>
          <w:szCs w:val="28"/>
        </w:rPr>
        <w:t>》</w:t>
      </w:r>
      <w:r>
        <w:rPr>
          <w:rFonts w:ascii="Times New Roman" w:eastAsia="仿宋" w:hAnsi="Times New Roman" w:cs="Times New Roman" w:hint="eastAsia"/>
          <w:sz w:val="28"/>
          <w:szCs w:val="28"/>
        </w:rPr>
        <w:t>。</w:t>
      </w:r>
    </w:p>
    <w:p w14:paraId="05C5F7DA" w14:textId="1103DA71" w:rsidR="006757DF" w:rsidRDefault="00A44906" w:rsidP="00933FAA">
      <w:pPr>
        <w:rPr>
          <w:rFonts w:ascii="Times New Roman" w:eastAsia="仿宋" w:hAnsi="Times New Roman" w:cs="Times New Roman"/>
          <w:sz w:val="28"/>
          <w:szCs w:val="28"/>
        </w:rPr>
      </w:pPr>
      <w:r>
        <w:rPr>
          <w:rFonts w:ascii="Times New Roman" w:eastAsia="仿宋" w:hAnsi="Times New Roman" w:cs="Times New Roman"/>
          <w:sz w:val="28"/>
          <w:szCs w:val="28"/>
        </w:rPr>
        <w:t>3</w:t>
      </w:r>
      <w:r w:rsidR="00933FAA" w:rsidRPr="00601279">
        <w:rPr>
          <w:rFonts w:ascii="Times New Roman" w:eastAsia="仿宋" w:hAnsi="Times New Roman" w:cs="Times New Roman" w:hint="eastAsia"/>
          <w:b/>
          <w:bCs/>
          <w:sz w:val="28"/>
          <w:szCs w:val="28"/>
        </w:rPr>
        <w:t>.</w:t>
      </w:r>
      <w:r>
        <w:rPr>
          <w:rFonts w:ascii="Times New Roman" w:eastAsia="仿宋" w:hAnsi="Times New Roman" w:cs="Times New Roman" w:hint="eastAsia"/>
          <w:sz w:val="28"/>
          <w:szCs w:val="28"/>
        </w:rPr>
        <w:t>基本原则</w:t>
      </w:r>
    </w:p>
    <w:p w14:paraId="16C225BD" w14:textId="77777777" w:rsidR="006757DF" w:rsidRDefault="00A44906" w:rsidP="00933FAA">
      <w:pPr>
        <w:rPr>
          <w:rFonts w:ascii="Times New Roman" w:eastAsia="仿宋" w:hAnsi="Times New Roman" w:cs="Times New Roman"/>
          <w:sz w:val="28"/>
          <w:szCs w:val="28"/>
        </w:rPr>
      </w:pPr>
      <w:r>
        <w:rPr>
          <w:rFonts w:ascii="Times New Roman" w:eastAsia="仿宋" w:hAnsi="Times New Roman" w:cs="Times New Roman"/>
          <w:sz w:val="28"/>
          <w:szCs w:val="28"/>
        </w:rPr>
        <w:t>3</w:t>
      </w:r>
      <w:r>
        <w:rPr>
          <w:rFonts w:ascii="Times New Roman" w:eastAsia="仿宋" w:hAnsi="Times New Roman" w:cs="Times New Roman" w:hint="eastAsia"/>
          <w:sz w:val="28"/>
          <w:szCs w:val="28"/>
        </w:rPr>
        <w:t xml:space="preserve">.1 </w:t>
      </w:r>
      <w:r>
        <w:rPr>
          <w:rFonts w:ascii="Times New Roman" w:eastAsia="仿宋" w:hAnsi="Times New Roman" w:cs="Times New Roman" w:hint="eastAsia"/>
          <w:sz w:val="28"/>
          <w:szCs w:val="28"/>
        </w:rPr>
        <w:t>合法性：依据《中华人民共和国野生动物保护法》《濒危野生动植物种国际贸易公约》（</w:t>
      </w:r>
      <w:r>
        <w:rPr>
          <w:rFonts w:ascii="Times New Roman" w:eastAsia="仿宋" w:hAnsi="Times New Roman" w:cs="Times New Roman" w:hint="eastAsia"/>
          <w:sz w:val="28"/>
          <w:szCs w:val="28"/>
        </w:rPr>
        <w:t>CITES</w:t>
      </w:r>
      <w:r>
        <w:rPr>
          <w:rFonts w:ascii="Times New Roman" w:eastAsia="仿宋" w:hAnsi="Times New Roman" w:cs="Times New Roman" w:hint="eastAsia"/>
          <w:sz w:val="28"/>
          <w:szCs w:val="28"/>
        </w:rPr>
        <w:t>）及国内水生野生动物管理规定，确保苗种来源符合法律要求。例如，明确养殖单位须持有</w:t>
      </w:r>
      <w:r>
        <w:rPr>
          <w:rFonts w:ascii="Times New Roman" w:eastAsia="仿宋" w:hAnsi="Times New Roman" w:cs="Times New Roman"/>
          <w:sz w:val="28"/>
          <w:szCs w:val="28"/>
        </w:rPr>
        <w:t>《水生野生动物经营利用许可证》</w:t>
      </w:r>
      <w:r>
        <w:rPr>
          <w:rFonts w:ascii="Times New Roman" w:eastAsia="仿宋" w:hAnsi="Times New Roman" w:cs="Times New Roman" w:hint="eastAsia"/>
          <w:sz w:val="28"/>
          <w:szCs w:val="28"/>
        </w:rPr>
        <w:t>和</w:t>
      </w:r>
      <w:r>
        <w:rPr>
          <w:rFonts w:ascii="Times New Roman" w:eastAsia="仿宋" w:hAnsi="Times New Roman" w:cs="Times New Roman"/>
          <w:sz w:val="28"/>
          <w:szCs w:val="28"/>
        </w:rPr>
        <w:t>《</w:t>
      </w:r>
      <w:r>
        <w:rPr>
          <w:rFonts w:ascii="Times New Roman" w:eastAsia="仿宋" w:hAnsi="Times New Roman" w:cs="Times New Roman" w:hint="eastAsia"/>
          <w:sz w:val="28"/>
          <w:szCs w:val="28"/>
        </w:rPr>
        <w:t>水生野生动物</w:t>
      </w:r>
      <w:r>
        <w:rPr>
          <w:rFonts w:ascii="Times New Roman" w:eastAsia="仿宋" w:hAnsi="Times New Roman" w:cs="Times New Roman"/>
          <w:sz w:val="28"/>
          <w:szCs w:val="28"/>
        </w:rPr>
        <w:t>人工繁育许可证》</w:t>
      </w:r>
      <w:r>
        <w:rPr>
          <w:rFonts w:ascii="Times New Roman" w:eastAsia="仿宋" w:hAnsi="Times New Roman" w:cs="Times New Roman" w:hint="eastAsia"/>
          <w:sz w:val="28"/>
          <w:szCs w:val="28"/>
        </w:rPr>
        <w:t>，直接呼应国际公约与国内法规对濒危水生动物物种的管理要求，避免非法养殖行为，确保养殖生产合法合规。</w:t>
      </w:r>
    </w:p>
    <w:p w14:paraId="312E7856" w14:textId="77777777" w:rsidR="006757DF" w:rsidRDefault="00A44906" w:rsidP="00933FAA">
      <w:pPr>
        <w:rPr>
          <w:rFonts w:ascii="Times New Roman" w:eastAsia="仿宋" w:hAnsi="Times New Roman" w:cs="Times New Roman"/>
          <w:sz w:val="28"/>
          <w:szCs w:val="28"/>
        </w:rPr>
      </w:pPr>
      <w:r>
        <w:rPr>
          <w:rFonts w:ascii="Times New Roman" w:eastAsia="仿宋" w:hAnsi="Times New Roman" w:cs="Times New Roman"/>
          <w:sz w:val="28"/>
          <w:szCs w:val="28"/>
        </w:rPr>
        <w:t>3</w:t>
      </w:r>
      <w:r>
        <w:rPr>
          <w:rFonts w:ascii="Times New Roman" w:eastAsia="仿宋" w:hAnsi="Times New Roman" w:cs="Times New Roman" w:hint="eastAsia"/>
          <w:sz w:val="28"/>
          <w:szCs w:val="28"/>
        </w:rPr>
        <w:t xml:space="preserve">.2 </w:t>
      </w:r>
      <w:r>
        <w:rPr>
          <w:rFonts w:ascii="Times New Roman" w:eastAsia="仿宋" w:hAnsi="Times New Roman" w:cs="Times New Roman" w:hint="eastAsia"/>
          <w:sz w:val="28"/>
          <w:szCs w:val="28"/>
        </w:rPr>
        <w:t>系统性：</w:t>
      </w:r>
      <w:r>
        <w:rPr>
          <w:rFonts w:ascii="Times New Roman" w:eastAsia="仿宋" w:hAnsi="Times New Roman" w:cs="Times New Roman"/>
          <w:sz w:val="28"/>
          <w:szCs w:val="28"/>
        </w:rPr>
        <w:t>同江鳇鱼人工</w:t>
      </w:r>
      <w:r>
        <w:rPr>
          <w:rFonts w:ascii="Times New Roman" w:eastAsia="仿宋" w:hAnsi="Times New Roman" w:cs="Times New Roman" w:hint="eastAsia"/>
          <w:sz w:val="28"/>
          <w:szCs w:val="28"/>
        </w:rPr>
        <w:t>养殖技术规范强调了环境条件、设施设备、</w:t>
      </w:r>
      <w:r>
        <w:rPr>
          <w:rFonts w:ascii="Times New Roman" w:eastAsia="仿宋" w:hAnsi="Times New Roman" w:cs="Times New Roman" w:hint="eastAsia"/>
          <w:sz w:val="28"/>
          <w:szCs w:val="28"/>
        </w:rPr>
        <w:lastRenderedPageBreak/>
        <w:t>养殖</w:t>
      </w:r>
      <w:r>
        <w:rPr>
          <w:rFonts w:ascii="Times New Roman" w:eastAsia="仿宋" w:hAnsi="Times New Roman" w:cs="Times New Roman"/>
          <w:sz w:val="28"/>
          <w:szCs w:val="28"/>
        </w:rPr>
        <w:t>管理、日常管理、病</w:t>
      </w:r>
      <w:r>
        <w:rPr>
          <w:rFonts w:ascii="Times New Roman" w:eastAsia="仿宋" w:hAnsi="Times New Roman" w:cs="Times New Roman" w:hint="eastAsia"/>
          <w:sz w:val="28"/>
          <w:szCs w:val="28"/>
        </w:rPr>
        <w:t>害</w:t>
      </w:r>
      <w:r>
        <w:rPr>
          <w:rFonts w:ascii="Times New Roman" w:eastAsia="仿宋" w:hAnsi="Times New Roman" w:cs="Times New Roman"/>
          <w:sz w:val="28"/>
          <w:szCs w:val="28"/>
        </w:rPr>
        <w:t>防</w:t>
      </w:r>
      <w:r>
        <w:rPr>
          <w:rFonts w:ascii="Times New Roman" w:eastAsia="仿宋" w:hAnsi="Times New Roman" w:cs="Times New Roman" w:hint="eastAsia"/>
          <w:sz w:val="28"/>
          <w:szCs w:val="28"/>
        </w:rPr>
        <w:t>控、收</w:t>
      </w:r>
      <w:r>
        <w:rPr>
          <w:rFonts w:ascii="Times New Roman" w:eastAsia="仿宋" w:hAnsi="Times New Roman" w:cs="Times New Roman"/>
          <w:sz w:val="28"/>
          <w:szCs w:val="28"/>
        </w:rPr>
        <w:t>获及记录</w:t>
      </w:r>
      <w:r>
        <w:rPr>
          <w:rFonts w:ascii="Times New Roman" w:eastAsia="仿宋" w:hAnsi="Times New Roman" w:cs="Times New Roman" w:hint="eastAsia"/>
          <w:sz w:val="28"/>
          <w:szCs w:val="28"/>
        </w:rPr>
        <w:t>等技术的联动性。实地调研显示，当环境条件、设施设备、养殖</w:t>
      </w:r>
      <w:r>
        <w:rPr>
          <w:rFonts w:ascii="Times New Roman" w:eastAsia="仿宋" w:hAnsi="Times New Roman" w:cs="Times New Roman"/>
          <w:sz w:val="28"/>
          <w:szCs w:val="28"/>
        </w:rPr>
        <w:t>管理、日常管理、病</w:t>
      </w:r>
      <w:r>
        <w:rPr>
          <w:rFonts w:ascii="Times New Roman" w:eastAsia="仿宋" w:hAnsi="Times New Roman" w:cs="Times New Roman" w:hint="eastAsia"/>
          <w:sz w:val="28"/>
          <w:szCs w:val="28"/>
        </w:rPr>
        <w:t>害</w:t>
      </w:r>
      <w:r>
        <w:rPr>
          <w:rFonts w:ascii="Times New Roman" w:eastAsia="仿宋" w:hAnsi="Times New Roman" w:cs="Times New Roman"/>
          <w:sz w:val="28"/>
          <w:szCs w:val="28"/>
        </w:rPr>
        <w:t>防</w:t>
      </w:r>
      <w:r>
        <w:rPr>
          <w:rFonts w:ascii="Times New Roman" w:eastAsia="仿宋" w:hAnsi="Times New Roman" w:cs="Times New Roman" w:hint="eastAsia"/>
          <w:sz w:val="28"/>
          <w:szCs w:val="28"/>
        </w:rPr>
        <w:t>控等内容等技术条件形成闭环时，可提升同江鳇鱼人工养殖技术规范</w:t>
      </w:r>
      <w:r>
        <w:rPr>
          <w:rFonts w:ascii="Times New Roman" w:eastAsia="仿宋" w:hAnsi="Times New Roman" w:cs="Times New Roman" w:hint="eastAsia"/>
          <w:sz w:val="28"/>
          <w:szCs w:val="28"/>
        </w:rPr>
        <w:t xml:space="preserve"> </w:t>
      </w:r>
      <w:r>
        <w:rPr>
          <w:rFonts w:ascii="Times New Roman" w:eastAsia="仿宋" w:hAnsi="Times New Roman" w:cs="Times New Roman" w:hint="eastAsia"/>
          <w:sz w:val="28"/>
          <w:szCs w:val="28"/>
        </w:rPr>
        <w:t>系统稳定性</w:t>
      </w:r>
      <w:r>
        <w:rPr>
          <w:rFonts w:ascii="Times New Roman" w:eastAsia="仿宋" w:hAnsi="Times New Roman" w:cs="Times New Roman" w:hint="eastAsia"/>
          <w:sz w:val="28"/>
          <w:szCs w:val="28"/>
        </w:rPr>
        <w:t>20%</w:t>
      </w:r>
      <w:r>
        <w:rPr>
          <w:rFonts w:ascii="Times New Roman" w:eastAsia="仿宋" w:hAnsi="Times New Roman" w:cs="Times New Roman" w:hint="eastAsia"/>
          <w:sz w:val="28"/>
          <w:szCs w:val="28"/>
        </w:rPr>
        <w:t>。此原则旨在避免</w:t>
      </w:r>
      <w:r>
        <w:rPr>
          <w:rFonts w:ascii="Times New Roman" w:eastAsia="仿宋" w:hAnsi="Times New Roman" w:cs="Times New Roman"/>
          <w:sz w:val="28"/>
          <w:szCs w:val="28"/>
        </w:rPr>
        <w:t>同江鳇鱼人工</w:t>
      </w:r>
      <w:r>
        <w:rPr>
          <w:rFonts w:ascii="Times New Roman" w:eastAsia="仿宋" w:hAnsi="Times New Roman" w:cs="Times New Roman" w:hint="eastAsia"/>
          <w:sz w:val="28"/>
          <w:szCs w:val="28"/>
        </w:rPr>
        <w:t>养殖</w:t>
      </w:r>
      <w:r>
        <w:rPr>
          <w:rFonts w:ascii="Times New Roman" w:eastAsia="仿宋" w:hAnsi="Times New Roman" w:cs="Times New Roman"/>
          <w:sz w:val="28"/>
          <w:szCs w:val="28"/>
        </w:rPr>
        <w:t>技术规范</w:t>
      </w:r>
      <w:r>
        <w:rPr>
          <w:rFonts w:ascii="Times New Roman" w:eastAsia="仿宋" w:hAnsi="Times New Roman" w:cs="Times New Roman" w:hint="eastAsia"/>
          <w:sz w:val="28"/>
          <w:szCs w:val="28"/>
        </w:rPr>
        <w:t>存在“单一环节优化而整体失衡”引起</w:t>
      </w:r>
      <w:r>
        <w:rPr>
          <w:rFonts w:ascii="Times New Roman" w:eastAsia="仿宋" w:hAnsi="Times New Roman" w:cs="Times New Roman"/>
          <w:sz w:val="28"/>
          <w:szCs w:val="28"/>
        </w:rPr>
        <w:t>技术规范</w:t>
      </w:r>
      <w:r>
        <w:rPr>
          <w:rFonts w:ascii="Times New Roman" w:eastAsia="仿宋" w:hAnsi="Times New Roman" w:cs="Times New Roman" w:hint="eastAsia"/>
          <w:sz w:val="28"/>
          <w:szCs w:val="28"/>
        </w:rPr>
        <w:t>指导不足的问题，确保人工养殖技术体系高效运行。</w:t>
      </w:r>
    </w:p>
    <w:p w14:paraId="5ECB4951" w14:textId="36DD3A37" w:rsidR="006757DF" w:rsidRDefault="00933FAA" w:rsidP="00933FAA">
      <w:pPr>
        <w:rPr>
          <w:rFonts w:ascii="Times New Roman" w:eastAsia="仿宋" w:hAnsi="Times New Roman" w:cs="Times New Roman"/>
          <w:sz w:val="28"/>
          <w:szCs w:val="28"/>
        </w:rPr>
      </w:pPr>
      <w:r>
        <w:rPr>
          <w:rFonts w:ascii="Times New Roman" w:eastAsia="仿宋" w:hAnsi="Times New Roman" w:cs="Times New Roman" w:hint="eastAsia"/>
          <w:sz w:val="28"/>
          <w:szCs w:val="28"/>
        </w:rPr>
        <w:t>3</w:t>
      </w:r>
      <w:r w:rsidR="00A44906">
        <w:rPr>
          <w:rFonts w:ascii="Times New Roman" w:eastAsia="仿宋" w:hAnsi="Times New Roman" w:cs="Times New Roman" w:hint="eastAsia"/>
          <w:sz w:val="28"/>
          <w:szCs w:val="28"/>
        </w:rPr>
        <w:t xml:space="preserve">.3 </w:t>
      </w:r>
      <w:r w:rsidR="00A44906">
        <w:rPr>
          <w:rFonts w:ascii="Times New Roman" w:eastAsia="仿宋" w:hAnsi="Times New Roman" w:cs="Times New Roman" w:hint="eastAsia"/>
          <w:sz w:val="28"/>
          <w:szCs w:val="28"/>
        </w:rPr>
        <w:t>科学性：</w:t>
      </w:r>
      <w:r w:rsidR="00A44906">
        <w:rPr>
          <w:rFonts w:ascii="Times New Roman" w:eastAsia="仿宋" w:hAnsi="Times New Roman" w:cs="Times New Roman"/>
          <w:sz w:val="28"/>
          <w:szCs w:val="28"/>
        </w:rPr>
        <w:t>以</w:t>
      </w:r>
      <w:r w:rsidR="00A44906">
        <w:rPr>
          <w:rFonts w:ascii="Times New Roman" w:eastAsia="仿宋" w:hAnsi="Times New Roman" w:cs="Times New Roman" w:hint="eastAsia"/>
          <w:sz w:val="28"/>
          <w:szCs w:val="28"/>
        </w:rPr>
        <w:t>同江鳇鱼</w:t>
      </w:r>
      <w:r w:rsidR="00A44906">
        <w:rPr>
          <w:rFonts w:ascii="Times New Roman" w:eastAsia="仿宋" w:hAnsi="Times New Roman" w:cs="Times New Roman"/>
          <w:sz w:val="28"/>
          <w:szCs w:val="28"/>
        </w:rPr>
        <w:t>生物学特性和</w:t>
      </w:r>
      <w:r w:rsidR="00A44906">
        <w:rPr>
          <w:rFonts w:ascii="Times New Roman" w:eastAsia="仿宋" w:hAnsi="Times New Roman" w:cs="Times New Roman" w:hint="eastAsia"/>
          <w:sz w:val="28"/>
          <w:szCs w:val="28"/>
        </w:rPr>
        <w:t>环境</w:t>
      </w:r>
      <w:r w:rsidR="00A44906">
        <w:rPr>
          <w:rFonts w:ascii="Times New Roman" w:eastAsia="仿宋" w:hAnsi="Times New Roman" w:cs="Times New Roman"/>
          <w:sz w:val="28"/>
          <w:szCs w:val="28"/>
        </w:rPr>
        <w:t>适宜性为基础，采用可量化、可验证的技术参数，形成</w:t>
      </w:r>
      <w:r w:rsidR="00A44906">
        <w:rPr>
          <w:rFonts w:ascii="Times New Roman" w:eastAsia="仿宋" w:hAnsi="Times New Roman" w:cs="Times New Roman" w:hint="eastAsia"/>
          <w:sz w:val="28"/>
          <w:szCs w:val="28"/>
        </w:rPr>
        <w:t>系统完整</w:t>
      </w:r>
      <w:r w:rsidR="00A44906">
        <w:rPr>
          <w:rFonts w:ascii="Times New Roman" w:eastAsia="仿宋" w:hAnsi="Times New Roman" w:cs="Times New Roman"/>
          <w:sz w:val="28"/>
          <w:szCs w:val="28"/>
        </w:rPr>
        <w:t>的</w:t>
      </w:r>
      <w:r w:rsidR="00A44906">
        <w:rPr>
          <w:rFonts w:ascii="Times New Roman" w:eastAsia="仿宋" w:hAnsi="Times New Roman" w:cs="Times New Roman" w:hint="eastAsia"/>
          <w:sz w:val="28"/>
          <w:szCs w:val="28"/>
        </w:rPr>
        <w:t>人工养殖技术</w:t>
      </w:r>
      <w:r w:rsidR="00A44906">
        <w:rPr>
          <w:rFonts w:ascii="Times New Roman" w:eastAsia="仿宋" w:hAnsi="Times New Roman" w:cs="Times New Roman"/>
          <w:sz w:val="28"/>
          <w:szCs w:val="28"/>
        </w:rPr>
        <w:t>体系。</w:t>
      </w:r>
      <w:r w:rsidR="00A44906">
        <w:rPr>
          <w:rFonts w:ascii="Times New Roman" w:eastAsia="仿宋" w:hAnsi="Times New Roman" w:cs="Times New Roman" w:hint="eastAsia"/>
          <w:sz w:val="28"/>
          <w:szCs w:val="28"/>
        </w:rPr>
        <w:t>如依据鳇鱼的生长需求，规定了不同规格鳇鱼的放养密度，以保证不同规格鳇鱼的生长速度；依据不同水温下鳇鱼的摄食特点，规定了不同水温下的投饵率及投喂次数。这些参数的规定均通过相关科研单位及企业的多次科学试验及生产验证，避免了单纯依赖经验进行判断。</w:t>
      </w:r>
    </w:p>
    <w:p w14:paraId="37C88C9B" w14:textId="2E45841F" w:rsidR="006757DF" w:rsidRDefault="00933FAA" w:rsidP="00933FAA">
      <w:pPr>
        <w:rPr>
          <w:rFonts w:ascii="Times New Roman" w:eastAsia="仿宋" w:hAnsi="Times New Roman" w:cs="Times New Roman"/>
          <w:sz w:val="28"/>
          <w:szCs w:val="28"/>
        </w:rPr>
      </w:pPr>
      <w:r>
        <w:rPr>
          <w:rFonts w:ascii="Times New Roman" w:eastAsia="仿宋" w:hAnsi="Times New Roman" w:cs="Times New Roman" w:hint="eastAsia"/>
          <w:sz w:val="28"/>
          <w:szCs w:val="28"/>
        </w:rPr>
        <w:t>4</w:t>
      </w:r>
      <w:r w:rsidRPr="00601279">
        <w:rPr>
          <w:rFonts w:ascii="Times New Roman" w:eastAsia="仿宋" w:hAnsi="Times New Roman" w:cs="Times New Roman" w:hint="eastAsia"/>
          <w:b/>
          <w:bCs/>
          <w:sz w:val="28"/>
          <w:szCs w:val="28"/>
        </w:rPr>
        <w:t>.</w:t>
      </w:r>
      <w:r w:rsidR="00A44906">
        <w:rPr>
          <w:rFonts w:ascii="Times New Roman" w:eastAsia="仿宋" w:hAnsi="Times New Roman" w:cs="Times New Roman" w:hint="eastAsia"/>
          <w:sz w:val="28"/>
          <w:szCs w:val="28"/>
        </w:rPr>
        <w:t>环境条件</w:t>
      </w:r>
    </w:p>
    <w:p w14:paraId="23C6EA88" w14:textId="77777777" w:rsidR="006757DF" w:rsidRDefault="00A44906">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养殖场需选择水域面积</w:t>
      </w:r>
      <w:r>
        <w:rPr>
          <w:rFonts w:ascii="Times New Roman" w:eastAsia="仿宋" w:hAnsi="Times New Roman" w:cs="Times New Roman" w:hint="eastAsia"/>
          <w:sz w:val="28"/>
          <w:szCs w:val="28"/>
        </w:rPr>
        <w:t xml:space="preserve">100ha </w:t>
      </w:r>
      <w:r>
        <w:rPr>
          <w:rFonts w:ascii="Times New Roman" w:eastAsia="仿宋" w:hAnsi="Times New Roman" w:cs="Times New Roman" w:hint="eastAsia"/>
          <w:sz w:val="28"/>
          <w:szCs w:val="28"/>
        </w:rPr>
        <w:t>以上，水深</w:t>
      </w:r>
      <w:r>
        <w:rPr>
          <w:rFonts w:ascii="Times New Roman" w:eastAsia="仿宋" w:hAnsi="Times New Roman" w:cs="Times New Roman" w:hint="eastAsia"/>
          <w:sz w:val="28"/>
          <w:szCs w:val="28"/>
        </w:rPr>
        <w:t>6</w:t>
      </w:r>
      <w:r>
        <w:rPr>
          <w:rFonts w:ascii="Times New Roman" w:eastAsia="仿宋" w:hAnsi="Times New Roman" w:cs="Times New Roman" w:hint="eastAsia"/>
          <w:sz w:val="28"/>
          <w:szCs w:val="28"/>
        </w:rPr>
        <w:t>米以上的水域，且位于交通便利、水面开阔、有微流水、避风向阳、环境安静处。养殖水质除符合</w:t>
      </w:r>
      <w:r>
        <w:rPr>
          <w:rFonts w:ascii="Times New Roman" w:eastAsia="仿宋" w:hAnsi="Times New Roman" w:cs="Times New Roman" w:hint="eastAsia"/>
          <w:sz w:val="28"/>
          <w:szCs w:val="28"/>
        </w:rPr>
        <w:t>GB</w:t>
      </w:r>
      <w:r>
        <w:rPr>
          <w:rFonts w:ascii="Times New Roman" w:eastAsia="仿宋" w:hAnsi="Times New Roman" w:cs="Times New Roman"/>
          <w:sz w:val="28"/>
          <w:szCs w:val="28"/>
        </w:rPr>
        <w:t xml:space="preserve">11607 </w:t>
      </w:r>
      <w:r>
        <w:rPr>
          <w:rFonts w:ascii="Times New Roman" w:eastAsia="仿宋" w:hAnsi="Times New Roman" w:cs="Times New Roman" w:hint="eastAsia"/>
          <w:sz w:val="28"/>
          <w:szCs w:val="28"/>
        </w:rPr>
        <w:t>的规定外，依据鳇鱼生长特性，还需满足：水体透明度≥</w:t>
      </w:r>
      <w:r>
        <w:rPr>
          <w:rFonts w:ascii="Times New Roman" w:eastAsia="仿宋" w:hAnsi="Times New Roman" w:cs="Times New Roman" w:hint="eastAsia"/>
          <w:sz w:val="28"/>
          <w:szCs w:val="28"/>
        </w:rPr>
        <w:t>1.5m</w:t>
      </w:r>
      <w:r>
        <w:rPr>
          <w:rFonts w:ascii="Times New Roman" w:eastAsia="仿宋" w:hAnsi="Times New Roman" w:cs="Times New Roman" w:hint="eastAsia"/>
          <w:sz w:val="28"/>
          <w:szCs w:val="28"/>
        </w:rPr>
        <w:t>、溶氧≥</w:t>
      </w:r>
      <w:r>
        <w:rPr>
          <w:rFonts w:ascii="Times New Roman" w:eastAsia="仿宋" w:hAnsi="Times New Roman" w:cs="Times New Roman" w:hint="eastAsia"/>
          <w:sz w:val="28"/>
          <w:szCs w:val="28"/>
        </w:rPr>
        <w:t>6mg/1</w:t>
      </w:r>
      <w:r>
        <w:rPr>
          <w:rFonts w:ascii="Times New Roman" w:eastAsia="仿宋" w:hAnsi="Times New Roman" w:cs="Times New Roman" w:hint="eastAsia"/>
          <w:sz w:val="28"/>
          <w:szCs w:val="28"/>
        </w:rPr>
        <w:t>、</w:t>
      </w:r>
      <w:r>
        <w:rPr>
          <w:rFonts w:ascii="Times New Roman" w:eastAsia="仿宋" w:hAnsi="Times New Roman" w:cs="Times New Roman" w:hint="eastAsia"/>
          <w:sz w:val="28"/>
          <w:szCs w:val="28"/>
        </w:rPr>
        <w:t>pH</w:t>
      </w:r>
      <w:r>
        <w:rPr>
          <w:rFonts w:ascii="Times New Roman" w:eastAsia="仿宋" w:hAnsi="Times New Roman" w:cs="Times New Roman" w:hint="eastAsia"/>
          <w:sz w:val="28"/>
          <w:szCs w:val="28"/>
        </w:rPr>
        <w:t>值</w:t>
      </w:r>
      <w:r>
        <w:rPr>
          <w:rFonts w:ascii="Times New Roman" w:eastAsia="仿宋" w:hAnsi="Times New Roman" w:cs="Times New Roman" w:hint="eastAsia"/>
          <w:sz w:val="28"/>
          <w:szCs w:val="28"/>
        </w:rPr>
        <w:t>7.0</w:t>
      </w:r>
      <w:r>
        <w:rPr>
          <w:rFonts w:ascii="Times New Roman" w:eastAsia="仿宋" w:hAnsi="Times New Roman" w:cs="Times New Roman" w:hint="eastAsia"/>
          <w:sz w:val="28"/>
          <w:szCs w:val="28"/>
        </w:rPr>
        <w:t>～</w:t>
      </w:r>
      <w:r>
        <w:rPr>
          <w:rFonts w:ascii="Times New Roman" w:eastAsia="仿宋" w:hAnsi="Times New Roman" w:cs="Times New Roman" w:hint="eastAsia"/>
          <w:sz w:val="28"/>
          <w:szCs w:val="28"/>
        </w:rPr>
        <w:t>8.5</w:t>
      </w:r>
      <w:r>
        <w:rPr>
          <w:rFonts w:ascii="Times New Roman" w:eastAsia="仿宋" w:hAnsi="Times New Roman" w:cs="Times New Roman" w:hint="eastAsia"/>
          <w:sz w:val="28"/>
          <w:szCs w:val="28"/>
        </w:rPr>
        <w:t>、夏季表层水温≤</w:t>
      </w:r>
      <w:r>
        <w:rPr>
          <w:rFonts w:ascii="Times New Roman" w:eastAsia="仿宋" w:hAnsi="Times New Roman" w:cs="Times New Roman" w:hint="eastAsia"/>
          <w:sz w:val="28"/>
          <w:szCs w:val="28"/>
        </w:rPr>
        <w:t>25</w:t>
      </w:r>
      <w:r>
        <w:rPr>
          <w:rFonts w:ascii="Times New Roman" w:eastAsia="仿宋" w:hAnsi="Times New Roman" w:cs="Times New Roman" w:hint="eastAsia"/>
          <w:sz w:val="28"/>
          <w:szCs w:val="28"/>
        </w:rPr>
        <w:t>℃等要求。</w:t>
      </w:r>
      <w:r>
        <w:rPr>
          <w:rFonts w:ascii="Times New Roman" w:eastAsia="仿宋" w:hAnsi="Times New Roman" w:cs="Times New Roman"/>
          <w:sz w:val="28"/>
          <w:szCs w:val="28"/>
        </w:rPr>
        <w:t>依据</w:t>
      </w:r>
      <w:r>
        <w:rPr>
          <w:rFonts w:ascii="Times New Roman" w:eastAsia="仿宋" w:hAnsi="Times New Roman" w:cs="Times New Roman" w:hint="eastAsia"/>
          <w:sz w:val="28"/>
          <w:szCs w:val="28"/>
        </w:rPr>
        <w:t>养殖企业</w:t>
      </w:r>
      <w:r>
        <w:rPr>
          <w:rFonts w:ascii="Times New Roman" w:eastAsia="仿宋" w:hAnsi="Times New Roman" w:cs="Times New Roman"/>
          <w:sz w:val="28"/>
          <w:szCs w:val="28"/>
        </w:rPr>
        <w:t>实地调研结果</w:t>
      </w:r>
      <w:r>
        <w:rPr>
          <w:rFonts w:ascii="Times New Roman" w:eastAsia="仿宋" w:hAnsi="Times New Roman" w:cs="Times New Roman"/>
          <w:sz w:val="28"/>
          <w:szCs w:val="28"/>
        </w:rPr>
        <w:t>——</w:t>
      </w:r>
      <w:r>
        <w:rPr>
          <w:rFonts w:ascii="Times New Roman" w:eastAsia="仿宋" w:hAnsi="Times New Roman" w:cs="Times New Roman"/>
          <w:sz w:val="28"/>
          <w:szCs w:val="28"/>
        </w:rPr>
        <w:t>符合该条件的</w:t>
      </w:r>
      <w:r>
        <w:rPr>
          <w:rFonts w:ascii="Times New Roman" w:eastAsia="仿宋" w:hAnsi="Times New Roman" w:cs="Times New Roman" w:hint="eastAsia"/>
          <w:sz w:val="28"/>
          <w:szCs w:val="28"/>
        </w:rPr>
        <w:t>养殖</w:t>
      </w:r>
      <w:r>
        <w:rPr>
          <w:rFonts w:ascii="Times New Roman" w:eastAsia="仿宋" w:hAnsi="Times New Roman" w:cs="Times New Roman"/>
          <w:sz w:val="28"/>
          <w:szCs w:val="28"/>
        </w:rPr>
        <w:t>场地</w:t>
      </w:r>
      <w:r>
        <w:rPr>
          <w:rFonts w:ascii="Times New Roman" w:eastAsia="仿宋" w:hAnsi="Times New Roman" w:cs="Times New Roman" w:hint="eastAsia"/>
          <w:sz w:val="28"/>
          <w:szCs w:val="28"/>
        </w:rPr>
        <w:t>和水质符合鳇鱼生物习性，</w:t>
      </w:r>
      <w:r>
        <w:rPr>
          <w:rFonts w:ascii="Times New Roman" w:eastAsia="仿宋" w:hAnsi="Times New Roman" w:cs="Times New Roman"/>
          <w:sz w:val="28"/>
          <w:szCs w:val="28"/>
        </w:rPr>
        <w:t>可</w:t>
      </w:r>
      <w:r>
        <w:rPr>
          <w:rFonts w:ascii="Times New Roman" w:eastAsia="仿宋" w:hAnsi="Times New Roman" w:cs="Times New Roman" w:hint="eastAsia"/>
          <w:sz w:val="28"/>
          <w:szCs w:val="28"/>
        </w:rPr>
        <w:t>满足其生长需求，生长速度提高</w:t>
      </w:r>
      <w:r>
        <w:rPr>
          <w:rFonts w:ascii="Times New Roman" w:eastAsia="仿宋" w:hAnsi="Times New Roman" w:cs="Times New Roman" w:hint="eastAsia"/>
          <w:sz w:val="28"/>
          <w:szCs w:val="28"/>
        </w:rPr>
        <w:t>2</w:t>
      </w:r>
      <w:r>
        <w:rPr>
          <w:rFonts w:ascii="Times New Roman" w:eastAsia="仿宋" w:hAnsi="Times New Roman" w:cs="Times New Roman"/>
          <w:sz w:val="28"/>
          <w:szCs w:val="28"/>
        </w:rPr>
        <w:t>0%</w:t>
      </w:r>
      <w:r>
        <w:rPr>
          <w:rFonts w:ascii="Times New Roman" w:eastAsia="仿宋" w:hAnsi="Times New Roman" w:cs="Times New Roman" w:hint="eastAsia"/>
          <w:sz w:val="28"/>
          <w:szCs w:val="28"/>
        </w:rPr>
        <w:t>。</w:t>
      </w:r>
    </w:p>
    <w:p w14:paraId="21201D2E" w14:textId="5D09CE19" w:rsidR="006757DF" w:rsidRDefault="00933FAA" w:rsidP="00933FAA">
      <w:pPr>
        <w:rPr>
          <w:rFonts w:ascii="Times New Roman" w:eastAsia="仿宋" w:hAnsi="Times New Roman" w:cs="Times New Roman"/>
          <w:sz w:val="28"/>
          <w:szCs w:val="28"/>
        </w:rPr>
      </w:pPr>
      <w:r>
        <w:rPr>
          <w:rFonts w:ascii="Times New Roman" w:eastAsia="仿宋" w:hAnsi="Times New Roman" w:cs="Times New Roman" w:hint="eastAsia"/>
          <w:sz w:val="28"/>
          <w:szCs w:val="28"/>
        </w:rPr>
        <w:t>5.</w:t>
      </w:r>
      <w:r w:rsidR="00A44906">
        <w:rPr>
          <w:rFonts w:ascii="Times New Roman" w:eastAsia="仿宋" w:hAnsi="Times New Roman" w:cs="Times New Roman" w:hint="eastAsia"/>
          <w:sz w:val="28"/>
          <w:szCs w:val="28"/>
        </w:rPr>
        <w:t>设施设备、</w:t>
      </w:r>
    </w:p>
    <w:p w14:paraId="680C22E8" w14:textId="77777777" w:rsidR="006757DF" w:rsidRDefault="00A44906">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本文中商品鱼养殖模式为网箱养殖，参考</w:t>
      </w:r>
      <w:r>
        <w:rPr>
          <w:rFonts w:ascii="Times New Roman" w:eastAsia="仿宋" w:hAnsi="Times New Roman" w:cs="Times New Roman"/>
          <w:sz w:val="28"/>
          <w:szCs w:val="28"/>
        </w:rPr>
        <w:t>SC/T 1149</w:t>
      </w:r>
      <w:r>
        <w:rPr>
          <w:rFonts w:ascii="Times New Roman" w:eastAsia="仿宋" w:hAnsi="Times New Roman" w:cs="Times New Roman" w:hint="eastAsia"/>
          <w:sz w:val="28"/>
          <w:szCs w:val="28"/>
        </w:rPr>
        <w:t>规定了养殖水域条件和水质要求，规定了网箱规格、配置、面积及其他相关设施</w:t>
      </w:r>
      <w:r>
        <w:rPr>
          <w:rFonts w:ascii="Times New Roman" w:eastAsia="仿宋" w:hAnsi="Times New Roman" w:cs="Times New Roman" w:hint="eastAsia"/>
          <w:sz w:val="28"/>
          <w:szCs w:val="28"/>
        </w:rPr>
        <w:lastRenderedPageBreak/>
        <w:t>工具等养殖条件。</w:t>
      </w:r>
    </w:p>
    <w:p w14:paraId="34A41D23" w14:textId="1DA2CFB2" w:rsidR="006757DF" w:rsidRDefault="00A44906">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网箱规格设为：长×宽×深为</w:t>
      </w:r>
      <w:r>
        <w:rPr>
          <w:rFonts w:ascii="Times New Roman" w:eastAsia="仿宋" w:hAnsi="Times New Roman" w:cs="Times New Roman" w:hint="eastAsia"/>
          <w:sz w:val="28"/>
          <w:szCs w:val="28"/>
        </w:rPr>
        <w:t>3</w:t>
      </w:r>
      <w:r>
        <w:rPr>
          <w:rFonts w:ascii="Times New Roman" w:eastAsia="仿宋" w:hAnsi="Times New Roman" w:cs="Times New Roman"/>
          <w:sz w:val="28"/>
          <w:szCs w:val="28"/>
        </w:rPr>
        <w:t>m</w:t>
      </w:r>
      <w:r>
        <w:rPr>
          <w:rFonts w:ascii="Times New Roman" w:eastAsia="仿宋" w:hAnsi="Times New Roman" w:cs="Times New Roman" w:hint="eastAsia"/>
          <w:sz w:val="28"/>
          <w:szCs w:val="28"/>
        </w:rPr>
        <w:t>×</w:t>
      </w:r>
      <w:r>
        <w:rPr>
          <w:rFonts w:ascii="Times New Roman" w:eastAsia="仿宋" w:hAnsi="Times New Roman" w:cs="Times New Roman" w:hint="eastAsia"/>
          <w:sz w:val="28"/>
          <w:szCs w:val="28"/>
        </w:rPr>
        <w:t>4</w:t>
      </w:r>
      <w:r>
        <w:rPr>
          <w:rFonts w:ascii="Times New Roman" w:eastAsia="仿宋" w:hAnsi="Times New Roman" w:cs="Times New Roman"/>
          <w:sz w:val="28"/>
          <w:szCs w:val="28"/>
        </w:rPr>
        <w:t>m</w:t>
      </w:r>
      <w:r>
        <w:rPr>
          <w:rFonts w:ascii="Times New Roman" w:eastAsia="仿宋" w:hAnsi="Times New Roman" w:cs="Times New Roman" w:hint="eastAsia"/>
          <w:sz w:val="28"/>
          <w:szCs w:val="28"/>
        </w:rPr>
        <w:t>×</w:t>
      </w:r>
      <w:r>
        <w:rPr>
          <w:rFonts w:ascii="Times New Roman" w:eastAsia="仿宋" w:hAnsi="Times New Roman" w:cs="Times New Roman" w:hint="eastAsia"/>
          <w:sz w:val="28"/>
          <w:szCs w:val="28"/>
        </w:rPr>
        <w:t>4</w:t>
      </w:r>
      <w:r>
        <w:rPr>
          <w:rFonts w:ascii="Times New Roman" w:eastAsia="仿宋" w:hAnsi="Times New Roman" w:cs="Times New Roman"/>
          <w:sz w:val="28"/>
          <w:szCs w:val="28"/>
        </w:rPr>
        <w:t>m</w:t>
      </w:r>
      <w:r>
        <w:rPr>
          <w:rFonts w:ascii="Times New Roman" w:eastAsia="仿宋" w:hAnsi="Times New Roman" w:cs="Times New Roman" w:hint="eastAsia"/>
          <w:sz w:val="28"/>
          <w:szCs w:val="28"/>
        </w:rPr>
        <w:t>或</w:t>
      </w:r>
      <w:r w:rsidR="00B025A0">
        <w:rPr>
          <w:rFonts w:ascii="Times New Roman" w:eastAsia="仿宋" w:hAnsi="Times New Roman" w:cs="Times New Roman" w:hint="eastAsia"/>
          <w:sz w:val="28"/>
          <w:szCs w:val="28"/>
        </w:rPr>
        <w:t>6</w:t>
      </w:r>
      <w:r>
        <w:rPr>
          <w:rFonts w:ascii="Times New Roman" w:eastAsia="仿宋" w:hAnsi="Times New Roman" w:cs="Times New Roman"/>
          <w:sz w:val="28"/>
          <w:szCs w:val="28"/>
        </w:rPr>
        <w:t>m</w:t>
      </w:r>
      <w:r>
        <w:rPr>
          <w:rFonts w:ascii="Times New Roman" w:eastAsia="仿宋" w:hAnsi="Times New Roman" w:cs="Times New Roman" w:hint="eastAsia"/>
          <w:sz w:val="28"/>
          <w:szCs w:val="28"/>
        </w:rPr>
        <w:t>×</w:t>
      </w:r>
      <w:r w:rsidR="00B025A0">
        <w:rPr>
          <w:rFonts w:ascii="Times New Roman" w:eastAsia="仿宋" w:hAnsi="Times New Roman" w:cs="Times New Roman" w:hint="eastAsia"/>
          <w:sz w:val="28"/>
          <w:szCs w:val="28"/>
        </w:rPr>
        <w:t>6</w:t>
      </w:r>
      <w:r>
        <w:rPr>
          <w:rFonts w:ascii="Times New Roman" w:eastAsia="仿宋" w:hAnsi="Times New Roman" w:cs="Times New Roman"/>
          <w:sz w:val="28"/>
          <w:szCs w:val="28"/>
        </w:rPr>
        <w:t>m</w:t>
      </w:r>
      <w:r>
        <w:rPr>
          <w:rFonts w:ascii="Times New Roman" w:eastAsia="仿宋" w:hAnsi="Times New Roman" w:cs="Times New Roman" w:hint="eastAsia"/>
          <w:sz w:val="28"/>
          <w:szCs w:val="28"/>
        </w:rPr>
        <w:t>×</w:t>
      </w:r>
      <w:r>
        <w:rPr>
          <w:rFonts w:ascii="Times New Roman" w:eastAsia="仿宋" w:hAnsi="Times New Roman" w:cs="Times New Roman"/>
          <w:sz w:val="28"/>
          <w:szCs w:val="28"/>
        </w:rPr>
        <w:t>4</w:t>
      </w:r>
      <w:r w:rsidR="00B025A0">
        <w:rPr>
          <w:rFonts w:ascii="Times New Roman" w:eastAsia="仿宋" w:hAnsi="Times New Roman" w:cs="Times New Roman"/>
          <w:sz w:val="28"/>
          <w:szCs w:val="28"/>
        </w:rPr>
        <w:t xml:space="preserve"> </w:t>
      </w:r>
      <w:r>
        <w:rPr>
          <w:rFonts w:ascii="Times New Roman" w:eastAsia="仿宋" w:hAnsi="Times New Roman" w:cs="Times New Roman"/>
          <w:sz w:val="28"/>
          <w:szCs w:val="28"/>
        </w:rPr>
        <w:t>m</w:t>
      </w:r>
      <w:r>
        <w:rPr>
          <w:rFonts w:ascii="Times New Roman" w:eastAsia="仿宋" w:hAnsi="Times New Roman" w:cs="Times New Roman" w:hint="eastAsia"/>
          <w:sz w:val="28"/>
          <w:szCs w:val="28"/>
        </w:rPr>
        <w:t>，网箱由内外双层网构成，要求外层套网目比内层网目大</w:t>
      </w:r>
      <w:r>
        <w:rPr>
          <w:rFonts w:ascii="Times New Roman" w:eastAsia="仿宋" w:hAnsi="Times New Roman" w:cs="Times New Roman" w:hint="eastAsia"/>
          <w:sz w:val="28"/>
          <w:szCs w:val="28"/>
        </w:rPr>
        <w:t>1</w:t>
      </w:r>
      <w:r>
        <w:rPr>
          <w:rFonts w:ascii="Times New Roman" w:eastAsia="仿宋" w:hAnsi="Times New Roman" w:cs="Times New Roman"/>
          <w:sz w:val="28"/>
          <w:szCs w:val="28"/>
        </w:rPr>
        <w:t>cm</w:t>
      </w:r>
      <w:r>
        <w:rPr>
          <w:rFonts w:ascii="Times New Roman" w:eastAsia="仿宋" w:hAnsi="Times New Roman" w:cs="Times New Roman" w:hint="eastAsia"/>
          <w:sz w:val="28"/>
          <w:szCs w:val="28"/>
        </w:rPr>
        <w:t>。以</w:t>
      </w:r>
      <w:r>
        <w:rPr>
          <w:rFonts w:ascii="Times New Roman" w:eastAsia="仿宋" w:hAnsi="Times New Roman" w:cs="Times New Roman" w:hint="eastAsia"/>
          <w:sz w:val="28"/>
          <w:szCs w:val="28"/>
        </w:rPr>
        <w:t>4</w:t>
      </w:r>
      <w:r>
        <w:rPr>
          <w:rFonts w:ascii="Times New Roman" w:eastAsia="仿宋" w:hAnsi="Times New Roman" w:cs="Times New Roman" w:hint="eastAsia"/>
          <w:sz w:val="28"/>
          <w:szCs w:val="28"/>
        </w:rPr>
        <w:t>个箱位为一组，为满足不同规格苗种养殖需要，依据养殖场需求，配备网目为</w:t>
      </w:r>
      <w:r>
        <w:rPr>
          <w:rFonts w:ascii="Times New Roman" w:eastAsia="仿宋" w:hAnsi="Times New Roman" w:cs="Times New Roman" w:hint="eastAsia"/>
          <w:sz w:val="28"/>
          <w:szCs w:val="28"/>
        </w:rPr>
        <w:t>1.5cm</w:t>
      </w:r>
      <w:r>
        <w:rPr>
          <w:rFonts w:ascii="Times New Roman" w:eastAsia="仿宋" w:hAnsi="Times New Roman" w:cs="Times New Roman" w:hint="eastAsia"/>
          <w:sz w:val="28"/>
          <w:szCs w:val="28"/>
        </w:rPr>
        <w:t>～</w:t>
      </w:r>
      <w:r>
        <w:rPr>
          <w:rFonts w:ascii="Times New Roman" w:eastAsia="仿宋" w:hAnsi="Times New Roman" w:cs="Times New Roman" w:hint="eastAsia"/>
          <w:sz w:val="28"/>
          <w:szCs w:val="28"/>
        </w:rPr>
        <w:t xml:space="preserve">6cm </w:t>
      </w:r>
      <w:r>
        <w:rPr>
          <w:rFonts w:ascii="Times New Roman" w:eastAsia="仿宋" w:hAnsi="Times New Roman" w:cs="Times New Roman" w:hint="eastAsia"/>
          <w:sz w:val="28"/>
          <w:szCs w:val="28"/>
        </w:rPr>
        <w:t>的网箱。</w:t>
      </w:r>
    </w:p>
    <w:p w14:paraId="16FE8F0D" w14:textId="77777777" w:rsidR="006757DF" w:rsidRDefault="00A44906">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依据</w:t>
      </w:r>
      <w:r>
        <w:rPr>
          <w:rFonts w:ascii="Times New Roman" w:eastAsia="仿宋" w:hAnsi="Times New Roman" w:cs="Times New Roman"/>
          <w:sz w:val="28"/>
          <w:szCs w:val="28"/>
        </w:rPr>
        <w:t xml:space="preserve">SC/T 1149 </w:t>
      </w:r>
      <w:r>
        <w:rPr>
          <w:rFonts w:ascii="Times New Roman" w:eastAsia="仿宋" w:hAnsi="Times New Roman" w:cs="Times New Roman" w:hint="eastAsia"/>
          <w:sz w:val="28"/>
          <w:szCs w:val="28"/>
        </w:rPr>
        <w:t>规定网箱面积与水域面积的比例不超过</w:t>
      </w:r>
      <w:r>
        <w:rPr>
          <w:rFonts w:ascii="Times New Roman" w:eastAsia="仿宋" w:hAnsi="Times New Roman" w:cs="Times New Roman" w:hint="eastAsia"/>
          <w:sz w:val="28"/>
          <w:szCs w:val="28"/>
        </w:rPr>
        <w:t>0.25</w:t>
      </w:r>
      <w:r>
        <w:rPr>
          <w:rFonts w:ascii="Times New Roman" w:eastAsia="仿宋" w:hAnsi="Times New Roman" w:cs="Times New Roman" w:hint="eastAsia"/>
          <w:sz w:val="28"/>
          <w:szCs w:val="28"/>
        </w:rPr>
        <w:t>‰，大量生产试验及实地调研表明，此养殖容量下不仅同江鳇鱼生长良好，病害发生率下降</w:t>
      </w:r>
      <w:r>
        <w:rPr>
          <w:rFonts w:ascii="Times New Roman" w:eastAsia="仿宋" w:hAnsi="Times New Roman" w:cs="Times New Roman"/>
          <w:sz w:val="28"/>
          <w:szCs w:val="28"/>
        </w:rPr>
        <w:t>30%</w:t>
      </w:r>
      <w:r>
        <w:rPr>
          <w:rFonts w:ascii="Times New Roman" w:eastAsia="仿宋" w:hAnsi="Times New Roman" w:cs="Times New Roman" w:hint="eastAsia"/>
          <w:sz w:val="28"/>
          <w:szCs w:val="28"/>
        </w:rPr>
        <w:t>，同时不会对养殖水体产生影响</w:t>
      </w:r>
      <w:r>
        <w:rPr>
          <w:rFonts w:ascii="Times New Roman" w:eastAsia="仿宋" w:hAnsi="Times New Roman" w:cs="Times New Roman"/>
          <w:sz w:val="28"/>
          <w:szCs w:val="28"/>
        </w:rPr>
        <w:t>。</w:t>
      </w:r>
    </w:p>
    <w:p w14:paraId="3EC29634" w14:textId="583C1A46" w:rsidR="006757DF" w:rsidRDefault="00933FAA" w:rsidP="00933FAA">
      <w:pPr>
        <w:rPr>
          <w:rFonts w:ascii="Times New Roman" w:eastAsia="仿宋" w:hAnsi="Times New Roman" w:cs="Times New Roman"/>
          <w:sz w:val="28"/>
          <w:szCs w:val="28"/>
        </w:rPr>
      </w:pPr>
      <w:r>
        <w:rPr>
          <w:rFonts w:ascii="Times New Roman" w:eastAsia="仿宋" w:hAnsi="Times New Roman" w:cs="Times New Roman" w:hint="eastAsia"/>
          <w:sz w:val="28"/>
          <w:szCs w:val="28"/>
        </w:rPr>
        <w:t>6.</w:t>
      </w:r>
      <w:r w:rsidR="00A44906">
        <w:rPr>
          <w:rFonts w:ascii="Times New Roman" w:eastAsia="仿宋" w:hAnsi="Times New Roman" w:cs="Times New Roman" w:hint="eastAsia"/>
          <w:sz w:val="28"/>
          <w:szCs w:val="28"/>
        </w:rPr>
        <w:t>养殖</w:t>
      </w:r>
      <w:r w:rsidR="00A44906">
        <w:rPr>
          <w:rFonts w:ascii="Times New Roman" w:eastAsia="仿宋" w:hAnsi="Times New Roman" w:cs="Times New Roman"/>
          <w:sz w:val="28"/>
          <w:szCs w:val="28"/>
        </w:rPr>
        <w:t>管理</w:t>
      </w:r>
    </w:p>
    <w:p w14:paraId="4A09105F" w14:textId="77777777" w:rsidR="006757DF" w:rsidRDefault="00A44906">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参考</w:t>
      </w:r>
      <w:r>
        <w:rPr>
          <w:rFonts w:ascii="Times New Roman" w:eastAsia="仿宋" w:hAnsi="Times New Roman" w:cs="Times New Roman" w:hint="eastAsia"/>
          <w:sz w:val="28"/>
          <w:szCs w:val="28"/>
        </w:rPr>
        <w:t>SC</w:t>
      </w:r>
      <w:r>
        <w:rPr>
          <w:rFonts w:ascii="Times New Roman" w:eastAsia="仿宋" w:hAnsi="Times New Roman" w:cs="Times New Roman"/>
          <w:sz w:val="28"/>
          <w:szCs w:val="28"/>
        </w:rPr>
        <w:t>/T 1086</w:t>
      </w:r>
      <w:r>
        <w:rPr>
          <w:rFonts w:ascii="Times New Roman" w:eastAsia="仿宋" w:hAnsi="Times New Roman" w:cs="Times New Roman" w:hint="eastAsia"/>
          <w:sz w:val="28"/>
          <w:szCs w:val="28"/>
        </w:rPr>
        <w:t>规定了放养前准备、苗种选择、放养、饲料投喂及日常管理等内容。</w:t>
      </w:r>
    </w:p>
    <w:p w14:paraId="58C5F14A" w14:textId="77777777" w:rsidR="006757DF" w:rsidRDefault="00A44906">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放养前要确保使用网箱无任何破损，养殖生产中一般在鱼种放养前</w:t>
      </w:r>
      <w:r>
        <w:rPr>
          <w:rFonts w:ascii="Times New Roman" w:eastAsia="仿宋" w:hAnsi="Times New Roman" w:cs="Times New Roman"/>
          <w:sz w:val="28"/>
          <w:szCs w:val="28"/>
        </w:rPr>
        <w:t>10</w:t>
      </w:r>
      <w:r>
        <w:rPr>
          <w:rFonts w:ascii="Times New Roman" w:eastAsia="仿宋" w:hAnsi="Times New Roman" w:cs="Times New Roman"/>
          <w:sz w:val="28"/>
          <w:szCs w:val="28"/>
        </w:rPr>
        <w:t>天将网箱下水。</w:t>
      </w:r>
      <w:r>
        <w:rPr>
          <w:rFonts w:ascii="Times New Roman" w:eastAsia="仿宋" w:hAnsi="Times New Roman" w:cs="Times New Roman" w:hint="eastAsia"/>
          <w:sz w:val="28"/>
          <w:szCs w:val="28"/>
        </w:rPr>
        <w:t>放养</w:t>
      </w:r>
      <w:r>
        <w:rPr>
          <w:rFonts w:ascii="Times New Roman" w:eastAsia="仿宋" w:hAnsi="Times New Roman" w:cs="Times New Roman"/>
          <w:sz w:val="28"/>
          <w:szCs w:val="28"/>
        </w:rPr>
        <w:t>前，</w:t>
      </w:r>
      <w:r>
        <w:rPr>
          <w:rFonts w:ascii="Times New Roman" w:eastAsia="仿宋" w:hAnsi="Times New Roman" w:cs="Times New Roman" w:hint="eastAsia"/>
          <w:sz w:val="28"/>
          <w:szCs w:val="28"/>
        </w:rPr>
        <w:t>要仔细</w:t>
      </w:r>
      <w:r>
        <w:rPr>
          <w:rFonts w:ascii="Times New Roman" w:eastAsia="仿宋" w:hAnsi="Times New Roman" w:cs="Times New Roman"/>
          <w:sz w:val="28"/>
          <w:szCs w:val="28"/>
        </w:rPr>
        <w:t>检查箱体</w:t>
      </w:r>
      <w:r>
        <w:rPr>
          <w:rFonts w:ascii="Times New Roman" w:eastAsia="仿宋" w:hAnsi="Times New Roman" w:cs="Times New Roman" w:hint="eastAsia"/>
          <w:sz w:val="28"/>
          <w:szCs w:val="28"/>
        </w:rPr>
        <w:t>保证稳定。苗种需来源于有资质苗种场，</w:t>
      </w:r>
      <w:r>
        <w:rPr>
          <w:rFonts w:ascii="Times New Roman" w:eastAsia="仿宋" w:hAnsi="Times New Roman" w:cs="Times New Roman"/>
          <w:sz w:val="28"/>
          <w:szCs w:val="28"/>
        </w:rPr>
        <w:t>同网箱的鱼种</w:t>
      </w:r>
      <w:r>
        <w:rPr>
          <w:rFonts w:ascii="Times New Roman" w:eastAsia="仿宋" w:hAnsi="Times New Roman" w:cs="Times New Roman" w:hint="eastAsia"/>
          <w:sz w:val="28"/>
          <w:szCs w:val="28"/>
        </w:rPr>
        <w:t>保证</w:t>
      </w:r>
      <w:r>
        <w:rPr>
          <w:rFonts w:ascii="Times New Roman" w:eastAsia="仿宋" w:hAnsi="Times New Roman" w:cs="Times New Roman"/>
          <w:sz w:val="28"/>
          <w:szCs w:val="28"/>
        </w:rPr>
        <w:t>规格整齐</w:t>
      </w:r>
      <w:r>
        <w:rPr>
          <w:rFonts w:ascii="Times New Roman" w:eastAsia="仿宋" w:hAnsi="Times New Roman" w:cs="Times New Roman" w:hint="eastAsia"/>
          <w:sz w:val="28"/>
          <w:szCs w:val="28"/>
        </w:rPr>
        <w:t>，同时放养的鱼种要喜庆</w:t>
      </w:r>
      <w:r>
        <w:rPr>
          <w:rFonts w:ascii="Times New Roman" w:eastAsia="仿宋" w:hAnsi="Times New Roman" w:cs="Times New Roman"/>
          <w:sz w:val="28"/>
          <w:szCs w:val="28"/>
        </w:rPr>
        <w:t>体质健壮、无病无伤。</w:t>
      </w:r>
      <w:r>
        <w:rPr>
          <w:rFonts w:ascii="Times New Roman" w:eastAsia="仿宋" w:hAnsi="Times New Roman" w:cs="Times New Roman" w:hint="eastAsia"/>
          <w:sz w:val="28"/>
          <w:szCs w:val="28"/>
        </w:rPr>
        <w:t>为保证苗种成活率，</w:t>
      </w:r>
      <w:r>
        <w:rPr>
          <w:rFonts w:ascii="Times New Roman" w:eastAsia="仿宋" w:hAnsi="Times New Roman" w:cs="Times New Roman"/>
          <w:sz w:val="28"/>
          <w:szCs w:val="28"/>
        </w:rPr>
        <w:t>鱼种</w:t>
      </w:r>
      <w:r>
        <w:rPr>
          <w:rFonts w:ascii="Times New Roman" w:eastAsia="仿宋" w:hAnsi="Times New Roman" w:cs="Times New Roman" w:hint="eastAsia"/>
          <w:sz w:val="28"/>
          <w:szCs w:val="28"/>
        </w:rPr>
        <w:t>入</w:t>
      </w:r>
      <w:r>
        <w:rPr>
          <w:rFonts w:ascii="Times New Roman" w:eastAsia="仿宋" w:hAnsi="Times New Roman" w:cs="Times New Roman"/>
          <w:sz w:val="28"/>
          <w:szCs w:val="28"/>
        </w:rPr>
        <w:t>网箱前</w:t>
      </w:r>
      <w:r>
        <w:rPr>
          <w:rFonts w:ascii="Times New Roman" w:eastAsia="仿宋" w:hAnsi="Times New Roman" w:cs="Times New Roman" w:hint="eastAsia"/>
          <w:sz w:val="28"/>
          <w:szCs w:val="28"/>
        </w:rPr>
        <w:t>一般采</w:t>
      </w:r>
      <w:r>
        <w:rPr>
          <w:rFonts w:ascii="Times New Roman" w:eastAsia="仿宋" w:hAnsi="Times New Roman" w:cs="Times New Roman"/>
          <w:sz w:val="28"/>
          <w:szCs w:val="28"/>
        </w:rPr>
        <w:t>用</w:t>
      </w:r>
      <w:r>
        <w:rPr>
          <w:rFonts w:ascii="Times New Roman" w:eastAsia="仿宋" w:hAnsi="Times New Roman" w:cs="Times New Roman"/>
          <w:sz w:val="28"/>
          <w:szCs w:val="28"/>
        </w:rPr>
        <w:t>2%</w:t>
      </w:r>
      <w:r>
        <w:rPr>
          <w:rFonts w:ascii="Times New Roman" w:eastAsia="仿宋" w:hAnsi="Times New Roman" w:cs="Times New Roman"/>
          <w:sz w:val="28"/>
          <w:szCs w:val="28"/>
        </w:rPr>
        <w:t>～</w:t>
      </w:r>
      <w:r>
        <w:rPr>
          <w:rFonts w:ascii="Times New Roman" w:eastAsia="仿宋" w:hAnsi="Times New Roman" w:cs="Times New Roman"/>
          <w:sz w:val="28"/>
          <w:szCs w:val="28"/>
        </w:rPr>
        <w:t>3%</w:t>
      </w:r>
      <w:r>
        <w:rPr>
          <w:rFonts w:ascii="Times New Roman" w:eastAsia="仿宋" w:hAnsi="Times New Roman" w:cs="Times New Roman" w:hint="eastAsia"/>
          <w:sz w:val="28"/>
          <w:szCs w:val="28"/>
        </w:rPr>
        <w:t xml:space="preserve"> </w:t>
      </w:r>
      <w:r>
        <w:rPr>
          <w:rFonts w:ascii="Times New Roman" w:eastAsia="仿宋" w:hAnsi="Times New Roman" w:cs="Times New Roman"/>
          <w:sz w:val="28"/>
          <w:szCs w:val="28"/>
        </w:rPr>
        <w:t>盐水消毒</w:t>
      </w:r>
      <w:r>
        <w:rPr>
          <w:rFonts w:ascii="Times New Roman" w:eastAsia="仿宋" w:hAnsi="Times New Roman" w:cs="Times New Roman"/>
          <w:sz w:val="28"/>
          <w:szCs w:val="28"/>
        </w:rPr>
        <w:t>15 min</w:t>
      </w:r>
      <w:r>
        <w:rPr>
          <w:rFonts w:ascii="Times New Roman" w:eastAsia="仿宋" w:hAnsi="Times New Roman" w:cs="Times New Roman"/>
          <w:sz w:val="28"/>
          <w:szCs w:val="28"/>
        </w:rPr>
        <w:t>。</w:t>
      </w:r>
      <w:r>
        <w:rPr>
          <w:rFonts w:ascii="Times New Roman" w:eastAsia="仿宋" w:hAnsi="Times New Roman" w:cs="Times New Roman" w:hint="eastAsia"/>
          <w:sz w:val="28"/>
          <w:szCs w:val="28"/>
        </w:rPr>
        <w:t>同江区域冰封期为当年</w:t>
      </w:r>
      <w:r>
        <w:rPr>
          <w:rFonts w:ascii="Times New Roman" w:eastAsia="仿宋" w:hAnsi="Times New Roman" w:cs="Times New Roman" w:hint="eastAsia"/>
          <w:sz w:val="28"/>
          <w:szCs w:val="28"/>
        </w:rPr>
        <w:t>11</w:t>
      </w:r>
      <w:r>
        <w:rPr>
          <w:rFonts w:ascii="Times New Roman" w:eastAsia="仿宋" w:hAnsi="Times New Roman" w:cs="Times New Roman" w:hint="eastAsia"/>
          <w:sz w:val="28"/>
          <w:szCs w:val="28"/>
        </w:rPr>
        <w:t>月份</w:t>
      </w:r>
      <w:r>
        <w:rPr>
          <w:rFonts w:ascii="Times New Roman" w:eastAsia="仿宋" w:hAnsi="Times New Roman" w:cs="Times New Roman"/>
          <w:sz w:val="28"/>
          <w:szCs w:val="28"/>
        </w:rPr>
        <w:t>～</w:t>
      </w:r>
      <w:r>
        <w:rPr>
          <w:rFonts w:ascii="Times New Roman" w:eastAsia="仿宋" w:hAnsi="Times New Roman" w:cs="Times New Roman" w:hint="eastAsia"/>
          <w:sz w:val="28"/>
          <w:szCs w:val="28"/>
        </w:rPr>
        <w:t>次年</w:t>
      </w:r>
      <w:r>
        <w:rPr>
          <w:rFonts w:ascii="Times New Roman" w:eastAsia="仿宋" w:hAnsi="Times New Roman" w:cs="Times New Roman" w:hint="eastAsia"/>
          <w:sz w:val="28"/>
          <w:szCs w:val="28"/>
        </w:rPr>
        <w:t>4</w:t>
      </w:r>
      <w:r>
        <w:rPr>
          <w:rFonts w:ascii="Times New Roman" w:eastAsia="仿宋" w:hAnsi="Times New Roman" w:cs="Times New Roman"/>
          <w:sz w:val="28"/>
          <w:szCs w:val="28"/>
        </w:rPr>
        <w:t>月份</w:t>
      </w:r>
      <w:r>
        <w:rPr>
          <w:rFonts w:ascii="Times New Roman" w:eastAsia="仿宋" w:hAnsi="Times New Roman" w:cs="Times New Roman" w:hint="eastAsia"/>
          <w:sz w:val="28"/>
          <w:szCs w:val="28"/>
        </w:rPr>
        <w:t>，冰封期外的</w:t>
      </w:r>
      <w:r>
        <w:rPr>
          <w:rFonts w:ascii="Times New Roman" w:eastAsia="仿宋" w:hAnsi="Times New Roman" w:cs="Times New Roman"/>
          <w:sz w:val="28"/>
          <w:szCs w:val="28"/>
        </w:rPr>
        <w:t>其余时间</w:t>
      </w:r>
      <w:r>
        <w:rPr>
          <w:rFonts w:ascii="Times New Roman" w:eastAsia="仿宋" w:hAnsi="Times New Roman" w:cs="Times New Roman" w:hint="eastAsia"/>
          <w:sz w:val="28"/>
          <w:szCs w:val="28"/>
        </w:rPr>
        <w:t>即每年的</w:t>
      </w:r>
      <w:r>
        <w:rPr>
          <w:rFonts w:ascii="Times New Roman" w:eastAsia="仿宋" w:hAnsi="Times New Roman" w:cs="Times New Roman" w:hint="eastAsia"/>
          <w:sz w:val="28"/>
          <w:szCs w:val="28"/>
        </w:rPr>
        <w:t>5</w:t>
      </w:r>
      <w:r>
        <w:rPr>
          <w:rFonts w:ascii="Times New Roman" w:eastAsia="仿宋" w:hAnsi="Times New Roman" w:cs="Times New Roman" w:hint="eastAsia"/>
          <w:sz w:val="28"/>
          <w:szCs w:val="28"/>
        </w:rPr>
        <w:t>月～</w:t>
      </w:r>
      <w:r>
        <w:rPr>
          <w:rFonts w:ascii="Times New Roman" w:eastAsia="仿宋" w:hAnsi="Times New Roman" w:cs="Times New Roman" w:hint="eastAsia"/>
          <w:sz w:val="28"/>
          <w:szCs w:val="28"/>
        </w:rPr>
        <w:t>1</w:t>
      </w:r>
      <w:r>
        <w:rPr>
          <w:rFonts w:ascii="Times New Roman" w:eastAsia="仿宋" w:hAnsi="Times New Roman" w:cs="Times New Roman"/>
          <w:sz w:val="28"/>
          <w:szCs w:val="28"/>
        </w:rPr>
        <w:t>0</w:t>
      </w:r>
      <w:r>
        <w:rPr>
          <w:rFonts w:ascii="Times New Roman" w:eastAsia="仿宋" w:hAnsi="Times New Roman" w:cs="Times New Roman"/>
          <w:sz w:val="28"/>
          <w:szCs w:val="28"/>
        </w:rPr>
        <w:t>均可</w:t>
      </w:r>
      <w:r>
        <w:rPr>
          <w:rFonts w:ascii="Times New Roman" w:eastAsia="仿宋" w:hAnsi="Times New Roman" w:cs="Times New Roman" w:hint="eastAsia"/>
          <w:sz w:val="28"/>
          <w:szCs w:val="28"/>
        </w:rPr>
        <w:t>进行</w:t>
      </w:r>
      <w:r>
        <w:rPr>
          <w:rFonts w:ascii="Times New Roman" w:eastAsia="仿宋" w:hAnsi="Times New Roman" w:cs="Times New Roman"/>
          <w:sz w:val="28"/>
          <w:szCs w:val="28"/>
        </w:rPr>
        <w:t>放鱼。鱼种入箱时的温差控制在</w:t>
      </w:r>
      <w:r>
        <w:rPr>
          <w:rFonts w:ascii="Times New Roman" w:eastAsia="仿宋" w:hAnsi="Times New Roman" w:cs="Times New Roman"/>
          <w:sz w:val="28"/>
          <w:szCs w:val="28"/>
        </w:rPr>
        <w:t>2 ℃</w:t>
      </w:r>
      <w:r>
        <w:rPr>
          <w:rFonts w:ascii="Times New Roman" w:eastAsia="仿宋" w:hAnsi="Times New Roman" w:cs="Times New Roman"/>
          <w:sz w:val="28"/>
          <w:szCs w:val="28"/>
        </w:rPr>
        <w:t>左右。</w:t>
      </w:r>
      <w:r>
        <w:rPr>
          <w:rFonts w:ascii="Times New Roman" w:eastAsia="仿宋" w:hAnsi="Times New Roman" w:cs="Times New Roman" w:hint="eastAsia"/>
          <w:sz w:val="28"/>
          <w:szCs w:val="28"/>
        </w:rPr>
        <w:t>前期试验及生产企业调研结果表明，严格按此规程操作苗种成活率可提高</w:t>
      </w:r>
      <w:r>
        <w:rPr>
          <w:rFonts w:ascii="Times New Roman" w:eastAsia="仿宋" w:hAnsi="Times New Roman" w:cs="Times New Roman" w:hint="eastAsia"/>
          <w:sz w:val="28"/>
          <w:szCs w:val="28"/>
        </w:rPr>
        <w:t>3</w:t>
      </w:r>
      <w:r>
        <w:rPr>
          <w:rFonts w:ascii="Times New Roman" w:eastAsia="仿宋" w:hAnsi="Times New Roman" w:cs="Times New Roman"/>
          <w:sz w:val="28"/>
          <w:szCs w:val="28"/>
        </w:rPr>
        <w:t>0%</w:t>
      </w:r>
      <w:r>
        <w:rPr>
          <w:rFonts w:ascii="Times New Roman" w:eastAsia="仿宋" w:hAnsi="Times New Roman" w:cs="Times New Roman" w:hint="eastAsia"/>
          <w:sz w:val="28"/>
          <w:szCs w:val="28"/>
        </w:rPr>
        <w:t>。</w:t>
      </w:r>
    </w:p>
    <w:p w14:paraId="698E680C" w14:textId="294A5600" w:rsidR="006757DF" w:rsidRPr="00B025A0" w:rsidRDefault="00A44906" w:rsidP="00B025A0">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SC</w:t>
      </w:r>
      <w:r>
        <w:rPr>
          <w:rFonts w:ascii="Times New Roman" w:eastAsia="仿宋" w:hAnsi="Times New Roman" w:cs="Times New Roman"/>
          <w:sz w:val="28"/>
          <w:szCs w:val="28"/>
        </w:rPr>
        <w:t>/T 1086</w:t>
      </w:r>
      <w:r>
        <w:rPr>
          <w:rFonts w:ascii="Times New Roman" w:eastAsia="仿宋" w:hAnsi="Times New Roman" w:cs="Times New Roman" w:hint="eastAsia"/>
          <w:sz w:val="28"/>
          <w:szCs w:val="28"/>
        </w:rPr>
        <w:t xml:space="preserve"> </w:t>
      </w:r>
      <w:r>
        <w:rPr>
          <w:rFonts w:ascii="Times New Roman" w:eastAsia="仿宋" w:hAnsi="Times New Roman" w:cs="Times New Roman" w:hint="eastAsia"/>
          <w:sz w:val="28"/>
          <w:szCs w:val="28"/>
        </w:rPr>
        <w:t>建议鲟鱼苗种养殖密度不高于</w:t>
      </w:r>
      <w:r>
        <w:rPr>
          <w:rFonts w:ascii="Times New Roman" w:eastAsia="仿宋" w:hAnsi="Times New Roman" w:cs="Times New Roman" w:hint="eastAsia"/>
          <w:sz w:val="28"/>
          <w:szCs w:val="28"/>
        </w:rPr>
        <w:t>6</w:t>
      </w:r>
      <w:r>
        <w:rPr>
          <w:rFonts w:ascii="Times New Roman" w:eastAsia="仿宋" w:hAnsi="Times New Roman" w:cs="Times New Roman"/>
          <w:sz w:val="28"/>
          <w:szCs w:val="28"/>
        </w:rPr>
        <w:t>0kg/m</w:t>
      </w:r>
      <w:r>
        <w:rPr>
          <w:rFonts w:ascii="Times New Roman" w:eastAsia="仿宋" w:hAnsi="Times New Roman" w:cs="Times New Roman"/>
          <w:sz w:val="28"/>
          <w:szCs w:val="28"/>
          <w:vertAlign w:val="superscript"/>
        </w:rPr>
        <w:t>3</w:t>
      </w:r>
      <w:r>
        <w:rPr>
          <w:rFonts w:ascii="Times New Roman" w:eastAsia="仿宋" w:hAnsi="Times New Roman" w:cs="Times New Roman" w:hint="eastAsia"/>
          <w:sz w:val="28"/>
          <w:szCs w:val="28"/>
        </w:rPr>
        <w:t>，并依据不同苗种规格进行调整，参考以上规定，结合多企业提供的相关生产数据，确定了不同规格的放养密度（见表</w:t>
      </w:r>
      <w:r>
        <w:rPr>
          <w:rFonts w:ascii="Times New Roman" w:eastAsia="仿宋" w:hAnsi="Times New Roman" w:cs="Times New Roman" w:hint="eastAsia"/>
          <w:sz w:val="28"/>
          <w:szCs w:val="28"/>
        </w:rPr>
        <w:t>1</w:t>
      </w:r>
      <w:r>
        <w:rPr>
          <w:rFonts w:ascii="Times New Roman" w:eastAsia="仿宋" w:hAnsi="Times New Roman" w:cs="Times New Roman" w:hint="eastAsia"/>
          <w:sz w:val="28"/>
          <w:szCs w:val="28"/>
        </w:rPr>
        <w:t>）。实际生产实践结果表明此密度</w:t>
      </w:r>
      <w:r>
        <w:rPr>
          <w:rFonts w:ascii="Times New Roman" w:eastAsia="仿宋" w:hAnsi="Times New Roman" w:cs="Times New Roman" w:hint="eastAsia"/>
          <w:sz w:val="28"/>
          <w:szCs w:val="28"/>
        </w:rPr>
        <w:lastRenderedPageBreak/>
        <w:t>下苗种生长良好，且病害发生率下降</w:t>
      </w:r>
      <w:r>
        <w:rPr>
          <w:rFonts w:ascii="Times New Roman" w:eastAsia="仿宋" w:hAnsi="Times New Roman" w:cs="Times New Roman" w:hint="eastAsia"/>
          <w:sz w:val="28"/>
          <w:szCs w:val="28"/>
        </w:rPr>
        <w:t>2</w:t>
      </w:r>
      <w:r>
        <w:rPr>
          <w:rFonts w:ascii="Times New Roman" w:eastAsia="仿宋" w:hAnsi="Times New Roman" w:cs="Times New Roman"/>
          <w:sz w:val="28"/>
          <w:szCs w:val="28"/>
        </w:rPr>
        <w:t>0%</w:t>
      </w:r>
      <w:r>
        <w:rPr>
          <w:rFonts w:ascii="Times New Roman" w:eastAsia="仿宋" w:hAnsi="Times New Roman" w:cs="Times New Roman" w:hint="eastAsia"/>
          <w:sz w:val="28"/>
          <w:szCs w:val="28"/>
        </w:rPr>
        <w:t>。</w:t>
      </w:r>
    </w:p>
    <w:p w14:paraId="173A76AB" w14:textId="77777777" w:rsidR="006757DF" w:rsidRDefault="00A44906">
      <w:pPr>
        <w:adjustRightInd w:val="0"/>
        <w:snapToGrid w:val="0"/>
        <w:spacing w:line="400" w:lineRule="exact"/>
        <w:ind w:firstLineChars="700" w:firstLine="1470"/>
        <w:rPr>
          <w:rFonts w:ascii="Times New Roman" w:eastAsia="宋体" w:hAnsi="Times New Roman" w:cs="Times New Roman"/>
          <w:szCs w:val="21"/>
        </w:rPr>
      </w:pPr>
      <w:r>
        <w:rPr>
          <w:rFonts w:ascii="Times New Roman" w:eastAsia="宋体" w:hAnsi="Times New Roman" w:cs="Times New Roman" w:hint="eastAsia"/>
          <w:szCs w:val="21"/>
        </w:rPr>
        <w:t>表</w:t>
      </w:r>
      <w:r>
        <w:rPr>
          <w:rFonts w:ascii="Times New Roman" w:eastAsia="宋体" w:hAnsi="Times New Roman" w:cs="Times New Roman" w:hint="eastAsia"/>
          <w:szCs w:val="21"/>
        </w:rPr>
        <w:t>1</w:t>
      </w:r>
      <w:r>
        <w:rPr>
          <w:rFonts w:ascii="Times New Roman" w:eastAsia="宋体" w:hAnsi="Times New Roman" w:cs="Times New Roman"/>
          <w:szCs w:val="21"/>
        </w:rPr>
        <w:t xml:space="preserve"> </w:t>
      </w:r>
      <w:r>
        <w:rPr>
          <w:rFonts w:ascii="Times New Roman" w:eastAsia="宋体" w:hAnsi="Times New Roman" w:cs="Times New Roman"/>
          <w:szCs w:val="21"/>
        </w:rPr>
        <w:t>鳇放养规格及密度（以网箱规格</w:t>
      </w:r>
      <w:r>
        <w:rPr>
          <w:rFonts w:ascii="Times New Roman" w:eastAsia="宋体" w:hAnsi="Times New Roman" w:cs="Times New Roman" w:hint="eastAsia"/>
          <w:szCs w:val="21"/>
        </w:rPr>
        <w:t>6</w:t>
      </w:r>
      <w:r>
        <w:rPr>
          <w:rFonts w:ascii="Times New Roman" w:eastAsia="宋体" w:hAnsi="Times New Roman" w:cs="Times New Roman"/>
          <w:szCs w:val="21"/>
        </w:rPr>
        <w:t>m×</w:t>
      </w:r>
      <w:r>
        <w:rPr>
          <w:rFonts w:ascii="Times New Roman" w:eastAsia="宋体" w:hAnsi="Times New Roman" w:cs="Times New Roman" w:hint="eastAsia"/>
          <w:szCs w:val="21"/>
        </w:rPr>
        <w:t>6</w:t>
      </w:r>
      <w:r>
        <w:rPr>
          <w:rFonts w:ascii="Times New Roman" w:eastAsia="宋体" w:hAnsi="Times New Roman" w:cs="Times New Roman"/>
          <w:szCs w:val="21"/>
        </w:rPr>
        <w:t xml:space="preserve">m×4m </w:t>
      </w:r>
      <w:r>
        <w:rPr>
          <w:rFonts w:ascii="Times New Roman" w:eastAsia="宋体" w:hAnsi="Times New Roman" w:cs="Times New Roman"/>
          <w:szCs w:val="21"/>
        </w:rPr>
        <w:t>为例）</w:t>
      </w:r>
    </w:p>
    <w:tbl>
      <w:tblPr>
        <w:tblStyle w:val="3"/>
        <w:tblW w:w="0" w:type="auto"/>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1846"/>
        <w:gridCol w:w="1391"/>
        <w:gridCol w:w="1667"/>
        <w:gridCol w:w="1691"/>
        <w:gridCol w:w="1691"/>
      </w:tblGrid>
      <w:tr w:rsidR="006757DF" w14:paraId="22B90CAF" w14:textId="77777777">
        <w:trPr>
          <w:trHeight w:val="476"/>
          <w:tblHeader/>
        </w:trPr>
        <w:tc>
          <w:tcPr>
            <w:tcW w:w="1975" w:type="dxa"/>
            <w:tcBorders>
              <w:top w:val="single" w:sz="8" w:space="0" w:color="auto"/>
              <w:bottom w:val="single" w:sz="8" w:space="0" w:color="auto"/>
            </w:tcBorders>
            <w:vAlign w:val="center"/>
          </w:tcPr>
          <w:p w14:paraId="38E73D96" w14:textId="77777777" w:rsidR="006757DF" w:rsidRDefault="00A44906">
            <w:pPr>
              <w:adjustRightInd w:val="0"/>
              <w:snapToGrid w:val="0"/>
              <w:spacing w:line="400" w:lineRule="exact"/>
              <w:ind w:firstLineChars="200" w:firstLine="420"/>
              <w:rPr>
                <w:rFonts w:ascii="Times New Roman" w:hAnsi="Times New Roman"/>
                <w:szCs w:val="21"/>
              </w:rPr>
            </w:pPr>
            <w:r>
              <w:rPr>
                <w:rFonts w:ascii="Times New Roman" w:hAnsi="Times New Roman"/>
                <w:szCs w:val="21"/>
              </w:rPr>
              <w:t>放养规格（</w:t>
            </w:r>
            <w:r>
              <w:rPr>
                <w:rFonts w:ascii="Times New Roman" w:hAnsi="Times New Roman"/>
                <w:szCs w:val="21"/>
              </w:rPr>
              <w:t>g</w:t>
            </w:r>
            <w:r>
              <w:rPr>
                <w:rFonts w:ascii="Times New Roman" w:hAnsi="Times New Roman"/>
                <w:szCs w:val="21"/>
              </w:rPr>
              <w:t>）</w:t>
            </w:r>
          </w:p>
        </w:tc>
        <w:tc>
          <w:tcPr>
            <w:tcW w:w="1436" w:type="dxa"/>
            <w:tcBorders>
              <w:top w:val="single" w:sz="8" w:space="0" w:color="auto"/>
              <w:bottom w:val="single" w:sz="8" w:space="0" w:color="auto"/>
            </w:tcBorders>
            <w:vAlign w:val="center"/>
          </w:tcPr>
          <w:p w14:paraId="1A327790" w14:textId="77777777" w:rsidR="006757DF" w:rsidRDefault="00A44906">
            <w:pPr>
              <w:adjustRightInd w:val="0"/>
              <w:snapToGrid w:val="0"/>
              <w:spacing w:line="400" w:lineRule="exact"/>
              <w:ind w:firstLineChars="200" w:firstLine="420"/>
              <w:rPr>
                <w:rFonts w:ascii="Times New Roman" w:hAnsi="Times New Roman"/>
                <w:szCs w:val="21"/>
              </w:rPr>
            </w:pPr>
            <w:r>
              <w:rPr>
                <w:rFonts w:ascii="Times New Roman" w:hAnsi="Times New Roman" w:hint="eastAsia"/>
                <w:szCs w:val="21"/>
              </w:rPr>
              <w:t>50</w:t>
            </w:r>
            <w:r>
              <w:rPr>
                <w:rFonts w:ascii="Times New Roman" w:hAnsi="Times New Roman" w:hint="eastAsia"/>
                <w:szCs w:val="21"/>
              </w:rPr>
              <w:t>～</w:t>
            </w:r>
            <w:r>
              <w:rPr>
                <w:rFonts w:ascii="Times New Roman" w:hAnsi="Times New Roman" w:hint="eastAsia"/>
                <w:szCs w:val="21"/>
              </w:rPr>
              <w:t>150</w:t>
            </w:r>
          </w:p>
        </w:tc>
        <w:tc>
          <w:tcPr>
            <w:tcW w:w="1734" w:type="dxa"/>
            <w:tcBorders>
              <w:top w:val="single" w:sz="8" w:space="0" w:color="auto"/>
              <w:bottom w:val="single" w:sz="8" w:space="0" w:color="auto"/>
            </w:tcBorders>
            <w:vAlign w:val="center"/>
          </w:tcPr>
          <w:p w14:paraId="1D21A183" w14:textId="77777777" w:rsidR="006757DF" w:rsidRDefault="00A44906">
            <w:pPr>
              <w:adjustRightInd w:val="0"/>
              <w:snapToGrid w:val="0"/>
              <w:spacing w:line="400" w:lineRule="exact"/>
              <w:ind w:firstLineChars="200" w:firstLine="420"/>
              <w:rPr>
                <w:rFonts w:ascii="Times New Roman" w:hAnsi="Times New Roman"/>
                <w:szCs w:val="21"/>
              </w:rPr>
            </w:pPr>
            <w:r>
              <w:rPr>
                <w:rFonts w:ascii="Times New Roman" w:hAnsi="Times New Roman" w:hint="eastAsia"/>
                <w:szCs w:val="21"/>
              </w:rPr>
              <w:t>400</w:t>
            </w:r>
            <w:r>
              <w:rPr>
                <w:rFonts w:ascii="Times New Roman" w:hAnsi="Times New Roman" w:hint="eastAsia"/>
                <w:szCs w:val="21"/>
              </w:rPr>
              <w:t>～</w:t>
            </w:r>
            <w:r>
              <w:rPr>
                <w:rFonts w:ascii="Times New Roman" w:hAnsi="Times New Roman" w:hint="eastAsia"/>
                <w:szCs w:val="21"/>
              </w:rPr>
              <w:t>500</w:t>
            </w:r>
          </w:p>
        </w:tc>
        <w:tc>
          <w:tcPr>
            <w:tcW w:w="1748" w:type="dxa"/>
            <w:tcBorders>
              <w:top w:val="single" w:sz="8" w:space="0" w:color="auto"/>
              <w:bottom w:val="single" w:sz="8" w:space="0" w:color="auto"/>
            </w:tcBorders>
            <w:vAlign w:val="center"/>
          </w:tcPr>
          <w:p w14:paraId="2E3DDC08" w14:textId="77777777" w:rsidR="006757DF" w:rsidRDefault="00A44906">
            <w:pPr>
              <w:adjustRightInd w:val="0"/>
              <w:snapToGrid w:val="0"/>
              <w:spacing w:line="400" w:lineRule="exact"/>
              <w:ind w:firstLineChars="200" w:firstLine="420"/>
              <w:rPr>
                <w:rFonts w:ascii="Times New Roman" w:hAnsi="Times New Roman"/>
                <w:szCs w:val="21"/>
              </w:rPr>
            </w:pPr>
            <w:r>
              <w:rPr>
                <w:rFonts w:ascii="Times New Roman" w:hAnsi="Times New Roman" w:hint="eastAsia"/>
                <w:szCs w:val="21"/>
              </w:rPr>
              <w:t>1000</w:t>
            </w:r>
            <w:r>
              <w:rPr>
                <w:rFonts w:ascii="Times New Roman" w:hAnsi="Times New Roman" w:hint="eastAsia"/>
                <w:szCs w:val="21"/>
              </w:rPr>
              <w:t>～</w:t>
            </w:r>
            <w:r>
              <w:rPr>
                <w:rFonts w:ascii="Times New Roman" w:hAnsi="Times New Roman" w:hint="eastAsia"/>
                <w:szCs w:val="21"/>
              </w:rPr>
              <w:t>2000</w:t>
            </w:r>
          </w:p>
        </w:tc>
        <w:tc>
          <w:tcPr>
            <w:tcW w:w="1748" w:type="dxa"/>
            <w:tcBorders>
              <w:top w:val="single" w:sz="8" w:space="0" w:color="auto"/>
              <w:bottom w:val="single" w:sz="8" w:space="0" w:color="auto"/>
            </w:tcBorders>
            <w:vAlign w:val="center"/>
          </w:tcPr>
          <w:p w14:paraId="162EF6A6" w14:textId="77777777" w:rsidR="006757DF" w:rsidRDefault="00A44906">
            <w:pPr>
              <w:adjustRightInd w:val="0"/>
              <w:snapToGrid w:val="0"/>
              <w:spacing w:line="400" w:lineRule="exact"/>
              <w:ind w:firstLineChars="200" w:firstLine="420"/>
              <w:rPr>
                <w:rFonts w:ascii="Times New Roman" w:hAnsi="Times New Roman"/>
                <w:szCs w:val="21"/>
              </w:rPr>
            </w:pPr>
            <w:r>
              <w:rPr>
                <w:rFonts w:ascii="Times New Roman" w:hAnsi="Times New Roman" w:hint="eastAsia"/>
                <w:szCs w:val="21"/>
              </w:rPr>
              <w:t>5000</w:t>
            </w:r>
            <w:r>
              <w:rPr>
                <w:rFonts w:ascii="Times New Roman" w:hAnsi="Times New Roman" w:hint="eastAsia"/>
                <w:szCs w:val="21"/>
              </w:rPr>
              <w:t>～</w:t>
            </w:r>
            <w:r>
              <w:rPr>
                <w:rFonts w:ascii="Times New Roman" w:hAnsi="Times New Roman" w:hint="eastAsia"/>
                <w:szCs w:val="21"/>
              </w:rPr>
              <w:t>10000</w:t>
            </w:r>
          </w:p>
        </w:tc>
      </w:tr>
      <w:tr w:rsidR="006757DF" w14:paraId="6B569C39" w14:textId="77777777">
        <w:trPr>
          <w:trHeight w:val="476"/>
        </w:trPr>
        <w:tc>
          <w:tcPr>
            <w:tcW w:w="1975" w:type="dxa"/>
            <w:tcBorders>
              <w:top w:val="single" w:sz="8" w:space="0" w:color="auto"/>
            </w:tcBorders>
            <w:vAlign w:val="center"/>
          </w:tcPr>
          <w:p w14:paraId="302848E7" w14:textId="77777777" w:rsidR="006757DF" w:rsidRDefault="00A44906">
            <w:pPr>
              <w:adjustRightInd w:val="0"/>
              <w:snapToGrid w:val="0"/>
              <w:spacing w:line="400" w:lineRule="exact"/>
              <w:ind w:firstLineChars="200" w:firstLine="420"/>
              <w:rPr>
                <w:rFonts w:ascii="Times New Roman" w:hAnsi="Times New Roman"/>
                <w:szCs w:val="21"/>
              </w:rPr>
            </w:pPr>
            <w:r>
              <w:rPr>
                <w:rFonts w:ascii="Times New Roman" w:hAnsi="Times New Roman"/>
                <w:szCs w:val="21"/>
              </w:rPr>
              <w:t>放养密度（尾</w:t>
            </w:r>
            <w:r>
              <w:rPr>
                <w:rFonts w:ascii="Times New Roman" w:hAnsi="Times New Roman"/>
                <w:szCs w:val="21"/>
              </w:rPr>
              <w:t>/m</w:t>
            </w:r>
            <w:r>
              <w:rPr>
                <w:rFonts w:ascii="Times New Roman" w:hAnsi="Times New Roman" w:hint="eastAsia"/>
                <w:szCs w:val="21"/>
                <w:vertAlign w:val="superscript"/>
              </w:rPr>
              <w:t>3</w:t>
            </w:r>
            <w:r>
              <w:rPr>
                <w:rFonts w:ascii="Times New Roman" w:hAnsi="Times New Roman"/>
                <w:szCs w:val="21"/>
              </w:rPr>
              <w:t>）</w:t>
            </w:r>
          </w:p>
        </w:tc>
        <w:tc>
          <w:tcPr>
            <w:tcW w:w="1436" w:type="dxa"/>
            <w:tcBorders>
              <w:top w:val="single" w:sz="8" w:space="0" w:color="auto"/>
            </w:tcBorders>
            <w:vAlign w:val="center"/>
          </w:tcPr>
          <w:p w14:paraId="148189A8" w14:textId="77777777" w:rsidR="006757DF" w:rsidRDefault="00A44906">
            <w:pPr>
              <w:adjustRightInd w:val="0"/>
              <w:snapToGrid w:val="0"/>
              <w:spacing w:line="400" w:lineRule="exact"/>
              <w:ind w:firstLineChars="200" w:firstLine="420"/>
              <w:rPr>
                <w:rFonts w:ascii="Times New Roman" w:hAnsi="Times New Roman"/>
                <w:szCs w:val="21"/>
              </w:rPr>
            </w:pPr>
            <w:r>
              <w:rPr>
                <w:rFonts w:ascii="Times New Roman" w:hAnsi="Times New Roman" w:hint="eastAsia"/>
                <w:szCs w:val="21"/>
              </w:rPr>
              <w:t>50</w:t>
            </w:r>
            <w:r>
              <w:rPr>
                <w:rFonts w:ascii="Times New Roman" w:hAnsi="Times New Roman" w:hint="eastAsia"/>
                <w:szCs w:val="21"/>
              </w:rPr>
              <w:t>～</w:t>
            </w:r>
            <w:r>
              <w:rPr>
                <w:rFonts w:ascii="Times New Roman" w:hAnsi="Times New Roman" w:hint="eastAsia"/>
                <w:szCs w:val="21"/>
              </w:rPr>
              <w:t>70</w:t>
            </w:r>
          </w:p>
        </w:tc>
        <w:tc>
          <w:tcPr>
            <w:tcW w:w="1734" w:type="dxa"/>
            <w:tcBorders>
              <w:top w:val="single" w:sz="8" w:space="0" w:color="auto"/>
            </w:tcBorders>
            <w:vAlign w:val="center"/>
          </w:tcPr>
          <w:p w14:paraId="488AAD4D" w14:textId="77777777" w:rsidR="006757DF" w:rsidRDefault="00A44906">
            <w:pPr>
              <w:adjustRightInd w:val="0"/>
              <w:snapToGrid w:val="0"/>
              <w:spacing w:line="400" w:lineRule="exact"/>
              <w:ind w:firstLineChars="200" w:firstLine="420"/>
              <w:rPr>
                <w:rFonts w:ascii="Times New Roman" w:hAnsi="Times New Roman"/>
                <w:szCs w:val="21"/>
              </w:rPr>
            </w:pPr>
            <w:r>
              <w:rPr>
                <w:rFonts w:ascii="Times New Roman" w:hAnsi="Times New Roman" w:hint="eastAsia"/>
                <w:szCs w:val="21"/>
              </w:rPr>
              <w:t>30</w:t>
            </w:r>
            <w:r>
              <w:rPr>
                <w:rFonts w:ascii="Times New Roman" w:hAnsi="Times New Roman" w:hint="eastAsia"/>
                <w:szCs w:val="21"/>
              </w:rPr>
              <w:t>～</w:t>
            </w:r>
            <w:r>
              <w:rPr>
                <w:rFonts w:ascii="Times New Roman" w:hAnsi="Times New Roman" w:hint="eastAsia"/>
                <w:szCs w:val="21"/>
              </w:rPr>
              <w:t>50</w:t>
            </w:r>
          </w:p>
        </w:tc>
        <w:tc>
          <w:tcPr>
            <w:tcW w:w="1748" w:type="dxa"/>
            <w:tcBorders>
              <w:top w:val="single" w:sz="8" w:space="0" w:color="auto"/>
            </w:tcBorders>
            <w:vAlign w:val="center"/>
          </w:tcPr>
          <w:p w14:paraId="0B273074" w14:textId="77777777" w:rsidR="006757DF" w:rsidRDefault="00A44906">
            <w:pPr>
              <w:adjustRightInd w:val="0"/>
              <w:snapToGrid w:val="0"/>
              <w:spacing w:line="400" w:lineRule="exact"/>
              <w:ind w:firstLineChars="200" w:firstLine="420"/>
              <w:rPr>
                <w:rFonts w:ascii="Times New Roman" w:hAnsi="Times New Roman"/>
                <w:szCs w:val="21"/>
              </w:rPr>
            </w:pPr>
            <w:r>
              <w:rPr>
                <w:rFonts w:ascii="Times New Roman" w:hAnsi="Times New Roman" w:hint="eastAsia"/>
                <w:szCs w:val="21"/>
              </w:rPr>
              <w:t>15</w:t>
            </w:r>
            <w:r>
              <w:rPr>
                <w:rFonts w:ascii="Times New Roman" w:hAnsi="Times New Roman" w:hint="eastAsia"/>
                <w:szCs w:val="21"/>
              </w:rPr>
              <w:t>～</w:t>
            </w:r>
            <w:r>
              <w:rPr>
                <w:rFonts w:ascii="Times New Roman" w:hAnsi="Times New Roman" w:hint="eastAsia"/>
                <w:szCs w:val="21"/>
              </w:rPr>
              <w:t>20</w:t>
            </w:r>
          </w:p>
        </w:tc>
        <w:tc>
          <w:tcPr>
            <w:tcW w:w="1748" w:type="dxa"/>
            <w:tcBorders>
              <w:top w:val="single" w:sz="8" w:space="0" w:color="auto"/>
            </w:tcBorders>
            <w:vAlign w:val="center"/>
          </w:tcPr>
          <w:p w14:paraId="797A7E92" w14:textId="77777777" w:rsidR="006757DF" w:rsidRDefault="00A44906">
            <w:pPr>
              <w:adjustRightInd w:val="0"/>
              <w:snapToGrid w:val="0"/>
              <w:spacing w:line="400" w:lineRule="exact"/>
              <w:ind w:firstLineChars="200" w:firstLine="420"/>
              <w:rPr>
                <w:rFonts w:ascii="Times New Roman" w:hAnsi="Times New Roman"/>
                <w:szCs w:val="21"/>
              </w:rPr>
            </w:pPr>
            <w:r>
              <w:rPr>
                <w:rFonts w:ascii="Times New Roman" w:hAnsi="Times New Roman" w:hint="eastAsia"/>
                <w:szCs w:val="21"/>
              </w:rPr>
              <w:t>4</w:t>
            </w:r>
            <w:r>
              <w:rPr>
                <w:rFonts w:ascii="Times New Roman" w:hAnsi="Times New Roman" w:hint="eastAsia"/>
                <w:szCs w:val="21"/>
              </w:rPr>
              <w:t>～</w:t>
            </w:r>
            <w:r>
              <w:rPr>
                <w:rFonts w:ascii="Times New Roman" w:hAnsi="Times New Roman" w:hint="eastAsia"/>
                <w:szCs w:val="21"/>
              </w:rPr>
              <w:t>6</w:t>
            </w:r>
          </w:p>
        </w:tc>
      </w:tr>
    </w:tbl>
    <w:p w14:paraId="74B43A34" w14:textId="77777777" w:rsidR="006757DF" w:rsidRDefault="00A44906">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根据</w:t>
      </w:r>
      <w:r>
        <w:rPr>
          <w:rFonts w:ascii="Times New Roman" w:eastAsia="仿宋" w:hAnsi="Times New Roman" w:cs="Times New Roman" w:hint="eastAsia"/>
          <w:sz w:val="28"/>
          <w:szCs w:val="28"/>
        </w:rPr>
        <w:t>GB</w:t>
      </w:r>
      <w:r>
        <w:rPr>
          <w:rFonts w:ascii="Times New Roman" w:eastAsia="仿宋" w:hAnsi="Times New Roman" w:cs="Times New Roman"/>
          <w:sz w:val="28"/>
          <w:szCs w:val="28"/>
        </w:rPr>
        <w:t>13078</w:t>
      </w:r>
      <w:r>
        <w:rPr>
          <w:rFonts w:ascii="Times New Roman" w:eastAsia="仿宋" w:hAnsi="Times New Roman" w:cs="Times New Roman" w:hint="eastAsia"/>
          <w:sz w:val="28"/>
          <w:szCs w:val="28"/>
        </w:rPr>
        <w:t>、</w:t>
      </w:r>
      <w:r>
        <w:rPr>
          <w:rFonts w:ascii="Times New Roman" w:eastAsia="仿宋" w:hAnsi="Times New Roman" w:cs="Times New Roman" w:hint="eastAsia"/>
          <w:sz w:val="28"/>
          <w:szCs w:val="28"/>
        </w:rPr>
        <w:t>SC</w:t>
      </w:r>
      <w:r>
        <w:rPr>
          <w:rFonts w:ascii="Times New Roman" w:eastAsia="仿宋" w:hAnsi="Times New Roman" w:cs="Times New Roman"/>
          <w:sz w:val="28"/>
          <w:szCs w:val="28"/>
        </w:rPr>
        <w:t xml:space="preserve">/T 1086 </w:t>
      </w:r>
      <w:r>
        <w:rPr>
          <w:rFonts w:ascii="Times New Roman" w:eastAsia="仿宋" w:hAnsi="Times New Roman" w:cs="Times New Roman" w:hint="eastAsia"/>
          <w:sz w:val="28"/>
          <w:szCs w:val="28"/>
        </w:rPr>
        <w:t>规定了饲料质量、投饵率、投喂频率及注意事项。要选择质量符合</w:t>
      </w:r>
      <w:r>
        <w:rPr>
          <w:rFonts w:ascii="Times New Roman" w:eastAsia="仿宋" w:hAnsi="Times New Roman" w:cs="Times New Roman" w:hint="eastAsia"/>
          <w:sz w:val="28"/>
          <w:szCs w:val="28"/>
        </w:rPr>
        <w:t>GB</w:t>
      </w:r>
      <w:r>
        <w:rPr>
          <w:rFonts w:ascii="Times New Roman" w:eastAsia="仿宋" w:hAnsi="Times New Roman" w:cs="Times New Roman"/>
          <w:sz w:val="28"/>
          <w:szCs w:val="28"/>
        </w:rPr>
        <w:t>13078</w:t>
      </w:r>
      <w:r>
        <w:rPr>
          <w:rFonts w:ascii="Times New Roman" w:eastAsia="仿宋" w:hAnsi="Times New Roman" w:cs="Times New Roman" w:hint="eastAsia"/>
          <w:sz w:val="28"/>
          <w:szCs w:val="28"/>
        </w:rPr>
        <w:t>要求的鲟科鱼专用饲料。鱼类投饵率及投喂次数与养殖温度及养殖鱼规格相关，推荐水温为</w:t>
      </w:r>
      <w:r>
        <w:rPr>
          <w:rFonts w:ascii="Times New Roman" w:eastAsia="仿宋" w:hAnsi="Times New Roman" w:cs="Times New Roman" w:hint="eastAsia"/>
          <w:sz w:val="28"/>
          <w:szCs w:val="28"/>
        </w:rPr>
        <w:t>1</w:t>
      </w:r>
      <w:r>
        <w:rPr>
          <w:rFonts w:ascii="Times New Roman" w:eastAsia="仿宋" w:hAnsi="Times New Roman" w:cs="Times New Roman"/>
          <w:sz w:val="28"/>
          <w:szCs w:val="28"/>
        </w:rPr>
        <w:t>6℃</w:t>
      </w:r>
      <w:r>
        <w:rPr>
          <w:rFonts w:ascii="Times New Roman" w:eastAsia="仿宋" w:hAnsi="Times New Roman" w:cs="Times New Roman" w:hint="eastAsia"/>
          <w:sz w:val="28"/>
          <w:szCs w:val="28"/>
        </w:rPr>
        <w:t>～</w:t>
      </w:r>
      <w:r>
        <w:rPr>
          <w:rFonts w:ascii="Times New Roman" w:eastAsia="仿宋" w:hAnsi="Times New Roman" w:cs="Times New Roman"/>
          <w:sz w:val="28"/>
          <w:szCs w:val="28"/>
        </w:rPr>
        <w:t>22℃</w:t>
      </w:r>
      <w:r>
        <w:rPr>
          <w:rFonts w:ascii="Times New Roman" w:eastAsia="仿宋" w:hAnsi="Times New Roman" w:cs="Times New Roman" w:hint="eastAsia"/>
          <w:sz w:val="28"/>
          <w:szCs w:val="28"/>
        </w:rPr>
        <w:t>时不同养殖规格鲟投饵率为</w:t>
      </w:r>
      <w:r>
        <w:rPr>
          <w:rFonts w:ascii="Times New Roman" w:eastAsia="仿宋" w:hAnsi="Times New Roman" w:cs="Times New Roman" w:hint="eastAsia"/>
          <w:sz w:val="28"/>
          <w:szCs w:val="28"/>
        </w:rPr>
        <w:t>1</w:t>
      </w:r>
      <w:r>
        <w:rPr>
          <w:rFonts w:ascii="Times New Roman" w:eastAsia="仿宋" w:hAnsi="Times New Roman" w:cs="Times New Roman"/>
          <w:sz w:val="28"/>
          <w:szCs w:val="28"/>
        </w:rPr>
        <w:t>%</w:t>
      </w:r>
      <w:r>
        <w:rPr>
          <w:rFonts w:ascii="Times New Roman" w:eastAsia="仿宋" w:hAnsi="Times New Roman" w:cs="Times New Roman" w:hint="eastAsia"/>
          <w:sz w:val="28"/>
          <w:szCs w:val="28"/>
        </w:rPr>
        <w:t>～</w:t>
      </w:r>
      <w:r>
        <w:rPr>
          <w:rFonts w:ascii="Times New Roman" w:eastAsia="仿宋" w:hAnsi="Times New Roman" w:cs="Times New Roman"/>
          <w:sz w:val="28"/>
          <w:szCs w:val="28"/>
        </w:rPr>
        <w:t>7%</w:t>
      </w:r>
      <w:r>
        <w:rPr>
          <w:rFonts w:ascii="Times New Roman" w:eastAsia="仿宋" w:hAnsi="Times New Roman" w:cs="Times New Roman" w:hint="eastAsia"/>
          <w:sz w:val="28"/>
          <w:szCs w:val="28"/>
        </w:rPr>
        <w:t>，综合考虑同江水温及调查企业养殖效果，确定了不同温度下投饵率、投喂次数及投喂注意事项，按此规程投喂可保证鱼类生长需求，提高饲料利用率</w:t>
      </w:r>
      <w:r>
        <w:rPr>
          <w:rFonts w:ascii="Times New Roman" w:eastAsia="仿宋" w:hAnsi="Times New Roman" w:cs="Times New Roman" w:hint="eastAsia"/>
          <w:sz w:val="28"/>
          <w:szCs w:val="28"/>
        </w:rPr>
        <w:t>1</w:t>
      </w:r>
      <w:r>
        <w:rPr>
          <w:rFonts w:ascii="Times New Roman" w:eastAsia="仿宋" w:hAnsi="Times New Roman" w:cs="Times New Roman"/>
          <w:sz w:val="28"/>
          <w:szCs w:val="28"/>
        </w:rPr>
        <w:t>0%</w:t>
      </w:r>
      <w:r>
        <w:rPr>
          <w:rFonts w:ascii="Times New Roman" w:eastAsia="仿宋" w:hAnsi="Times New Roman" w:cs="Times New Roman" w:hint="eastAsia"/>
          <w:sz w:val="28"/>
          <w:szCs w:val="28"/>
        </w:rPr>
        <w:t>，在减少饵料浪费的同时保证水质安全，并提高养殖效益。</w:t>
      </w:r>
    </w:p>
    <w:p w14:paraId="4129D4B4" w14:textId="77777777" w:rsidR="006757DF" w:rsidRDefault="00A44906">
      <w:pPr>
        <w:adjustRightInd w:val="0"/>
        <w:spacing w:line="400" w:lineRule="exact"/>
        <w:jc w:val="center"/>
        <w:rPr>
          <w:rFonts w:ascii="Times New Roman" w:eastAsia="宋体" w:hAnsi="Times New Roman" w:cs="Times New Roman"/>
          <w:szCs w:val="21"/>
        </w:rPr>
      </w:pPr>
      <w:r>
        <w:rPr>
          <w:rFonts w:ascii="Times New Roman" w:eastAsia="宋体" w:hAnsi="Times New Roman" w:cs="Times New Roman"/>
          <w:szCs w:val="21"/>
        </w:rPr>
        <w:t>表</w:t>
      </w:r>
      <w:r>
        <w:rPr>
          <w:rFonts w:ascii="Times New Roman" w:eastAsia="宋体" w:hAnsi="Times New Roman" w:cs="Times New Roman" w:hint="eastAsia"/>
          <w:szCs w:val="21"/>
        </w:rPr>
        <w:t>2</w:t>
      </w:r>
      <w:r>
        <w:rPr>
          <w:rFonts w:ascii="Times New Roman" w:eastAsia="宋体" w:hAnsi="Times New Roman" w:cs="Times New Roman"/>
          <w:szCs w:val="21"/>
        </w:rPr>
        <w:t xml:space="preserve"> </w:t>
      </w:r>
      <w:r>
        <w:rPr>
          <w:rFonts w:ascii="Times New Roman" w:eastAsia="宋体" w:hAnsi="Times New Roman" w:cs="Times New Roman" w:hint="eastAsia"/>
          <w:szCs w:val="21"/>
        </w:rPr>
        <w:t>鳇投铒率及投喂次数</w:t>
      </w:r>
    </w:p>
    <w:tbl>
      <w:tblPr>
        <w:tblStyle w:val="5"/>
        <w:tblW w:w="0" w:type="auto"/>
        <w:tblLook w:val="04A0" w:firstRow="1" w:lastRow="0" w:firstColumn="1" w:lastColumn="0" w:noHBand="0" w:noVBand="1"/>
      </w:tblPr>
      <w:tblGrid>
        <w:gridCol w:w="1513"/>
        <w:gridCol w:w="1509"/>
        <w:gridCol w:w="1343"/>
        <w:gridCol w:w="1532"/>
        <w:gridCol w:w="1546"/>
        <w:gridCol w:w="853"/>
      </w:tblGrid>
      <w:tr w:rsidR="006757DF" w14:paraId="33147FE1" w14:textId="77777777">
        <w:tc>
          <w:tcPr>
            <w:tcW w:w="1513" w:type="dxa"/>
          </w:tcPr>
          <w:p w14:paraId="7CD1C1F2" w14:textId="77777777" w:rsidR="006757DF" w:rsidRDefault="00A44906">
            <w:pPr>
              <w:adjustRightInd w:val="0"/>
              <w:spacing w:line="400" w:lineRule="exact"/>
              <w:jc w:val="center"/>
              <w:rPr>
                <w:rFonts w:ascii="Times New Roman" w:hAnsi="Times New Roman"/>
                <w:szCs w:val="21"/>
              </w:rPr>
            </w:pPr>
            <w:r>
              <w:rPr>
                <w:rFonts w:ascii="Times New Roman" w:hAnsi="Times New Roman"/>
                <w:szCs w:val="21"/>
              </w:rPr>
              <w:t>温度（</w:t>
            </w:r>
            <w:r>
              <w:rPr>
                <w:rFonts w:ascii="Times New Roman" w:hAnsi="Times New Roman"/>
                <w:szCs w:val="21"/>
              </w:rPr>
              <w:t>℃</w:t>
            </w:r>
            <w:r>
              <w:rPr>
                <w:rFonts w:ascii="Times New Roman" w:hAnsi="Times New Roman"/>
                <w:szCs w:val="21"/>
              </w:rPr>
              <w:t>）</w:t>
            </w:r>
          </w:p>
        </w:tc>
        <w:tc>
          <w:tcPr>
            <w:tcW w:w="1509" w:type="dxa"/>
          </w:tcPr>
          <w:p w14:paraId="160A68D6" w14:textId="77777777" w:rsidR="006757DF" w:rsidRDefault="00A44906">
            <w:pPr>
              <w:adjustRightInd w:val="0"/>
              <w:spacing w:line="400" w:lineRule="exact"/>
              <w:jc w:val="center"/>
              <w:rPr>
                <w:rFonts w:ascii="Times New Roman" w:hAnsi="Times New Roman"/>
                <w:szCs w:val="21"/>
              </w:rPr>
            </w:pPr>
            <w:r>
              <w:rPr>
                <w:rFonts w:ascii="Times New Roman" w:hAnsi="Times New Roman"/>
                <w:szCs w:val="21"/>
              </w:rPr>
              <w:t>4</w:t>
            </w:r>
            <w:r>
              <w:rPr>
                <w:rFonts w:ascii="Times New Roman" w:hAnsi="Times New Roman"/>
                <w:szCs w:val="21"/>
              </w:rPr>
              <w:t>～</w:t>
            </w:r>
            <w:r>
              <w:rPr>
                <w:rFonts w:ascii="Times New Roman" w:hAnsi="Times New Roman"/>
                <w:szCs w:val="21"/>
              </w:rPr>
              <w:t>9℃</w:t>
            </w:r>
          </w:p>
        </w:tc>
        <w:tc>
          <w:tcPr>
            <w:tcW w:w="1343" w:type="dxa"/>
          </w:tcPr>
          <w:p w14:paraId="2864A067" w14:textId="77777777" w:rsidR="006757DF" w:rsidRDefault="00A44906">
            <w:pPr>
              <w:adjustRightInd w:val="0"/>
              <w:spacing w:line="400" w:lineRule="exact"/>
              <w:jc w:val="center"/>
              <w:rPr>
                <w:rFonts w:ascii="Times New Roman" w:hAnsi="Times New Roman"/>
                <w:szCs w:val="21"/>
              </w:rPr>
            </w:pPr>
            <w:r>
              <w:rPr>
                <w:rFonts w:ascii="Times New Roman" w:hAnsi="Times New Roman"/>
                <w:szCs w:val="21"/>
              </w:rPr>
              <w:t>10</w:t>
            </w:r>
            <w:r>
              <w:rPr>
                <w:rFonts w:ascii="Times New Roman" w:hAnsi="Times New Roman"/>
                <w:szCs w:val="21"/>
              </w:rPr>
              <w:t>～</w:t>
            </w:r>
            <w:r>
              <w:rPr>
                <w:rFonts w:ascii="Times New Roman" w:hAnsi="Times New Roman"/>
                <w:szCs w:val="21"/>
              </w:rPr>
              <w:t>15℃</w:t>
            </w:r>
          </w:p>
        </w:tc>
        <w:tc>
          <w:tcPr>
            <w:tcW w:w="1532" w:type="dxa"/>
          </w:tcPr>
          <w:p w14:paraId="376A4DE9" w14:textId="77777777" w:rsidR="006757DF" w:rsidRDefault="00A44906">
            <w:pPr>
              <w:adjustRightInd w:val="0"/>
              <w:spacing w:line="400" w:lineRule="exact"/>
              <w:jc w:val="center"/>
              <w:rPr>
                <w:rFonts w:ascii="Times New Roman" w:hAnsi="Times New Roman"/>
                <w:szCs w:val="21"/>
              </w:rPr>
            </w:pPr>
            <w:r>
              <w:rPr>
                <w:rFonts w:ascii="Times New Roman" w:hAnsi="Times New Roman"/>
                <w:szCs w:val="21"/>
              </w:rPr>
              <w:t>16</w:t>
            </w:r>
            <w:r>
              <w:rPr>
                <w:rFonts w:ascii="Times New Roman" w:hAnsi="Times New Roman"/>
                <w:szCs w:val="21"/>
              </w:rPr>
              <w:t>～</w:t>
            </w:r>
            <w:r>
              <w:rPr>
                <w:rFonts w:ascii="Times New Roman" w:hAnsi="Times New Roman"/>
                <w:szCs w:val="21"/>
              </w:rPr>
              <w:t>21℃</w:t>
            </w:r>
          </w:p>
        </w:tc>
        <w:tc>
          <w:tcPr>
            <w:tcW w:w="1546" w:type="dxa"/>
          </w:tcPr>
          <w:p w14:paraId="043BA9DB" w14:textId="77777777" w:rsidR="006757DF" w:rsidRDefault="00A44906">
            <w:pPr>
              <w:adjustRightInd w:val="0"/>
              <w:spacing w:line="400" w:lineRule="exact"/>
              <w:jc w:val="center"/>
              <w:rPr>
                <w:rFonts w:ascii="Times New Roman" w:hAnsi="Times New Roman"/>
                <w:szCs w:val="21"/>
              </w:rPr>
            </w:pPr>
            <w:r>
              <w:rPr>
                <w:rFonts w:ascii="Times New Roman" w:hAnsi="Times New Roman"/>
                <w:szCs w:val="21"/>
              </w:rPr>
              <w:t>22</w:t>
            </w:r>
            <w:r>
              <w:rPr>
                <w:rFonts w:ascii="Times New Roman" w:hAnsi="Times New Roman"/>
                <w:szCs w:val="21"/>
              </w:rPr>
              <w:t>～</w:t>
            </w:r>
            <w:r>
              <w:rPr>
                <w:rFonts w:ascii="Times New Roman" w:hAnsi="Times New Roman"/>
                <w:szCs w:val="21"/>
              </w:rPr>
              <w:t>24℃</w:t>
            </w:r>
          </w:p>
        </w:tc>
        <w:tc>
          <w:tcPr>
            <w:tcW w:w="853" w:type="dxa"/>
          </w:tcPr>
          <w:p w14:paraId="7FEFF199" w14:textId="77777777" w:rsidR="006757DF" w:rsidRDefault="00A44906">
            <w:pPr>
              <w:adjustRightInd w:val="0"/>
              <w:spacing w:line="400" w:lineRule="exact"/>
              <w:jc w:val="center"/>
              <w:rPr>
                <w:rFonts w:ascii="Times New Roman" w:hAnsi="Times New Roman"/>
                <w:szCs w:val="21"/>
              </w:rPr>
            </w:pPr>
            <w:r>
              <w:rPr>
                <w:rFonts w:ascii="Times New Roman" w:hAnsi="Times New Roman"/>
                <w:szCs w:val="21"/>
              </w:rPr>
              <w:t>≥25℃</w:t>
            </w:r>
          </w:p>
        </w:tc>
      </w:tr>
      <w:tr w:rsidR="006757DF" w14:paraId="5D43D5C4" w14:textId="77777777">
        <w:tc>
          <w:tcPr>
            <w:tcW w:w="1513" w:type="dxa"/>
          </w:tcPr>
          <w:p w14:paraId="347AB9F9" w14:textId="77777777" w:rsidR="006757DF" w:rsidRDefault="00A44906">
            <w:pPr>
              <w:adjustRightInd w:val="0"/>
              <w:spacing w:line="400" w:lineRule="exact"/>
              <w:jc w:val="center"/>
              <w:rPr>
                <w:rFonts w:ascii="Times New Roman" w:hAnsi="Times New Roman"/>
                <w:szCs w:val="21"/>
              </w:rPr>
            </w:pPr>
            <w:r>
              <w:rPr>
                <w:rFonts w:ascii="Times New Roman" w:hAnsi="Times New Roman" w:hint="eastAsia"/>
                <w:szCs w:val="21"/>
              </w:rPr>
              <w:t>投饵率（</w:t>
            </w:r>
            <w:r>
              <w:rPr>
                <w:rFonts w:ascii="Times New Roman" w:hAnsi="Times New Roman" w:hint="eastAsia"/>
                <w:szCs w:val="21"/>
              </w:rPr>
              <w:t>%</w:t>
            </w:r>
            <w:r>
              <w:rPr>
                <w:rFonts w:ascii="Times New Roman" w:hAnsi="Times New Roman" w:hint="eastAsia"/>
                <w:szCs w:val="21"/>
              </w:rPr>
              <w:t>）</w:t>
            </w:r>
          </w:p>
        </w:tc>
        <w:tc>
          <w:tcPr>
            <w:tcW w:w="1509" w:type="dxa"/>
          </w:tcPr>
          <w:p w14:paraId="633D5A20" w14:textId="77777777" w:rsidR="006757DF" w:rsidRDefault="00A44906">
            <w:pPr>
              <w:adjustRightInd w:val="0"/>
              <w:spacing w:line="400" w:lineRule="exact"/>
              <w:jc w:val="center"/>
              <w:rPr>
                <w:rFonts w:ascii="Times New Roman" w:hAnsi="Times New Roman"/>
                <w:szCs w:val="21"/>
              </w:rPr>
            </w:pPr>
            <w:r>
              <w:rPr>
                <w:rFonts w:ascii="Times New Roman" w:hAnsi="Times New Roman" w:hint="eastAsia"/>
                <w:szCs w:val="21"/>
              </w:rPr>
              <w:t>0.5%</w:t>
            </w:r>
            <w:r>
              <w:rPr>
                <w:rFonts w:ascii="Times New Roman" w:hAnsi="Times New Roman" w:hint="eastAsia"/>
                <w:szCs w:val="21"/>
              </w:rPr>
              <w:t>～</w:t>
            </w:r>
            <w:r>
              <w:rPr>
                <w:rFonts w:ascii="Times New Roman" w:hAnsi="Times New Roman" w:hint="eastAsia"/>
                <w:szCs w:val="21"/>
              </w:rPr>
              <w:t>0.8%</w:t>
            </w:r>
          </w:p>
        </w:tc>
        <w:tc>
          <w:tcPr>
            <w:tcW w:w="1343" w:type="dxa"/>
          </w:tcPr>
          <w:p w14:paraId="43B76134" w14:textId="77777777" w:rsidR="006757DF" w:rsidRDefault="00A44906">
            <w:pPr>
              <w:adjustRightInd w:val="0"/>
              <w:spacing w:line="400" w:lineRule="exact"/>
              <w:jc w:val="center"/>
              <w:rPr>
                <w:rFonts w:ascii="Times New Roman" w:hAnsi="Times New Roman"/>
                <w:szCs w:val="21"/>
              </w:rPr>
            </w:pPr>
            <w:r>
              <w:rPr>
                <w:rFonts w:ascii="Times New Roman" w:hAnsi="Times New Roman" w:hint="eastAsia"/>
                <w:szCs w:val="21"/>
              </w:rPr>
              <w:t>0.8%</w:t>
            </w:r>
            <w:r>
              <w:rPr>
                <w:rFonts w:ascii="Times New Roman" w:hAnsi="Times New Roman" w:hint="eastAsia"/>
                <w:szCs w:val="21"/>
              </w:rPr>
              <w:t>～</w:t>
            </w:r>
            <w:r>
              <w:rPr>
                <w:rFonts w:ascii="Times New Roman" w:hAnsi="Times New Roman" w:hint="eastAsia"/>
                <w:szCs w:val="21"/>
              </w:rPr>
              <w:t>1.0%</w:t>
            </w:r>
          </w:p>
        </w:tc>
        <w:tc>
          <w:tcPr>
            <w:tcW w:w="1532" w:type="dxa"/>
          </w:tcPr>
          <w:p w14:paraId="6D18F116" w14:textId="77777777" w:rsidR="006757DF" w:rsidRDefault="00A44906">
            <w:pPr>
              <w:adjustRightInd w:val="0"/>
              <w:spacing w:line="400" w:lineRule="exact"/>
              <w:jc w:val="center"/>
              <w:rPr>
                <w:rFonts w:ascii="Times New Roman" w:hAnsi="Times New Roman"/>
                <w:szCs w:val="21"/>
              </w:rPr>
            </w:pPr>
            <w:r>
              <w:rPr>
                <w:rFonts w:ascii="Times New Roman" w:hAnsi="Times New Roman" w:hint="eastAsia"/>
                <w:szCs w:val="21"/>
              </w:rPr>
              <w:t>1.5%</w:t>
            </w:r>
            <w:r>
              <w:rPr>
                <w:rFonts w:ascii="Times New Roman" w:hAnsi="Times New Roman" w:hint="eastAsia"/>
                <w:szCs w:val="21"/>
              </w:rPr>
              <w:t>～</w:t>
            </w:r>
            <w:r>
              <w:rPr>
                <w:rFonts w:ascii="Times New Roman" w:hAnsi="Times New Roman" w:hint="eastAsia"/>
                <w:szCs w:val="21"/>
              </w:rPr>
              <w:t>2.0%</w:t>
            </w:r>
          </w:p>
        </w:tc>
        <w:tc>
          <w:tcPr>
            <w:tcW w:w="1546" w:type="dxa"/>
          </w:tcPr>
          <w:p w14:paraId="70E5DA17" w14:textId="77777777" w:rsidR="006757DF" w:rsidRDefault="00A44906">
            <w:pPr>
              <w:adjustRightInd w:val="0"/>
              <w:spacing w:line="400" w:lineRule="exact"/>
              <w:jc w:val="center"/>
              <w:rPr>
                <w:rFonts w:ascii="Times New Roman" w:hAnsi="Times New Roman"/>
                <w:szCs w:val="21"/>
              </w:rPr>
            </w:pPr>
            <w:r>
              <w:rPr>
                <w:rFonts w:ascii="Times New Roman" w:hAnsi="Times New Roman" w:hint="eastAsia"/>
                <w:szCs w:val="21"/>
              </w:rPr>
              <w:t>0.1%</w:t>
            </w:r>
            <w:r>
              <w:rPr>
                <w:rFonts w:ascii="Times New Roman" w:hAnsi="Times New Roman" w:hint="eastAsia"/>
                <w:szCs w:val="21"/>
              </w:rPr>
              <w:t>～</w:t>
            </w:r>
            <w:r>
              <w:rPr>
                <w:rFonts w:ascii="Times New Roman" w:hAnsi="Times New Roman" w:hint="eastAsia"/>
                <w:szCs w:val="21"/>
              </w:rPr>
              <w:t>0.5%</w:t>
            </w:r>
          </w:p>
        </w:tc>
        <w:tc>
          <w:tcPr>
            <w:tcW w:w="853" w:type="dxa"/>
          </w:tcPr>
          <w:p w14:paraId="3CECA35C" w14:textId="77777777" w:rsidR="006757DF" w:rsidRDefault="00A44906">
            <w:pPr>
              <w:adjustRightInd w:val="0"/>
              <w:spacing w:line="400" w:lineRule="exact"/>
              <w:jc w:val="center"/>
              <w:rPr>
                <w:rFonts w:ascii="Times New Roman" w:hAnsi="Times New Roman"/>
                <w:szCs w:val="21"/>
              </w:rPr>
            </w:pPr>
            <w:r>
              <w:rPr>
                <w:rFonts w:ascii="Times New Roman" w:hAnsi="Times New Roman" w:hint="eastAsia"/>
                <w:szCs w:val="21"/>
              </w:rPr>
              <w:t>0</w:t>
            </w:r>
          </w:p>
        </w:tc>
      </w:tr>
      <w:tr w:rsidR="006757DF" w14:paraId="23F5A48F" w14:textId="77777777">
        <w:tc>
          <w:tcPr>
            <w:tcW w:w="1513" w:type="dxa"/>
          </w:tcPr>
          <w:p w14:paraId="0E6C95C6" w14:textId="77777777" w:rsidR="006757DF" w:rsidRDefault="00A44906">
            <w:pPr>
              <w:adjustRightInd w:val="0"/>
              <w:spacing w:line="400" w:lineRule="exact"/>
              <w:jc w:val="center"/>
              <w:rPr>
                <w:rFonts w:ascii="宋体" w:hAnsi="宋体" w:hint="eastAsia"/>
                <w:szCs w:val="21"/>
              </w:rPr>
            </w:pPr>
            <w:r>
              <w:rPr>
                <w:rFonts w:ascii="宋体" w:hAnsi="宋体" w:hint="eastAsia"/>
                <w:szCs w:val="21"/>
              </w:rPr>
              <w:t>投喂次数</w:t>
            </w:r>
            <w:r>
              <w:rPr>
                <w:rFonts w:ascii="宋体" w:hAnsi="宋体"/>
                <w:szCs w:val="21"/>
              </w:rPr>
              <w:t>（</w:t>
            </w:r>
            <w:r>
              <w:rPr>
                <w:rFonts w:ascii="宋体" w:hAnsi="宋体" w:hint="eastAsia"/>
                <w:szCs w:val="21"/>
              </w:rPr>
              <w:t>次</w:t>
            </w:r>
            <w:r>
              <w:rPr>
                <w:rFonts w:ascii="宋体" w:hAnsi="宋体"/>
                <w:szCs w:val="21"/>
              </w:rPr>
              <w:t>/</w:t>
            </w:r>
            <w:r>
              <w:rPr>
                <w:rFonts w:ascii="宋体" w:hAnsi="宋体" w:hint="eastAsia"/>
                <w:szCs w:val="21"/>
              </w:rPr>
              <w:t>天</w:t>
            </w:r>
            <w:r>
              <w:rPr>
                <w:rFonts w:ascii="宋体" w:hAnsi="宋体"/>
                <w:szCs w:val="21"/>
              </w:rPr>
              <w:t>）</w:t>
            </w:r>
          </w:p>
        </w:tc>
        <w:tc>
          <w:tcPr>
            <w:tcW w:w="1509" w:type="dxa"/>
          </w:tcPr>
          <w:p w14:paraId="76BA9109" w14:textId="77777777" w:rsidR="006757DF" w:rsidRDefault="00A44906">
            <w:pPr>
              <w:adjustRightInd w:val="0"/>
              <w:spacing w:line="400" w:lineRule="exact"/>
              <w:jc w:val="center"/>
              <w:rPr>
                <w:rFonts w:ascii="宋体" w:hAnsi="宋体" w:hint="eastAsia"/>
                <w:szCs w:val="21"/>
              </w:rPr>
            </w:pPr>
            <w:r>
              <w:rPr>
                <w:rFonts w:ascii="宋体" w:hAnsi="宋体" w:hint="eastAsia"/>
                <w:szCs w:val="21"/>
              </w:rPr>
              <w:t>1</w:t>
            </w:r>
          </w:p>
        </w:tc>
        <w:tc>
          <w:tcPr>
            <w:tcW w:w="1343" w:type="dxa"/>
          </w:tcPr>
          <w:p w14:paraId="6E5B0ABE" w14:textId="77777777" w:rsidR="006757DF" w:rsidRDefault="00A44906">
            <w:pPr>
              <w:adjustRightInd w:val="0"/>
              <w:spacing w:line="400" w:lineRule="exact"/>
              <w:jc w:val="center"/>
              <w:rPr>
                <w:rFonts w:ascii="宋体" w:hAnsi="宋体" w:hint="eastAsia"/>
                <w:szCs w:val="21"/>
              </w:rPr>
            </w:pPr>
            <w:r>
              <w:rPr>
                <w:rFonts w:ascii="宋体" w:hAnsi="宋体" w:hint="eastAsia"/>
                <w:szCs w:val="21"/>
              </w:rPr>
              <w:t>2</w:t>
            </w:r>
          </w:p>
        </w:tc>
        <w:tc>
          <w:tcPr>
            <w:tcW w:w="1532" w:type="dxa"/>
          </w:tcPr>
          <w:p w14:paraId="35B7FA42" w14:textId="77777777" w:rsidR="006757DF" w:rsidRDefault="00A44906">
            <w:pPr>
              <w:adjustRightInd w:val="0"/>
              <w:spacing w:line="400" w:lineRule="exact"/>
              <w:jc w:val="center"/>
              <w:rPr>
                <w:rFonts w:ascii="宋体" w:hAnsi="宋体" w:hint="eastAsia"/>
                <w:szCs w:val="21"/>
              </w:rPr>
            </w:pPr>
            <w:r>
              <w:rPr>
                <w:rFonts w:ascii="宋体" w:hAnsi="宋体" w:hint="eastAsia"/>
                <w:szCs w:val="21"/>
              </w:rPr>
              <w:t>3～4</w:t>
            </w:r>
          </w:p>
        </w:tc>
        <w:tc>
          <w:tcPr>
            <w:tcW w:w="1546" w:type="dxa"/>
          </w:tcPr>
          <w:p w14:paraId="6E088AB8" w14:textId="77777777" w:rsidR="006757DF" w:rsidRDefault="00A44906">
            <w:pPr>
              <w:adjustRightInd w:val="0"/>
              <w:spacing w:line="400" w:lineRule="exact"/>
              <w:jc w:val="center"/>
              <w:rPr>
                <w:rFonts w:ascii="宋体" w:hAnsi="宋体" w:hint="eastAsia"/>
                <w:szCs w:val="21"/>
              </w:rPr>
            </w:pPr>
            <w:r>
              <w:rPr>
                <w:rFonts w:ascii="宋体" w:hAnsi="宋体" w:hint="eastAsia"/>
                <w:szCs w:val="21"/>
              </w:rPr>
              <w:t>1</w:t>
            </w:r>
          </w:p>
        </w:tc>
        <w:tc>
          <w:tcPr>
            <w:tcW w:w="853" w:type="dxa"/>
          </w:tcPr>
          <w:p w14:paraId="58BE9F64" w14:textId="77777777" w:rsidR="006757DF" w:rsidRDefault="00A44906">
            <w:pPr>
              <w:adjustRightInd w:val="0"/>
              <w:spacing w:line="400" w:lineRule="exact"/>
              <w:jc w:val="center"/>
              <w:rPr>
                <w:rFonts w:ascii="宋体" w:hAnsi="宋体" w:hint="eastAsia"/>
                <w:szCs w:val="21"/>
              </w:rPr>
            </w:pPr>
            <w:r>
              <w:rPr>
                <w:rFonts w:ascii="宋体" w:hAnsi="宋体" w:hint="eastAsia"/>
                <w:szCs w:val="21"/>
              </w:rPr>
              <w:t>0</w:t>
            </w:r>
          </w:p>
        </w:tc>
      </w:tr>
    </w:tbl>
    <w:p w14:paraId="21B6C4A3" w14:textId="77777777" w:rsidR="006757DF" w:rsidRDefault="00A44906">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日常管理包括日常</w:t>
      </w:r>
      <w:r>
        <w:rPr>
          <w:rFonts w:ascii="Times New Roman" w:eastAsia="仿宋" w:hAnsi="Times New Roman" w:cs="Times New Roman"/>
          <w:sz w:val="28"/>
          <w:szCs w:val="28"/>
        </w:rPr>
        <w:t>巡视</w:t>
      </w:r>
      <w:r>
        <w:rPr>
          <w:rFonts w:ascii="Times New Roman" w:eastAsia="仿宋" w:hAnsi="Times New Roman" w:cs="Times New Roman" w:hint="eastAsia"/>
          <w:sz w:val="28"/>
          <w:szCs w:val="28"/>
        </w:rPr>
        <w:t>、</w:t>
      </w:r>
      <w:r>
        <w:rPr>
          <w:rFonts w:ascii="Times New Roman" w:eastAsia="仿宋" w:hAnsi="Times New Roman" w:cs="Times New Roman"/>
          <w:sz w:val="28"/>
          <w:szCs w:val="28"/>
        </w:rPr>
        <w:t>抽样</w:t>
      </w:r>
      <w:r>
        <w:rPr>
          <w:rFonts w:ascii="Times New Roman" w:eastAsia="仿宋" w:hAnsi="Times New Roman" w:cs="Times New Roman" w:hint="eastAsia"/>
          <w:sz w:val="28"/>
          <w:szCs w:val="28"/>
        </w:rPr>
        <w:t>检查等。规定每天</w:t>
      </w:r>
      <w:r>
        <w:rPr>
          <w:rFonts w:ascii="Times New Roman" w:eastAsia="仿宋" w:hAnsi="Times New Roman" w:cs="Times New Roman"/>
          <w:sz w:val="28"/>
          <w:szCs w:val="28"/>
        </w:rPr>
        <w:t>检查</w:t>
      </w:r>
      <w:r>
        <w:rPr>
          <w:rFonts w:ascii="Times New Roman" w:eastAsia="仿宋" w:hAnsi="Times New Roman" w:cs="Times New Roman" w:hint="eastAsia"/>
          <w:sz w:val="28"/>
          <w:szCs w:val="28"/>
        </w:rPr>
        <w:t>网箱情况、</w:t>
      </w:r>
      <w:r>
        <w:rPr>
          <w:rFonts w:ascii="Times New Roman" w:eastAsia="仿宋" w:hAnsi="Times New Roman" w:cs="Times New Roman"/>
          <w:sz w:val="28"/>
          <w:szCs w:val="28"/>
        </w:rPr>
        <w:t>鱼的摄食及</w:t>
      </w:r>
      <w:r>
        <w:rPr>
          <w:rFonts w:ascii="Times New Roman" w:eastAsia="仿宋" w:hAnsi="Times New Roman" w:cs="Times New Roman" w:hint="eastAsia"/>
          <w:sz w:val="28"/>
          <w:szCs w:val="28"/>
        </w:rPr>
        <w:t>行为状态，建议</w:t>
      </w:r>
      <w:r>
        <w:rPr>
          <w:rFonts w:ascii="Times New Roman" w:eastAsia="仿宋" w:hAnsi="Times New Roman" w:cs="Times New Roman"/>
          <w:sz w:val="28"/>
          <w:szCs w:val="28"/>
        </w:rPr>
        <w:t>每隔</w:t>
      </w:r>
      <w:r>
        <w:rPr>
          <w:rFonts w:ascii="Times New Roman" w:eastAsia="仿宋" w:hAnsi="Times New Roman" w:cs="Times New Roman" w:hint="eastAsia"/>
          <w:sz w:val="28"/>
          <w:szCs w:val="28"/>
        </w:rPr>
        <w:t>15</w:t>
      </w:r>
      <w:r>
        <w:rPr>
          <w:rFonts w:ascii="Times New Roman" w:eastAsia="仿宋" w:hAnsi="Times New Roman" w:cs="Times New Roman"/>
          <w:sz w:val="28"/>
          <w:szCs w:val="28"/>
        </w:rPr>
        <w:t>d</w:t>
      </w:r>
      <w:r>
        <w:rPr>
          <w:rFonts w:ascii="Times New Roman" w:eastAsia="仿宋" w:hAnsi="Times New Roman" w:cs="Times New Roman"/>
          <w:sz w:val="28"/>
          <w:szCs w:val="28"/>
        </w:rPr>
        <w:t>抽样检查鱼的生</w:t>
      </w:r>
      <w:r>
        <w:rPr>
          <w:rFonts w:ascii="Times New Roman" w:eastAsia="仿宋" w:hAnsi="Times New Roman" w:cs="Times New Roman" w:hint="eastAsia"/>
          <w:sz w:val="28"/>
          <w:szCs w:val="28"/>
        </w:rPr>
        <w:t>长情况同时开展病原检测、</w:t>
      </w:r>
      <w:r>
        <w:rPr>
          <w:rFonts w:ascii="Times New Roman" w:eastAsia="仿宋" w:hAnsi="Times New Roman" w:cs="Times New Roman"/>
          <w:sz w:val="28"/>
          <w:szCs w:val="28"/>
        </w:rPr>
        <w:t>每</w:t>
      </w:r>
      <w:r>
        <w:rPr>
          <w:rFonts w:ascii="Times New Roman" w:eastAsia="仿宋" w:hAnsi="Times New Roman" w:cs="Times New Roman" w:hint="eastAsia"/>
          <w:sz w:val="28"/>
          <w:szCs w:val="28"/>
        </w:rPr>
        <w:t>隔</w:t>
      </w:r>
      <w:r>
        <w:rPr>
          <w:rFonts w:ascii="Times New Roman" w:eastAsia="仿宋" w:hAnsi="Times New Roman" w:cs="Times New Roman"/>
          <w:sz w:val="28"/>
          <w:szCs w:val="28"/>
        </w:rPr>
        <w:t>40 d</w:t>
      </w:r>
      <w:r>
        <w:rPr>
          <w:rFonts w:ascii="Times New Roman" w:eastAsia="仿宋" w:hAnsi="Times New Roman" w:cs="Times New Roman"/>
          <w:sz w:val="28"/>
          <w:szCs w:val="28"/>
        </w:rPr>
        <w:t>～</w:t>
      </w:r>
      <w:r>
        <w:rPr>
          <w:rFonts w:ascii="Times New Roman" w:eastAsia="仿宋" w:hAnsi="Times New Roman" w:cs="Times New Roman"/>
          <w:sz w:val="28"/>
          <w:szCs w:val="28"/>
        </w:rPr>
        <w:t>60 d</w:t>
      </w:r>
      <w:r>
        <w:rPr>
          <w:rFonts w:ascii="Times New Roman" w:eastAsia="仿宋" w:hAnsi="Times New Roman" w:cs="Times New Roman"/>
          <w:sz w:val="28"/>
          <w:szCs w:val="28"/>
        </w:rPr>
        <w:t>更换一次网箱</w:t>
      </w:r>
      <w:r>
        <w:rPr>
          <w:rFonts w:ascii="Times New Roman" w:eastAsia="仿宋" w:hAnsi="Times New Roman" w:cs="Times New Roman" w:hint="eastAsia"/>
          <w:sz w:val="28"/>
          <w:szCs w:val="28"/>
        </w:rPr>
        <w:t>，生产中发现按此流程进行生产管理，养殖过程中细菌病、真菌病等病害的发生率可下降</w:t>
      </w:r>
      <w:r>
        <w:rPr>
          <w:rFonts w:ascii="Times New Roman" w:eastAsia="仿宋" w:hAnsi="Times New Roman" w:cs="Times New Roman" w:hint="eastAsia"/>
          <w:sz w:val="28"/>
          <w:szCs w:val="28"/>
        </w:rPr>
        <w:t>3</w:t>
      </w:r>
      <w:r>
        <w:rPr>
          <w:rFonts w:ascii="Times New Roman" w:eastAsia="仿宋" w:hAnsi="Times New Roman" w:cs="Times New Roman"/>
          <w:sz w:val="28"/>
          <w:szCs w:val="28"/>
        </w:rPr>
        <w:t>0%</w:t>
      </w:r>
      <w:r>
        <w:rPr>
          <w:rFonts w:ascii="Times New Roman" w:eastAsia="仿宋" w:hAnsi="Times New Roman" w:cs="Times New Roman" w:hint="eastAsia"/>
          <w:sz w:val="28"/>
          <w:szCs w:val="28"/>
        </w:rPr>
        <w:t>，可有效地预防鱼病的发生。</w:t>
      </w:r>
    </w:p>
    <w:p w14:paraId="7BA26E03" w14:textId="02CE4D2E" w:rsidR="006757DF" w:rsidRDefault="00A44906" w:rsidP="00933FAA">
      <w:pPr>
        <w:rPr>
          <w:rFonts w:ascii="Times New Roman" w:eastAsia="仿宋" w:hAnsi="Times New Roman" w:cs="Times New Roman"/>
          <w:sz w:val="28"/>
          <w:szCs w:val="28"/>
        </w:rPr>
      </w:pPr>
      <w:r>
        <w:rPr>
          <w:rFonts w:ascii="Times New Roman" w:eastAsia="仿宋" w:hAnsi="Times New Roman" w:cs="Times New Roman"/>
          <w:sz w:val="28"/>
          <w:szCs w:val="28"/>
        </w:rPr>
        <w:t>7</w:t>
      </w:r>
      <w:r w:rsidR="00933FAA" w:rsidRPr="00601279">
        <w:rPr>
          <w:rFonts w:ascii="Times New Roman" w:eastAsia="仿宋" w:hAnsi="Times New Roman" w:cs="Times New Roman" w:hint="eastAsia"/>
          <w:b/>
          <w:bCs/>
          <w:sz w:val="28"/>
          <w:szCs w:val="28"/>
        </w:rPr>
        <w:t>.</w:t>
      </w:r>
      <w:r>
        <w:rPr>
          <w:rFonts w:ascii="Times New Roman" w:eastAsia="仿宋" w:hAnsi="Times New Roman" w:cs="Times New Roman"/>
          <w:sz w:val="28"/>
          <w:szCs w:val="28"/>
        </w:rPr>
        <w:t>病</w:t>
      </w:r>
      <w:r>
        <w:rPr>
          <w:rFonts w:ascii="Times New Roman" w:eastAsia="仿宋" w:hAnsi="Times New Roman" w:cs="Times New Roman" w:hint="eastAsia"/>
          <w:sz w:val="28"/>
          <w:szCs w:val="28"/>
        </w:rPr>
        <w:t>害</w:t>
      </w:r>
      <w:r>
        <w:rPr>
          <w:rFonts w:ascii="Times New Roman" w:eastAsia="仿宋" w:hAnsi="Times New Roman" w:cs="Times New Roman"/>
          <w:sz w:val="28"/>
          <w:szCs w:val="28"/>
        </w:rPr>
        <w:t>防</w:t>
      </w:r>
      <w:r>
        <w:rPr>
          <w:rFonts w:ascii="Times New Roman" w:eastAsia="仿宋" w:hAnsi="Times New Roman" w:cs="Times New Roman" w:hint="eastAsia"/>
          <w:sz w:val="28"/>
          <w:szCs w:val="28"/>
        </w:rPr>
        <w:t>控</w:t>
      </w:r>
    </w:p>
    <w:p w14:paraId="21637043" w14:textId="77777777" w:rsidR="006757DF" w:rsidRDefault="00A44906">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生产企业调研发现肠炎病、出血病、水霉病及小瓜虫病是同江鳇鱼养殖过程中发病率较高的鱼病。养殖过程中</w:t>
      </w:r>
      <w:r>
        <w:rPr>
          <w:rFonts w:ascii="Times New Roman" w:eastAsia="仿宋" w:hAnsi="Times New Roman" w:cs="Times New Roman"/>
          <w:sz w:val="28"/>
          <w:szCs w:val="28"/>
        </w:rPr>
        <w:t>以综合预防为主</w:t>
      </w:r>
      <w:r>
        <w:rPr>
          <w:rFonts w:ascii="Times New Roman" w:eastAsia="仿宋" w:hAnsi="Times New Roman" w:cs="Times New Roman" w:hint="eastAsia"/>
          <w:sz w:val="28"/>
          <w:szCs w:val="28"/>
        </w:rPr>
        <w:t>，做到</w:t>
      </w:r>
      <w:r>
        <w:rPr>
          <w:rFonts w:ascii="Times New Roman" w:eastAsia="仿宋" w:hAnsi="Times New Roman" w:cs="Times New Roman" w:hint="eastAsia"/>
          <w:sz w:val="28"/>
          <w:szCs w:val="28"/>
        </w:rPr>
        <w:lastRenderedPageBreak/>
        <w:t>定期检测，及时诊断，按</w:t>
      </w:r>
      <w:r>
        <w:rPr>
          <w:rFonts w:ascii="Times New Roman" w:eastAsia="仿宋" w:hAnsi="Times New Roman" w:cs="Times New Roman"/>
          <w:sz w:val="28"/>
          <w:szCs w:val="28"/>
        </w:rPr>
        <w:t>«</w:t>
      </w:r>
      <w:r>
        <w:rPr>
          <w:rFonts w:ascii="Times New Roman" w:eastAsia="仿宋" w:hAnsi="Times New Roman" w:cs="Times New Roman" w:hint="eastAsia"/>
          <w:sz w:val="28"/>
          <w:szCs w:val="28"/>
        </w:rPr>
        <w:t>水产养殖用药明白纸</w:t>
      </w:r>
      <w:r>
        <w:rPr>
          <w:rFonts w:ascii="Times New Roman" w:eastAsia="仿宋" w:hAnsi="Times New Roman" w:cs="Times New Roman"/>
          <w:sz w:val="28"/>
          <w:szCs w:val="28"/>
        </w:rPr>
        <w:t>»</w:t>
      </w:r>
      <w:r>
        <w:rPr>
          <w:rFonts w:ascii="Times New Roman" w:eastAsia="仿宋" w:hAnsi="Times New Roman" w:cs="Times New Roman" w:hint="eastAsia"/>
          <w:sz w:val="28"/>
          <w:szCs w:val="28"/>
        </w:rPr>
        <w:t>指导选择相应防治药物并遵守其使用方法</w:t>
      </w:r>
      <w:r>
        <w:rPr>
          <w:rFonts w:ascii="Times New Roman" w:eastAsia="仿宋" w:hAnsi="Times New Roman" w:cs="Times New Roman"/>
          <w:sz w:val="28"/>
          <w:szCs w:val="28"/>
        </w:rPr>
        <w:t>。</w:t>
      </w:r>
      <w:r>
        <w:rPr>
          <w:rFonts w:ascii="Times New Roman" w:eastAsia="仿宋" w:hAnsi="Times New Roman" w:cs="Times New Roman" w:hint="eastAsia"/>
          <w:sz w:val="28"/>
          <w:szCs w:val="28"/>
        </w:rPr>
        <w:t>同时根据主要病害流行规律，可在</w:t>
      </w:r>
      <w:r>
        <w:rPr>
          <w:rFonts w:ascii="Times New Roman" w:eastAsia="仿宋" w:hAnsi="Times New Roman" w:cs="Times New Roman"/>
          <w:sz w:val="28"/>
          <w:szCs w:val="28"/>
        </w:rPr>
        <w:t>易发病季节</w:t>
      </w:r>
      <w:r>
        <w:rPr>
          <w:rFonts w:ascii="Times New Roman" w:eastAsia="仿宋" w:hAnsi="Times New Roman" w:cs="Times New Roman" w:hint="eastAsia"/>
          <w:sz w:val="28"/>
          <w:szCs w:val="28"/>
        </w:rPr>
        <w:t>选用益生菌、复合维生素及大蒜素等进行预防，采用综合防控的措施可有效防止鱼病的大规模暴发，减少化学药物的使用。</w:t>
      </w:r>
    </w:p>
    <w:p w14:paraId="7ED687E3" w14:textId="77777777" w:rsidR="006757DF" w:rsidRDefault="00A44906">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病死鱼采用无害化处理方法，按</w:t>
      </w:r>
      <w:r>
        <w:rPr>
          <w:rFonts w:ascii="Times New Roman" w:eastAsia="仿宋" w:hAnsi="Times New Roman" w:cs="Times New Roman" w:hint="eastAsia"/>
          <w:sz w:val="28"/>
          <w:szCs w:val="28"/>
        </w:rPr>
        <w:t>SC</w:t>
      </w:r>
      <w:r>
        <w:rPr>
          <w:rFonts w:ascii="Times New Roman" w:eastAsia="仿宋" w:hAnsi="Times New Roman" w:cs="Times New Roman"/>
          <w:sz w:val="28"/>
          <w:szCs w:val="28"/>
        </w:rPr>
        <w:t xml:space="preserve">/T 7015 </w:t>
      </w:r>
      <w:r>
        <w:rPr>
          <w:rFonts w:ascii="Times New Roman" w:eastAsia="仿宋" w:hAnsi="Times New Roman" w:cs="Times New Roman" w:hint="eastAsia"/>
          <w:sz w:val="28"/>
          <w:szCs w:val="28"/>
        </w:rPr>
        <w:t>的规定执行。</w:t>
      </w:r>
    </w:p>
    <w:p w14:paraId="07280F99" w14:textId="4D25EC2D" w:rsidR="006757DF" w:rsidRDefault="00A44906" w:rsidP="00933FAA">
      <w:pPr>
        <w:rPr>
          <w:rFonts w:ascii="Times New Roman" w:eastAsia="仿宋" w:hAnsi="Times New Roman" w:cs="Times New Roman"/>
          <w:sz w:val="28"/>
          <w:szCs w:val="28"/>
        </w:rPr>
      </w:pPr>
      <w:r>
        <w:rPr>
          <w:rFonts w:ascii="Times New Roman" w:eastAsia="仿宋" w:hAnsi="Times New Roman" w:cs="Times New Roman"/>
          <w:sz w:val="28"/>
          <w:szCs w:val="28"/>
        </w:rPr>
        <w:t>8</w:t>
      </w:r>
      <w:r w:rsidR="00933FAA" w:rsidRPr="00601279">
        <w:rPr>
          <w:rFonts w:ascii="Times New Roman" w:eastAsia="仿宋" w:hAnsi="Times New Roman" w:cs="Times New Roman" w:hint="eastAsia"/>
          <w:b/>
          <w:bCs/>
          <w:sz w:val="28"/>
          <w:szCs w:val="28"/>
        </w:rPr>
        <w:t>.</w:t>
      </w:r>
      <w:r>
        <w:rPr>
          <w:rFonts w:ascii="Times New Roman" w:eastAsia="仿宋" w:hAnsi="Times New Roman" w:cs="Times New Roman" w:hint="eastAsia"/>
          <w:sz w:val="28"/>
          <w:szCs w:val="28"/>
        </w:rPr>
        <w:t>收</w:t>
      </w:r>
      <w:r>
        <w:rPr>
          <w:rFonts w:ascii="Times New Roman" w:eastAsia="仿宋" w:hAnsi="Times New Roman" w:cs="Times New Roman"/>
          <w:sz w:val="28"/>
          <w:szCs w:val="28"/>
        </w:rPr>
        <w:t>获</w:t>
      </w:r>
    </w:p>
    <w:p w14:paraId="26EB0513" w14:textId="77777777" w:rsidR="006757DF" w:rsidRDefault="00A44906">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根据市场对同江鳇鱼不同规格的需求进行商品鱼的收获及质量控制，收获前停食</w:t>
      </w:r>
      <w:r>
        <w:rPr>
          <w:rFonts w:ascii="Times New Roman" w:eastAsia="仿宋" w:hAnsi="Times New Roman" w:cs="Times New Roman"/>
          <w:sz w:val="28"/>
          <w:szCs w:val="28"/>
        </w:rPr>
        <w:t>2d</w:t>
      </w:r>
      <w:r>
        <w:rPr>
          <w:rFonts w:ascii="Times New Roman" w:eastAsia="仿宋" w:hAnsi="Times New Roman" w:cs="Times New Roman" w:hint="eastAsia"/>
          <w:sz w:val="28"/>
          <w:szCs w:val="28"/>
        </w:rPr>
        <w:t>～</w:t>
      </w:r>
      <w:r>
        <w:rPr>
          <w:rFonts w:ascii="Times New Roman" w:eastAsia="仿宋" w:hAnsi="Times New Roman" w:cs="Times New Roman"/>
          <w:sz w:val="28"/>
          <w:szCs w:val="28"/>
        </w:rPr>
        <w:t>3d</w:t>
      </w:r>
      <w:r>
        <w:rPr>
          <w:rFonts w:ascii="Times New Roman" w:eastAsia="仿宋" w:hAnsi="Times New Roman" w:cs="Times New Roman" w:hint="eastAsia"/>
          <w:sz w:val="28"/>
          <w:szCs w:val="28"/>
        </w:rPr>
        <w:t>，收获商品鱼需符合</w:t>
      </w:r>
      <w:r>
        <w:rPr>
          <w:rFonts w:ascii="Times New Roman" w:eastAsia="仿宋" w:hAnsi="Times New Roman" w:cs="Times New Roman" w:hint="eastAsia"/>
          <w:sz w:val="28"/>
          <w:szCs w:val="28"/>
        </w:rPr>
        <w:t>GB 2733</w:t>
      </w:r>
      <w:r>
        <w:rPr>
          <w:rFonts w:ascii="Times New Roman" w:eastAsia="仿宋" w:hAnsi="Times New Roman" w:cs="Times New Roman" w:hint="eastAsia"/>
          <w:sz w:val="28"/>
          <w:szCs w:val="28"/>
        </w:rPr>
        <w:t>相关质量要求。</w:t>
      </w:r>
    </w:p>
    <w:p w14:paraId="212E6EFD" w14:textId="7F2F0DD5" w:rsidR="006757DF" w:rsidRDefault="00A44906" w:rsidP="00933FAA">
      <w:pPr>
        <w:rPr>
          <w:rFonts w:ascii="Times New Roman" w:eastAsia="仿宋" w:hAnsi="Times New Roman" w:cs="Times New Roman"/>
          <w:sz w:val="28"/>
          <w:szCs w:val="28"/>
        </w:rPr>
      </w:pPr>
      <w:r>
        <w:rPr>
          <w:rFonts w:ascii="Times New Roman" w:eastAsia="仿宋" w:hAnsi="Times New Roman" w:cs="Times New Roman"/>
          <w:sz w:val="28"/>
          <w:szCs w:val="28"/>
        </w:rPr>
        <w:t>9</w:t>
      </w:r>
      <w:r w:rsidR="00933FAA" w:rsidRPr="00601279">
        <w:rPr>
          <w:rFonts w:ascii="Times New Roman" w:eastAsia="仿宋" w:hAnsi="Times New Roman" w:cs="Times New Roman" w:hint="eastAsia"/>
          <w:b/>
          <w:bCs/>
          <w:sz w:val="28"/>
          <w:szCs w:val="28"/>
        </w:rPr>
        <w:t>.</w:t>
      </w:r>
      <w:r>
        <w:rPr>
          <w:rFonts w:ascii="Times New Roman" w:eastAsia="仿宋" w:hAnsi="Times New Roman" w:cs="Times New Roman"/>
          <w:sz w:val="28"/>
          <w:szCs w:val="28"/>
        </w:rPr>
        <w:t>记录</w:t>
      </w:r>
    </w:p>
    <w:p w14:paraId="0D64A586" w14:textId="77777777" w:rsidR="006757DF" w:rsidRDefault="00A44906">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养殖过程关键环节应保持记录，记录内容和频次应能保证可追溯管理。所有记录保存期不应少于该批产品销售后</w:t>
      </w:r>
      <w:r>
        <w:rPr>
          <w:rFonts w:ascii="Times New Roman" w:eastAsia="仿宋" w:hAnsi="Times New Roman" w:cs="Times New Roman" w:hint="eastAsia"/>
          <w:sz w:val="28"/>
          <w:szCs w:val="28"/>
        </w:rPr>
        <w:t>3</w:t>
      </w:r>
      <w:r>
        <w:rPr>
          <w:rFonts w:ascii="Times New Roman" w:eastAsia="仿宋" w:hAnsi="Times New Roman" w:cs="Times New Roman" w:hint="eastAsia"/>
          <w:sz w:val="28"/>
          <w:szCs w:val="28"/>
        </w:rPr>
        <w:t>年。记录包括但不限于：产地环境调查和评估、水质检验和日常监测、苗种采购和放养、饲料和渔药等投入品的采购和使用、病死鱼处理、产品检测报告等</w:t>
      </w:r>
    </w:p>
    <w:p w14:paraId="692EAF56" w14:textId="77777777" w:rsidR="006757DF" w:rsidRDefault="00A44906">
      <w:pPr>
        <w:rPr>
          <w:rFonts w:ascii="Times New Roman" w:eastAsia="仿宋" w:hAnsi="Times New Roman" w:cs="Times New Roman"/>
          <w:b/>
          <w:bCs/>
          <w:sz w:val="28"/>
          <w:szCs w:val="28"/>
        </w:rPr>
      </w:pPr>
      <w:r>
        <w:rPr>
          <w:rFonts w:ascii="Times New Roman" w:eastAsia="仿宋" w:hAnsi="Times New Roman" w:cs="Times New Roman"/>
          <w:sz w:val="28"/>
          <w:szCs w:val="28"/>
        </w:rPr>
        <w:t>三、</w:t>
      </w:r>
      <w:r>
        <w:rPr>
          <w:rFonts w:ascii="Times New Roman" w:eastAsia="仿宋" w:hAnsi="Times New Roman" w:cs="Times New Roman"/>
          <w:b/>
          <w:bCs/>
          <w:sz w:val="30"/>
          <w:szCs w:val="30"/>
        </w:rPr>
        <w:t>试验验证的分析、综述报告，技术经济论证，预期的经济效益、社会效益和生态效益</w:t>
      </w:r>
    </w:p>
    <w:p w14:paraId="3F097625" w14:textId="77777777" w:rsidR="006757DF" w:rsidRDefault="00A44906" w:rsidP="00933FAA">
      <w:pPr>
        <w:rPr>
          <w:rFonts w:ascii="Times New Roman" w:eastAsia="仿宋" w:hAnsi="Times New Roman" w:cs="Times New Roman"/>
          <w:sz w:val="28"/>
          <w:szCs w:val="28"/>
        </w:rPr>
      </w:pPr>
      <w:r>
        <w:rPr>
          <w:rFonts w:ascii="Times New Roman" w:eastAsia="仿宋" w:hAnsi="Times New Roman" w:cs="Times New Roman" w:hint="eastAsia"/>
          <w:sz w:val="28"/>
          <w:szCs w:val="28"/>
        </w:rPr>
        <w:t>（一）试验验证的分析、综述报告</w:t>
      </w:r>
    </w:p>
    <w:p w14:paraId="6906459A" w14:textId="77777777" w:rsidR="006757DF" w:rsidRPr="0004606A" w:rsidRDefault="00A44906">
      <w:pPr>
        <w:spacing w:line="360" w:lineRule="auto"/>
        <w:ind w:firstLineChars="200" w:firstLine="560"/>
        <w:rPr>
          <w:rFonts w:ascii="Times New Roman" w:eastAsia="仿宋" w:hAnsi="Times New Roman" w:cs="Times New Roman"/>
          <w:sz w:val="28"/>
          <w:szCs w:val="28"/>
        </w:rPr>
      </w:pPr>
      <w:r w:rsidRPr="0004606A">
        <w:rPr>
          <w:rFonts w:ascii="Times New Roman" w:eastAsia="仿宋" w:hAnsi="Times New Roman" w:cs="Times New Roman" w:hint="eastAsia"/>
          <w:sz w:val="28"/>
          <w:szCs w:val="28"/>
        </w:rPr>
        <w:t>本标准编制组查阅了相关的标准、资料文献，向鲟鳇鱼养殖企业相关技术人员进行了调查，并总结了编制组在科研、推广及生产中的数据，在此基础上充分征求了相关科研、推广及管理部门的意见，在总结各方面意见的基础上确定了标准的主要技术内容。</w:t>
      </w:r>
    </w:p>
    <w:p w14:paraId="30A90ED2" w14:textId="2E7AEDEB" w:rsidR="006757DF" w:rsidRPr="0004606A" w:rsidRDefault="00A44906">
      <w:pPr>
        <w:spacing w:line="360" w:lineRule="auto"/>
        <w:ind w:firstLineChars="200" w:firstLine="560"/>
        <w:rPr>
          <w:rFonts w:ascii="Times New Roman" w:eastAsia="仿宋" w:hAnsi="Times New Roman" w:cs="Times New Roman"/>
          <w:sz w:val="28"/>
          <w:szCs w:val="28"/>
        </w:rPr>
      </w:pPr>
      <w:r w:rsidRPr="0004606A">
        <w:rPr>
          <w:rFonts w:ascii="Times New Roman" w:eastAsia="仿宋" w:hAnsi="Times New Roman" w:cs="Times New Roman" w:hint="eastAsia"/>
          <w:sz w:val="28"/>
          <w:szCs w:val="28"/>
        </w:rPr>
        <w:t>为了保证标准的科学性和适用性，</w:t>
      </w:r>
      <w:r w:rsidRPr="0004606A">
        <w:rPr>
          <w:rFonts w:ascii="Times New Roman" w:eastAsia="仿宋" w:hAnsi="Times New Roman" w:cs="Times New Roman"/>
          <w:sz w:val="28"/>
          <w:szCs w:val="28"/>
        </w:rPr>
        <w:t>同江市市场监督管理局</w:t>
      </w:r>
      <w:r w:rsidRPr="0004606A">
        <w:rPr>
          <w:rFonts w:ascii="Times New Roman" w:eastAsia="仿宋" w:hAnsi="Times New Roman" w:cs="Times New Roman" w:hint="eastAsia"/>
          <w:sz w:val="28"/>
          <w:szCs w:val="28"/>
        </w:rPr>
        <w:t>、</w:t>
      </w:r>
      <w:r w:rsidRPr="0004606A">
        <w:rPr>
          <w:rFonts w:ascii="Times New Roman" w:eastAsia="仿宋" w:hAnsi="Times New Roman" w:cs="Times New Roman"/>
          <w:sz w:val="28"/>
          <w:szCs w:val="28"/>
        </w:rPr>
        <w:t>中国</w:t>
      </w:r>
      <w:r w:rsidRPr="0004606A">
        <w:rPr>
          <w:rFonts w:ascii="Times New Roman" w:eastAsia="仿宋" w:hAnsi="Times New Roman" w:cs="Times New Roman"/>
          <w:sz w:val="28"/>
          <w:szCs w:val="28"/>
        </w:rPr>
        <w:lastRenderedPageBreak/>
        <w:t>水产科学研究院黑龙江水产研究所</w:t>
      </w:r>
      <w:r w:rsidRPr="0004606A">
        <w:rPr>
          <w:rFonts w:ascii="Times New Roman" w:eastAsia="仿宋" w:hAnsi="Times New Roman" w:cs="Times New Roman" w:hint="eastAsia"/>
          <w:sz w:val="28"/>
          <w:szCs w:val="28"/>
        </w:rPr>
        <w:t>、</w:t>
      </w:r>
      <w:r w:rsidRPr="0004606A">
        <w:rPr>
          <w:rFonts w:ascii="Times New Roman" w:eastAsia="仿宋" w:hAnsi="Times New Roman" w:cs="Times New Roman"/>
          <w:sz w:val="28"/>
          <w:szCs w:val="28"/>
        </w:rPr>
        <w:t>佳木斯市检验检测中心</w:t>
      </w:r>
      <w:r w:rsidRPr="0004606A">
        <w:rPr>
          <w:rFonts w:ascii="Times New Roman" w:eastAsia="仿宋" w:hAnsi="Times New Roman" w:cs="Times New Roman" w:hint="eastAsia"/>
          <w:sz w:val="28"/>
          <w:szCs w:val="28"/>
        </w:rPr>
        <w:t>、</w:t>
      </w:r>
      <w:r w:rsidRPr="0004606A">
        <w:rPr>
          <w:rFonts w:ascii="Times New Roman" w:eastAsia="仿宋" w:hAnsi="Times New Roman" w:cs="Times New Roman"/>
          <w:sz w:val="28"/>
          <w:szCs w:val="28"/>
        </w:rPr>
        <w:t>同江市水产技术推广站</w:t>
      </w:r>
      <w:r w:rsidRPr="0004606A">
        <w:rPr>
          <w:rFonts w:ascii="Times New Roman" w:eastAsia="仿宋" w:hAnsi="Times New Roman" w:cs="Times New Roman" w:hint="eastAsia"/>
          <w:sz w:val="28"/>
          <w:szCs w:val="28"/>
        </w:rPr>
        <w:t>、</w:t>
      </w:r>
      <w:r w:rsidRPr="0004606A">
        <w:rPr>
          <w:rFonts w:ascii="Times New Roman" w:eastAsia="仿宋" w:hAnsi="Times New Roman" w:cs="Times New Roman"/>
          <w:sz w:val="28"/>
          <w:szCs w:val="28"/>
        </w:rPr>
        <w:t>同江市华璟农业投资管理有限责任公司</w:t>
      </w:r>
      <w:r w:rsidRPr="0004606A">
        <w:rPr>
          <w:rFonts w:ascii="Times New Roman" w:eastAsia="仿宋" w:hAnsi="Times New Roman" w:cs="Times New Roman" w:hint="eastAsia"/>
          <w:sz w:val="28"/>
          <w:szCs w:val="28"/>
        </w:rPr>
        <w:t>及</w:t>
      </w:r>
      <w:r w:rsidRPr="0004606A">
        <w:rPr>
          <w:rFonts w:ascii="Times New Roman" w:eastAsia="仿宋" w:hAnsi="Times New Roman" w:cs="Times New Roman"/>
          <w:sz w:val="28"/>
          <w:szCs w:val="28"/>
        </w:rPr>
        <w:t>同江市达氏鲟鳇鱼养殖有限公司</w:t>
      </w:r>
      <w:r w:rsidRPr="0004606A">
        <w:rPr>
          <w:rFonts w:ascii="Times New Roman" w:eastAsia="仿宋" w:hAnsi="Times New Roman" w:cs="Times New Roman" w:hint="eastAsia"/>
          <w:sz w:val="28"/>
          <w:szCs w:val="28"/>
        </w:rPr>
        <w:t>等相同江鳇鱼主要科研、管理及养殖企业成立了起草小组，化解任务分工，分头开展资料收集、数据分析等工作，经汇总和多次讨论，形成了标准的征求意见稿，具较强的可靠性和严谨性。</w:t>
      </w:r>
    </w:p>
    <w:p w14:paraId="60AA5B04" w14:textId="77777777" w:rsidR="006757DF" w:rsidRDefault="00A44906" w:rsidP="00933FAA">
      <w:pPr>
        <w:spacing w:line="360" w:lineRule="auto"/>
        <w:rPr>
          <w:rFonts w:ascii="Times New Roman" w:eastAsia="仿宋" w:hAnsi="Times New Roman" w:cs="Times New Roman"/>
          <w:sz w:val="24"/>
          <w:szCs w:val="21"/>
        </w:rPr>
      </w:pPr>
      <w:r>
        <w:rPr>
          <w:rFonts w:ascii="Times New Roman" w:eastAsia="仿宋" w:hAnsi="Times New Roman" w:cs="Times New Roman" w:hint="eastAsia"/>
          <w:sz w:val="24"/>
          <w:szCs w:val="21"/>
        </w:rPr>
        <w:t>（二）</w:t>
      </w:r>
      <w:r>
        <w:rPr>
          <w:rFonts w:ascii="Times New Roman" w:eastAsia="仿宋" w:hAnsi="Times New Roman" w:cs="Times New Roman"/>
          <w:b/>
          <w:bCs/>
          <w:sz w:val="24"/>
          <w:szCs w:val="21"/>
        </w:rPr>
        <w:t>技术经济论证</w:t>
      </w:r>
    </w:p>
    <w:p w14:paraId="0272824C" w14:textId="77777777" w:rsidR="006757DF" w:rsidRPr="0004606A" w:rsidRDefault="00A44906">
      <w:pPr>
        <w:spacing w:line="360" w:lineRule="auto"/>
        <w:ind w:firstLineChars="200" w:firstLine="560"/>
        <w:rPr>
          <w:rFonts w:ascii="Times New Roman" w:eastAsia="仿宋" w:hAnsi="Times New Roman" w:cs="Times New Roman"/>
          <w:sz w:val="28"/>
          <w:szCs w:val="28"/>
        </w:rPr>
      </w:pPr>
      <w:r w:rsidRPr="0004606A">
        <w:rPr>
          <w:rFonts w:ascii="Times New Roman" w:eastAsia="仿宋" w:hAnsi="Times New Roman" w:cs="Times New Roman"/>
          <w:sz w:val="28"/>
          <w:szCs w:val="28"/>
        </w:rPr>
        <w:t>本标准的建立有利于避免不规范</w:t>
      </w:r>
      <w:r w:rsidRPr="0004606A">
        <w:rPr>
          <w:rFonts w:ascii="Times New Roman" w:eastAsia="仿宋" w:hAnsi="Times New Roman" w:cs="Times New Roman" w:hint="eastAsia"/>
          <w:sz w:val="28"/>
          <w:szCs w:val="28"/>
        </w:rPr>
        <w:t>同江鳇鱼养殖</w:t>
      </w:r>
      <w:r w:rsidRPr="0004606A">
        <w:rPr>
          <w:rFonts w:ascii="Times New Roman" w:eastAsia="仿宋" w:hAnsi="Times New Roman" w:cs="Times New Roman"/>
          <w:sz w:val="28"/>
          <w:szCs w:val="28"/>
        </w:rPr>
        <w:t>方式，规避</w:t>
      </w:r>
      <w:r w:rsidRPr="0004606A">
        <w:rPr>
          <w:rFonts w:ascii="Times New Roman" w:eastAsia="仿宋" w:hAnsi="Times New Roman" w:cs="Times New Roman" w:hint="eastAsia"/>
          <w:sz w:val="28"/>
          <w:szCs w:val="28"/>
        </w:rPr>
        <w:t>养殖过程中出现的水质监测、饲料安全、病害防控等过程缺乏规范性问题，促进养殖水平不断提升，</w:t>
      </w:r>
      <w:r w:rsidRPr="0004606A">
        <w:rPr>
          <w:rFonts w:ascii="Times New Roman" w:eastAsia="仿宋" w:hAnsi="Times New Roman" w:cs="Times New Roman"/>
          <w:sz w:val="28"/>
          <w:szCs w:val="28"/>
        </w:rPr>
        <w:t>提高</w:t>
      </w:r>
      <w:r w:rsidRPr="0004606A">
        <w:rPr>
          <w:rFonts w:ascii="Times New Roman" w:eastAsia="仿宋" w:hAnsi="Times New Roman" w:cs="Times New Roman" w:hint="eastAsia"/>
          <w:sz w:val="28"/>
          <w:szCs w:val="28"/>
        </w:rPr>
        <w:t>鳇鱼产量和产品质量。</w:t>
      </w:r>
      <w:r w:rsidRPr="0004606A">
        <w:rPr>
          <w:rFonts w:ascii="Times New Roman" w:eastAsia="仿宋" w:hAnsi="Times New Roman" w:cs="Times New Roman"/>
          <w:sz w:val="28"/>
          <w:szCs w:val="28"/>
        </w:rPr>
        <w:t>形成的标准对于</w:t>
      </w:r>
      <w:r w:rsidRPr="0004606A">
        <w:rPr>
          <w:rFonts w:ascii="Times New Roman" w:eastAsia="仿宋" w:hAnsi="Times New Roman" w:cs="Times New Roman" w:hint="eastAsia"/>
          <w:sz w:val="28"/>
          <w:szCs w:val="28"/>
        </w:rPr>
        <w:t>相关</w:t>
      </w:r>
      <w:r w:rsidRPr="0004606A">
        <w:rPr>
          <w:rFonts w:ascii="Times New Roman" w:eastAsia="仿宋" w:hAnsi="Times New Roman" w:cs="Times New Roman"/>
          <w:sz w:val="28"/>
          <w:szCs w:val="28"/>
        </w:rPr>
        <w:t>科研工作者、</w:t>
      </w:r>
      <w:r w:rsidRPr="0004606A">
        <w:rPr>
          <w:rFonts w:ascii="Times New Roman" w:eastAsia="仿宋" w:hAnsi="Times New Roman" w:cs="Times New Roman" w:hint="eastAsia"/>
          <w:sz w:val="28"/>
          <w:szCs w:val="28"/>
        </w:rPr>
        <w:t>鳇鱼种质保护利用和增殖放流</w:t>
      </w:r>
      <w:r w:rsidRPr="0004606A">
        <w:rPr>
          <w:rFonts w:ascii="Times New Roman" w:eastAsia="仿宋" w:hAnsi="Times New Roman" w:cs="Times New Roman"/>
          <w:sz w:val="28"/>
          <w:szCs w:val="28"/>
        </w:rPr>
        <w:t>均具有重要技术指导作用，推动</w:t>
      </w:r>
      <w:r w:rsidRPr="0004606A">
        <w:rPr>
          <w:rFonts w:ascii="Times New Roman" w:eastAsia="仿宋" w:hAnsi="Times New Roman" w:cs="Times New Roman" w:hint="eastAsia"/>
          <w:sz w:val="28"/>
          <w:szCs w:val="28"/>
        </w:rPr>
        <w:t>同江鳇鱼产业提档升级，保障产业高质量发展</w:t>
      </w:r>
      <w:r w:rsidRPr="0004606A">
        <w:rPr>
          <w:rFonts w:ascii="Times New Roman" w:eastAsia="仿宋" w:hAnsi="Times New Roman" w:cs="Times New Roman"/>
          <w:sz w:val="28"/>
          <w:szCs w:val="28"/>
        </w:rPr>
        <w:t>。</w:t>
      </w:r>
    </w:p>
    <w:p w14:paraId="7DFD48EA" w14:textId="77777777" w:rsidR="006757DF" w:rsidRPr="0004606A" w:rsidRDefault="00A44906">
      <w:pPr>
        <w:spacing w:line="360" w:lineRule="auto"/>
        <w:ind w:firstLineChars="200" w:firstLine="560"/>
        <w:rPr>
          <w:rFonts w:ascii="Times New Roman" w:eastAsia="仿宋" w:hAnsi="Times New Roman" w:cs="Times New Roman"/>
          <w:sz w:val="28"/>
          <w:szCs w:val="28"/>
        </w:rPr>
      </w:pPr>
      <w:r w:rsidRPr="0004606A">
        <w:rPr>
          <w:rFonts w:ascii="Times New Roman" w:eastAsia="仿宋" w:hAnsi="Times New Roman" w:cs="Times New Roman" w:hint="eastAsia"/>
          <w:sz w:val="28"/>
          <w:szCs w:val="28"/>
        </w:rPr>
        <w:t>与以前传统养殖过程相比较，本标准主要是规范同江鳇鱼养殖过程中包括网箱规格和配置、苗种选择、放养时间和温差、放养密度及投饵率和投喂次数，无其他成本支出及增加，因养殖过程环节的科学性增加会有效降低如苗种受伤和死亡率从而节约一定生产成本。</w:t>
      </w:r>
    </w:p>
    <w:p w14:paraId="78E338C2" w14:textId="77777777" w:rsidR="006757DF" w:rsidRDefault="00A44906">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w:t>
      </w:r>
      <w:r>
        <w:rPr>
          <w:rFonts w:ascii="Times New Roman" w:eastAsia="仿宋" w:hAnsi="Times New Roman" w:cs="Times New Roman" w:hint="eastAsia"/>
          <w:sz w:val="28"/>
          <w:szCs w:val="28"/>
        </w:rPr>
        <w:t>三</w:t>
      </w:r>
      <w:r>
        <w:rPr>
          <w:rFonts w:ascii="Times New Roman" w:eastAsia="仿宋" w:hAnsi="Times New Roman" w:cs="Times New Roman"/>
          <w:sz w:val="28"/>
          <w:szCs w:val="28"/>
        </w:rPr>
        <w:t>）</w:t>
      </w:r>
      <w:r>
        <w:rPr>
          <w:rFonts w:ascii="Times New Roman" w:eastAsia="仿宋" w:hAnsi="Times New Roman" w:cs="Times New Roman" w:hint="eastAsia"/>
          <w:sz w:val="28"/>
          <w:szCs w:val="28"/>
        </w:rPr>
        <w:t>预期的经济效益、社会效益和生态效益</w:t>
      </w:r>
    </w:p>
    <w:p w14:paraId="40057611" w14:textId="77777777" w:rsidR="006757DF" w:rsidRPr="00156273" w:rsidRDefault="00A44906">
      <w:pPr>
        <w:spacing w:line="360" w:lineRule="auto"/>
        <w:ind w:firstLineChars="200" w:firstLine="560"/>
        <w:rPr>
          <w:rFonts w:ascii="仿宋" w:eastAsia="仿宋" w:hAnsi="仿宋" w:cs="Times New Roman" w:hint="eastAsia"/>
          <w:sz w:val="28"/>
          <w:szCs w:val="28"/>
        </w:rPr>
      </w:pPr>
      <w:r w:rsidRPr="00156273">
        <w:rPr>
          <w:rFonts w:ascii="仿宋" w:eastAsia="仿宋" w:hAnsi="仿宋" w:cs="Times New Roman" w:hint="eastAsia"/>
          <w:sz w:val="28"/>
          <w:szCs w:val="28"/>
        </w:rPr>
        <w:t>制定《同江鳇鱼养殖技术规范》将从标准化角度系统提升产业发展质量，其经济、社会及生态效益具有显著协同性。</w:t>
      </w:r>
    </w:p>
    <w:p w14:paraId="2C8F534D" w14:textId="17FB3D40" w:rsidR="006757DF" w:rsidRPr="00156273" w:rsidRDefault="00933FAA" w:rsidP="00933FAA">
      <w:pPr>
        <w:spacing w:line="360" w:lineRule="auto"/>
        <w:rPr>
          <w:rFonts w:ascii="仿宋" w:eastAsia="仿宋" w:hAnsi="仿宋" w:cs="Times New Roman" w:hint="eastAsia"/>
          <w:sz w:val="28"/>
          <w:szCs w:val="28"/>
        </w:rPr>
      </w:pPr>
      <w:r>
        <w:rPr>
          <w:rFonts w:ascii="Times New Roman" w:eastAsia="仿宋" w:hAnsi="Times New Roman" w:cs="Times New Roman" w:hint="eastAsia"/>
          <w:b/>
          <w:bCs/>
          <w:sz w:val="28"/>
          <w:szCs w:val="28"/>
        </w:rPr>
        <w:t>1</w:t>
      </w:r>
      <w:r w:rsidRPr="00601279">
        <w:rPr>
          <w:rFonts w:ascii="Times New Roman" w:eastAsia="仿宋" w:hAnsi="Times New Roman" w:cs="Times New Roman" w:hint="eastAsia"/>
          <w:b/>
          <w:bCs/>
          <w:sz w:val="28"/>
          <w:szCs w:val="28"/>
        </w:rPr>
        <w:t>.</w:t>
      </w:r>
      <w:r w:rsidR="00A44906" w:rsidRPr="00156273">
        <w:rPr>
          <w:rFonts w:ascii="仿宋" w:eastAsia="仿宋" w:hAnsi="仿宋" w:cs="Times New Roman" w:hint="eastAsia"/>
          <w:sz w:val="28"/>
          <w:szCs w:val="28"/>
        </w:rPr>
        <w:t>经济效益</w:t>
      </w:r>
    </w:p>
    <w:p w14:paraId="117B84BF" w14:textId="77777777" w:rsidR="006757DF" w:rsidRPr="00156273" w:rsidRDefault="00A44906">
      <w:pPr>
        <w:spacing w:line="360" w:lineRule="auto"/>
        <w:ind w:firstLineChars="200" w:firstLine="560"/>
        <w:rPr>
          <w:rFonts w:ascii="仿宋" w:eastAsia="仿宋" w:hAnsi="仿宋" w:cs="Times New Roman" w:hint="eastAsia"/>
          <w:sz w:val="28"/>
          <w:szCs w:val="28"/>
        </w:rPr>
      </w:pPr>
      <w:r w:rsidRPr="00156273">
        <w:rPr>
          <w:rFonts w:ascii="仿宋" w:eastAsia="仿宋" w:hAnsi="仿宋" w:cs="Times New Roman" w:hint="eastAsia"/>
          <w:sz w:val="28"/>
          <w:szCs w:val="28"/>
        </w:rPr>
        <w:t>《同江鳇鱼养殖技术规范》将助力同江鳇鱼养殖业从粗放增长到规范产业、从经验型走向标准化，通过规范苗种培育、养殖条件、鱼</w:t>
      </w:r>
      <w:r w:rsidRPr="00156273">
        <w:rPr>
          <w:rFonts w:ascii="仿宋" w:eastAsia="仿宋" w:hAnsi="仿宋" w:cs="Times New Roman" w:hint="eastAsia"/>
          <w:sz w:val="28"/>
          <w:szCs w:val="28"/>
        </w:rPr>
        <w:lastRenderedPageBreak/>
        <w:t>病防控及捕获等全过程，降低苗种死亡率、降低单位养殖成本、减少化学药物使用保障产品质量稳定、提升“同江鳇鱼”品牌效益。规范化的生态养殖可减少环境事故成本，保障资源可持续利用，避免因污染或过度捕捞导致的产业衰退。养殖业的发展可稳定养殖企业（户）收入，实现经济效益的良性循环，同时带动饲料、设备等相关产业链的协同收益。</w:t>
      </w:r>
    </w:p>
    <w:p w14:paraId="4AA049B6" w14:textId="1E6F0669" w:rsidR="006757DF" w:rsidRPr="00156273" w:rsidRDefault="00933FAA" w:rsidP="00933FAA">
      <w:pPr>
        <w:spacing w:line="360" w:lineRule="auto"/>
        <w:rPr>
          <w:rFonts w:ascii="仿宋" w:eastAsia="仿宋" w:hAnsi="仿宋" w:cs="Times New Roman" w:hint="eastAsia"/>
          <w:sz w:val="28"/>
          <w:szCs w:val="28"/>
        </w:rPr>
      </w:pPr>
      <w:r>
        <w:rPr>
          <w:rFonts w:ascii="Times New Roman" w:eastAsia="仿宋" w:hAnsi="Times New Roman" w:cs="Times New Roman" w:hint="eastAsia"/>
          <w:b/>
          <w:bCs/>
          <w:sz w:val="28"/>
          <w:szCs w:val="28"/>
        </w:rPr>
        <w:t>2</w:t>
      </w:r>
      <w:r w:rsidRPr="00601279">
        <w:rPr>
          <w:rFonts w:ascii="Times New Roman" w:eastAsia="仿宋" w:hAnsi="Times New Roman" w:cs="Times New Roman" w:hint="eastAsia"/>
          <w:b/>
          <w:bCs/>
          <w:sz w:val="28"/>
          <w:szCs w:val="28"/>
        </w:rPr>
        <w:t>.</w:t>
      </w:r>
      <w:r w:rsidR="00A44906" w:rsidRPr="00156273">
        <w:rPr>
          <w:rFonts w:ascii="仿宋" w:eastAsia="仿宋" w:hAnsi="仿宋" w:cs="Times New Roman" w:hint="eastAsia"/>
          <w:sz w:val="28"/>
          <w:szCs w:val="28"/>
        </w:rPr>
        <w:t>社会效益</w:t>
      </w:r>
    </w:p>
    <w:p w14:paraId="0238990C" w14:textId="77777777" w:rsidR="006757DF" w:rsidRPr="00156273" w:rsidRDefault="00A44906">
      <w:pPr>
        <w:spacing w:line="360" w:lineRule="auto"/>
        <w:ind w:firstLineChars="200" w:firstLine="560"/>
        <w:rPr>
          <w:rFonts w:ascii="仿宋" w:eastAsia="仿宋" w:hAnsi="仿宋" w:cs="Times New Roman" w:hint="eastAsia"/>
          <w:sz w:val="28"/>
          <w:szCs w:val="28"/>
        </w:rPr>
      </w:pPr>
      <w:r w:rsidRPr="00156273">
        <w:rPr>
          <w:rFonts w:ascii="仿宋" w:eastAsia="仿宋" w:hAnsi="仿宋" w:cs="Times New Roman" w:hint="eastAsia"/>
          <w:sz w:val="28"/>
          <w:szCs w:val="28"/>
        </w:rPr>
        <w:t>实现同江鳇鱼产业从“单点受益”到“产业共富”的跨跃，规范化养殖业扩展产业链，创造更多育苗、养殖、加工、文旅、流通等就业岗位，吸引人才回流。通过提供技术培训，提升养殖户技能，促进社区经济多元化发展，减少对传统捕捞的依赖。随着鳇鱼养殖业的发展，产量的提升可带动新增就业岗位，从而吸引年轻人返乡务农，推动经济发展。规范实施后，同江市可形成“育苗</w:t>
      </w:r>
      <w:r w:rsidRPr="00156273">
        <w:rPr>
          <w:rFonts w:ascii="仿宋" w:eastAsia="仿宋" w:hAnsi="仿宋" w:cs="Times New Roman"/>
          <w:sz w:val="28"/>
          <w:szCs w:val="28"/>
        </w:rPr>
        <w:t>-养殖-加工-旅游”完整产业链，吸引投资，成为东北冷水</w:t>
      </w:r>
      <w:r w:rsidRPr="00156273">
        <w:rPr>
          <w:rFonts w:ascii="仿宋" w:eastAsia="仿宋" w:hAnsi="仿宋" w:cs="Times New Roman" w:hint="eastAsia"/>
          <w:sz w:val="28"/>
          <w:szCs w:val="28"/>
        </w:rPr>
        <w:t>渔业的</w:t>
      </w:r>
      <w:r w:rsidRPr="00156273">
        <w:rPr>
          <w:rFonts w:ascii="仿宋" w:eastAsia="仿宋" w:hAnsi="仿宋" w:cs="Times New Roman"/>
          <w:sz w:val="28"/>
          <w:szCs w:val="28"/>
        </w:rPr>
        <w:t>示范标杆。</w:t>
      </w:r>
    </w:p>
    <w:p w14:paraId="5054113D" w14:textId="77777777" w:rsidR="006757DF" w:rsidRPr="00156273" w:rsidRDefault="00A44906">
      <w:pPr>
        <w:spacing w:line="360" w:lineRule="auto"/>
        <w:ind w:firstLineChars="200" w:firstLine="560"/>
        <w:rPr>
          <w:rFonts w:ascii="仿宋" w:eastAsia="仿宋" w:hAnsi="仿宋" w:cs="Times New Roman" w:hint="eastAsia"/>
          <w:sz w:val="28"/>
          <w:szCs w:val="28"/>
        </w:rPr>
      </w:pPr>
      <w:r w:rsidRPr="00156273">
        <w:rPr>
          <w:rFonts w:ascii="仿宋" w:eastAsia="仿宋" w:hAnsi="仿宋" w:cs="Times New Roman" w:hint="eastAsia"/>
          <w:sz w:val="28"/>
          <w:szCs w:val="28"/>
        </w:rPr>
        <w:t>同江作为我国鳇鱼主产区，技术的规范化将带动同江周边鳇鱼养殖业的发展，</w:t>
      </w:r>
      <w:r w:rsidRPr="00156273">
        <w:rPr>
          <w:rFonts w:ascii="仿宋" w:eastAsia="仿宋" w:hAnsi="仿宋" w:cs="Times New Roman"/>
          <w:sz w:val="28"/>
          <w:szCs w:val="28"/>
        </w:rPr>
        <w:t>推动黑龙江流域渔业经济带建设</w:t>
      </w:r>
      <w:r w:rsidRPr="00156273">
        <w:rPr>
          <w:rFonts w:ascii="仿宋" w:eastAsia="仿宋" w:hAnsi="仿宋" w:cs="Times New Roman" w:hint="eastAsia"/>
          <w:sz w:val="28"/>
          <w:szCs w:val="28"/>
        </w:rPr>
        <w:t>，对乡村振兴起到示范作用</w:t>
      </w:r>
      <w:r w:rsidRPr="00156273">
        <w:rPr>
          <w:rFonts w:ascii="仿宋" w:eastAsia="仿宋" w:hAnsi="仿宋" w:cs="Times New Roman"/>
          <w:sz w:val="28"/>
          <w:szCs w:val="28"/>
        </w:rPr>
        <w:t>。</w:t>
      </w:r>
    </w:p>
    <w:p w14:paraId="44262DA0" w14:textId="77777777" w:rsidR="006757DF" w:rsidRPr="00156273" w:rsidRDefault="00A44906">
      <w:pPr>
        <w:spacing w:line="360" w:lineRule="auto"/>
        <w:ind w:firstLineChars="200" w:firstLine="560"/>
        <w:rPr>
          <w:rFonts w:ascii="仿宋" w:eastAsia="仿宋" w:hAnsi="仿宋" w:cs="Times New Roman" w:hint="eastAsia"/>
          <w:sz w:val="28"/>
          <w:szCs w:val="28"/>
        </w:rPr>
      </w:pPr>
      <w:r w:rsidRPr="00156273">
        <w:rPr>
          <w:rFonts w:ascii="仿宋" w:eastAsia="仿宋" w:hAnsi="仿宋" w:cs="Times New Roman" w:hint="eastAsia"/>
          <w:sz w:val="28"/>
          <w:szCs w:val="28"/>
        </w:rPr>
        <w:t>作为国内首个鳇鱼养殖团体标准，可向黑龙江、乌苏里江等鳇鱼养殖区域推广，成为行业的标杆</w:t>
      </w:r>
      <w:r w:rsidRPr="00156273">
        <w:rPr>
          <w:rFonts w:ascii="仿宋" w:eastAsia="仿宋" w:hAnsi="仿宋" w:cs="Times New Roman"/>
          <w:sz w:val="28"/>
          <w:szCs w:val="28"/>
        </w:rPr>
        <w:t>。</w:t>
      </w:r>
    </w:p>
    <w:p w14:paraId="07B12327" w14:textId="580B992E" w:rsidR="006757DF" w:rsidRPr="00156273" w:rsidRDefault="00933FAA" w:rsidP="00933FAA">
      <w:pPr>
        <w:spacing w:line="360" w:lineRule="auto"/>
        <w:rPr>
          <w:rFonts w:ascii="仿宋" w:eastAsia="仿宋" w:hAnsi="仿宋" w:cs="Times New Roman" w:hint="eastAsia"/>
          <w:sz w:val="28"/>
          <w:szCs w:val="28"/>
        </w:rPr>
      </w:pPr>
      <w:r>
        <w:rPr>
          <w:rFonts w:ascii="仿宋" w:eastAsia="仿宋" w:hAnsi="仿宋" w:cs="Times New Roman" w:hint="eastAsia"/>
          <w:sz w:val="28"/>
          <w:szCs w:val="28"/>
        </w:rPr>
        <w:t>3</w:t>
      </w:r>
      <w:r w:rsidRPr="00601279">
        <w:rPr>
          <w:rFonts w:ascii="Times New Roman" w:eastAsia="仿宋" w:hAnsi="Times New Roman" w:cs="Times New Roman" w:hint="eastAsia"/>
          <w:b/>
          <w:bCs/>
          <w:sz w:val="28"/>
          <w:szCs w:val="28"/>
        </w:rPr>
        <w:t>.</w:t>
      </w:r>
      <w:r w:rsidR="00A44906" w:rsidRPr="00156273">
        <w:rPr>
          <w:rFonts w:ascii="仿宋" w:eastAsia="仿宋" w:hAnsi="仿宋" w:cs="Times New Roman" w:hint="eastAsia"/>
          <w:sz w:val="28"/>
          <w:szCs w:val="28"/>
        </w:rPr>
        <w:t>生态效益：</w:t>
      </w:r>
    </w:p>
    <w:p w14:paraId="319E4258" w14:textId="77777777" w:rsidR="006757DF" w:rsidRPr="00156273" w:rsidRDefault="00A44906">
      <w:pPr>
        <w:spacing w:line="360" w:lineRule="auto"/>
        <w:ind w:firstLineChars="200" w:firstLine="560"/>
        <w:rPr>
          <w:rFonts w:ascii="仿宋" w:eastAsia="仿宋" w:hAnsi="仿宋" w:cs="Times New Roman" w:hint="eastAsia"/>
          <w:sz w:val="28"/>
          <w:szCs w:val="28"/>
        </w:rPr>
      </w:pPr>
      <w:r w:rsidRPr="00156273">
        <w:rPr>
          <w:rFonts w:ascii="仿宋" w:eastAsia="仿宋" w:hAnsi="仿宋" w:cs="Times New Roman" w:hint="eastAsia"/>
          <w:sz w:val="28"/>
          <w:szCs w:val="28"/>
        </w:rPr>
        <w:t>同江鳇鱼养殖业的发展，可有力推动</w:t>
      </w:r>
      <w:r w:rsidRPr="00156273">
        <w:rPr>
          <w:rFonts w:ascii="仿宋" w:eastAsia="仿宋" w:hAnsi="仿宋" w:cs="Times New Roman"/>
          <w:sz w:val="28"/>
          <w:szCs w:val="28"/>
        </w:rPr>
        <w:t>同江市“保护与开发”并重</w:t>
      </w:r>
      <w:r w:rsidRPr="00156273">
        <w:rPr>
          <w:rFonts w:ascii="仿宋" w:eastAsia="仿宋" w:hAnsi="仿宋" w:cs="Times New Roman" w:hint="eastAsia"/>
          <w:sz w:val="28"/>
          <w:szCs w:val="28"/>
        </w:rPr>
        <w:t>的原则，提升人工养殖产量，减少对野生资源的依赖，可为同江鳇鱼</w:t>
      </w:r>
      <w:r w:rsidRPr="00156273">
        <w:rPr>
          <w:rFonts w:ascii="仿宋" w:eastAsia="仿宋" w:hAnsi="仿宋" w:cs="Times New Roman" w:hint="eastAsia"/>
          <w:sz w:val="28"/>
          <w:szCs w:val="28"/>
        </w:rPr>
        <w:lastRenderedPageBreak/>
        <w:t>增殖放流提供充足苗种补充野生种群，促进资源恢复，</w:t>
      </w:r>
      <w:r w:rsidRPr="00156273">
        <w:rPr>
          <w:rFonts w:ascii="仿宋" w:eastAsia="仿宋" w:hAnsi="仿宋" w:cs="Times New Roman"/>
          <w:sz w:val="28"/>
          <w:szCs w:val="28"/>
        </w:rPr>
        <w:t>助力《黑龙江流域水生生物保护条例》实施。</w:t>
      </w:r>
    </w:p>
    <w:p w14:paraId="1F640622" w14:textId="77777777" w:rsidR="006757DF" w:rsidRDefault="00A44906">
      <w:pPr>
        <w:rPr>
          <w:rFonts w:ascii="Times New Roman" w:eastAsia="仿宋" w:hAnsi="Times New Roman" w:cs="Times New Roman"/>
          <w:b/>
          <w:bCs/>
          <w:sz w:val="28"/>
          <w:szCs w:val="28"/>
        </w:rPr>
      </w:pPr>
      <w:r>
        <w:rPr>
          <w:rFonts w:ascii="Times New Roman" w:eastAsia="仿宋" w:hAnsi="Times New Roman" w:cs="Times New Roman"/>
          <w:b/>
          <w:bCs/>
          <w:sz w:val="28"/>
          <w:szCs w:val="28"/>
        </w:rPr>
        <w:t>四、与国际、国外同类标准技术内容的对比情况，或者与测试的国外样品、样机的有关数据对比情况</w:t>
      </w:r>
      <w:r>
        <w:rPr>
          <w:rFonts w:ascii="Times New Roman" w:eastAsia="仿宋" w:hAnsi="Times New Roman" w:cs="Times New Roman" w:hint="eastAsia"/>
          <w:b/>
          <w:bCs/>
          <w:sz w:val="28"/>
          <w:szCs w:val="28"/>
        </w:rPr>
        <w:t>。</w:t>
      </w:r>
    </w:p>
    <w:p w14:paraId="5B4C09DC" w14:textId="77777777" w:rsidR="006757DF" w:rsidRDefault="00A44906">
      <w:pPr>
        <w:rPr>
          <w:rFonts w:ascii="Times New Roman" w:eastAsia="仿宋" w:hAnsi="Times New Roman" w:cs="Times New Roman"/>
          <w:sz w:val="28"/>
          <w:szCs w:val="28"/>
        </w:rPr>
      </w:pPr>
      <w:r>
        <w:rPr>
          <w:rFonts w:ascii="Times New Roman" w:eastAsia="仿宋" w:hAnsi="Times New Roman" w:cs="Times New Roman"/>
          <w:sz w:val="28"/>
          <w:szCs w:val="28"/>
        </w:rPr>
        <w:t xml:space="preserve">   </w:t>
      </w:r>
      <w:r>
        <w:rPr>
          <w:rFonts w:ascii="Times New Roman" w:eastAsia="仿宋" w:hAnsi="Times New Roman" w:cs="Times New Roman"/>
          <w:sz w:val="28"/>
          <w:szCs w:val="28"/>
        </w:rPr>
        <w:t>目前国际及国外尚未发布专门针对</w:t>
      </w:r>
      <w:r>
        <w:rPr>
          <w:rFonts w:ascii="Times New Roman" w:eastAsia="仿宋" w:hAnsi="Times New Roman" w:cs="Times New Roman" w:hint="eastAsia"/>
          <w:sz w:val="28"/>
          <w:szCs w:val="28"/>
        </w:rPr>
        <w:t xml:space="preserve"> </w:t>
      </w:r>
      <w:r>
        <w:rPr>
          <w:rFonts w:ascii="Times New Roman" w:eastAsia="仿宋" w:hAnsi="Times New Roman" w:cs="Times New Roman" w:hint="eastAsia"/>
          <w:sz w:val="28"/>
          <w:szCs w:val="28"/>
        </w:rPr>
        <w:t>“</w:t>
      </w:r>
      <w:r>
        <w:rPr>
          <w:rFonts w:ascii="Times New Roman" w:eastAsia="仿宋" w:hAnsi="Times New Roman" w:cs="Times New Roman"/>
          <w:sz w:val="28"/>
          <w:szCs w:val="28"/>
        </w:rPr>
        <w:t>同江鳇鱼人工</w:t>
      </w:r>
      <w:r>
        <w:rPr>
          <w:rFonts w:ascii="Times New Roman" w:eastAsia="仿宋" w:hAnsi="Times New Roman" w:cs="Times New Roman" w:hint="eastAsia"/>
          <w:sz w:val="28"/>
          <w:szCs w:val="28"/>
        </w:rPr>
        <w:t>养殖</w:t>
      </w:r>
      <w:r>
        <w:rPr>
          <w:rFonts w:ascii="Times New Roman" w:eastAsia="仿宋" w:hAnsi="Times New Roman" w:cs="Times New Roman"/>
          <w:sz w:val="28"/>
          <w:szCs w:val="28"/>
        </w:rPr>
        <w:t>技术规范</w:t>
      </w:r>
      <w:r>
        <w:rPr>
          <w:rFonts w:ascii="Times New Roman" w:eastAsia="仿宋" w:hAnsi="Times New Roman" w:cs="Times New Roman" w:hint="eastAsia"/>
          <w:sz w:val="28"/>
          <w:szCs w:val="28"/>
        </w:rPr>
        <w:t>”</w:t>
      </w:r>
      <w:r>
        <w:rPr>
          <w:rFonts w:ascii="Times New Roman" w:eastAsia="仿宋" w:hAnsi="Times New Roman" w:cs="Times New Roman"/>
          <w:sz w:val="28"/>
          <w:szCs w:val="28"/>
        </w:rPr>
        <w:t>的专项标准，相关技术要求</w:t>
      </w:r>
      <w:r>
        <w:rPr>
          <w:rFonts w:ascii="Times New Roman" w:eastAsia="仿宋" w:hAnsi="Times New Roman" w:cs="Times New Roman" w:hint="eastAsia"/>
          <w:sz w:val="28"/>
          <w:szCs w:val="28"/>
        </w:rPr>
        <w:t>均</w:t>
      </w:r>
      <w:r>
        <w:rPr>
          <w:rFonts w:ascii="Times New Roman" w:eastAsia="仿宋" w:hAnsi="Times New Roman" w:cs="Times New Roman"/>
          <w:sz w:val="28"/>
          <w:szCs w:val="28"/>
        </w:rPr>
        <w:t>散见于</w:t>
      </w:r>
      <w:r>
        <w:rPr>
          <w:rFonts w:ascii="Times New Roman" w:eastAsia="仿宋" w:hAnsi="Times New Roman" w:cs="Times New Roman" w:hint="eastAsia"/>
          <w:sz w:val="28"/>
          <w:szCs w:val="28"/>
        </w:rPr>
        <w:t>国际性</w:t>
      </w:r>
      <w:r>
        <w:rPr>
          <w:rFonts w:ascii="Times New Roman" w:eastAsia="仿宋" w:hAnsi="Times New Roman" w:cs="Times New Roman"/>
          <w:sz w:val="28"/>
          <w:szCs w:val="28"/>
        </w:rPr>
        <w:t>指南（如</w:t>
      </w:r>
      <w:r>
        <w:rPr>
          <w:rFonts w:ascii="Times New Roman" w:eastAsia="仿宋" w:hAnsi="Times New Roman" w:cs="Times New Roman" w:hint="eastAsia"/>
          <w:sz w:val="28"/>
          <w:szCs w:val="28"/>
        </w:rPr>
        <w:t>FAO</w:t>
      </w:r>
      <w:r>
        <w:rPr>
          <w:rFonts w:ascii="Times New Roman" w:eastAsia="仿宋" w:hAnsi="Times New Roman" w:cs="Times New Roman"/>
          <w:sz w:val="28"/>
          <w:szCs w:val="28"/>
        </w:rPr>
        <w:t>《鲟鱼养殖发展与管理指南》）及</w:t>
      </w:r>
      <w:r>
        <w:rPr>
          <w:rFonts w:ascii="Times New Roman" w:eastAsia="仿宋" w:hAnsi="Times New Roman" w:cs="Times New Roman" w:hint="eastAsia"/>
          <w:sz w:val="28"/>
          <w:szCs w:val="28"/>
        </w:rPr>
        <w:t>国际公约（如</w:t>
      </w:r>
      <w:r>
        <w:rPr>
          <w:rFonts w:ascii="Times New Roman" w:eastAsia="仿宋" w:hAnsi="Times New Roman" w:cs="Times New Roman"/>
          <w:sz w:val="28"/>
          <w:szCs w:val="28"/>
        </w:rPr>
        <w:t>CITES</w:t>
      </w:r>
      <w:r>
        <w:rPr>
          <w:rFonts w:ascii="Times New Roman" w:eastAsia="仿宋" w:hAnsi="Times New Roman" w:cs="Times New Roman"/>
          <w:sz w:val="28"/>
          <w:szCs w:val="28"/>
        </w:rPr>
        <w:t>《濒危野生动植物种国际贸易公约》</w:t>
      </w:r>
      <w:r>
        <w:rPr>
          <w:rFonts w:ascii="Times New Roman" w:eastAsia="仿宋" w:hAnsi="Times New Roman" w:cs="Times New Roman" w:hint="eastAsia"/>
          <w:sz w:val="28"/>
          <w:szCs w:val="28"/>
        </w:rPr>
        <w:t>）</w:t>
      </w:r>
      <w:r>
        <w:rPr>
          <w:rFonts w:ascii="Times New Roman" w:eastAsia="仿宋" w:hAnsi="Times New Roman" w:cs="Times New Roman"/>
          <w:sz w:val="28"/>
          <w:szCs w:val="28"/>
        </w:rPr>
        <w:t>中。目前尚未检索到与本文件等同或等效的国际标准。在国际、国内外尚属首次编制，填补了该领域的空白。</w:t>
      </w:r>
    </w:p>
    <w:p w14:paraId="0F233004" w14:textId="77777777" w:rsidR="006757DF" w:rsidRDefault="00A44906">
      <w:pPr>
        <w:rPr>
          <w:rFonts w:ascii="Times New Roman" w:eastAsia="仿宋" w:hAnsi="Times New Roman" w:cs="Times New Roman"/>
          <w:b/>
          <w:bCs/>
          <w:sz w:val="28"/>
          <w:szCs w:val="28"/>
        </w:rPr>
      </w:pPr>
      <w:r>
        <w:rPr>
          <w:rFonts w:ascii="Times New Roman" w:eastAsia="仿宋" w:hAnsi="Times New Roman" w:cs="Times New Roman"/>
          <w:b/>
          <w:bCs/>
          <w:sz w:val="28"/>
          <w:szCs w:val="28"/>
        </w:rPr>
        <w:t>五、以国际标准为基础的起草情况，以及是否合规引用或者采用国际国外标准，并说明未采用国际标准的原因</w:t>
      </w:r>
      <w:r>
        <w:rPr>
          <w:rFonts w:ascii="Times New Roman" w:eastAsia="仿宋" w:hAnsi="Times New Roman" w:cs="Times New Roman" w:hint="eastAsia"/>
          <w:b/>
          <w:bCs/>
          <w:sz w:val="28"/>
          <w:szCs w:val="28"/>
        </w:rPr>
        <w:t>。</w:t>
      </w:r>
    </w:p>
    <w:p w14:paraId="53F5BCEE" w14:textId="77777777" w:rsidR="006757DF" w:rsidRDefault="00A44906" w:rsidP="00B025A0">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本标准在起草过程中参考了国际标准化组织（</w:t>
      </w:r>
      <w:r>
        <w:rPr>
          <w:rFonts w:ascii="Times New Roman" w:eastAsia="仿宋" w:hAnsi="Times New Roman" w:cs="Times New Roman" w:hint="eastAsia"/>
          <w:sz w:val="28"/>
          <w:szCs w:val="28"/>
        </w:rPr>
        <w:t>ISO</w:t>
      </w:r>
      <w:r>
        <w:rPr>
          <w:rFonts w:ascii="Times New Roman" w:eastAsia="仿宋" w:hAnsi="Times New Roman" w:cs="Times New Roman" w:hint="eastAsia"/>
          <w:sz w:val="28"/>
          <w:szCs w:val="28"/>
        </w:rPr>
        <w:t>）、《濒危野生动植物种国际贸易公约》（</w:t>
      </w:r>
      <w:r>
        <w:rPr>
          <w:rFonts w:ascii="Times New Roman" w:eastAsia="仿宋" w:hAnsi="Times New Roman" w:cs="Times New Roman" w:hint="eastAsia"/>
          <w:sz w:val="28"/>
          <w:szCs w:val="28"/>
        </w:rPr>
        <w:t>CITES</w:t>
      </w:r>
      <w:r>
        <w:rPr>
          <w:rFonts w:ascii="Times New Roman" w:eastAsia="仿宋" w:hAnsi="Times New Roman" w:cs="Times New Roman" w:hint="eastAsia"/>
          <w:sz w:val="28"/>
          <w:szCs w:val="28"/>
        </w:rPr>
        <w:t>）等国际文件的通用原则，但未直接采用或全文引用国际国外专项标准。合规引用</w:t>
      </w:r>
      <w:r>
        <w:rPr>
          <w:rFonts w:ascii="Times New Roman" w:eastAsia="仿宋" w:hAnsi="Times New Roman" w:cs="Times New Roman" w:hint="eastAsia"/>
          <w:sz w:val="28"/>
          <w:szCs w:val="28"/>
        </w:rPr>
        <w:t xml:space="preserve">CITES </w:t>
      </w:r>
      <w:r>
        <w:rPr>
          <w:rFonts w:ascii="Times New Roman" w:eastAsia="仿宋" w:hAnsi="Times New Roman" w:cs="Times New Roman" w:hint="eastAsia"/>
          <w:sz w:val="28"/>
          <w:szCs w:val="28"/>
        </w:rPr>
        <w:t>公约对濒危鳇鱼物种贸易的管理要求，在“苗种”章节明确养殖企业需持有</w:t>
      </w:r>
      <w:r>
        <w:rPr>
          <w:rFonts w:ascii="Times New Roman" w:eastAsia="仿宋" w:hAnsi="Times New Roman" w:cs="Times New Roman"/>
          <w:sz w:val="28"/>
          <w:szCs w:val="28"/>
        </w:rPr>
        <w:t>《水生野生动物经营利用许可证》、《</w:t>
      </w:r>
      <w:r>
        <w:rPr>
          <w:rFonts w:ascii="Times New Roman" w:eastAsia="仿宋" w:hAnsi="Times New Roman" w:cs="Times New Roman" w:hint="eastAsia"/>
          <w:sz w:val="28"/>
          <w:szCs w:val="28"/>
        </w:rPr>
        <w:t>水生野生动物</w:t>
      </w:r>
      <w:r>
        <w:rPr>
          <w:rFonts w:ascii="Times New Roman" w:eastAsia="仿宋" w:hAnsi="Times New Roman" w:cs="Times New Roman"/>
          <w:sz w:val="28"/>
          <w:szCs w:val="28"/>
        </w:rPr>
        <w:t>人工繁育许可证》</w:t>
      </w:r>
      <w:r>
        <w:rPr>
          <w:rFonts w:ascii="Times New Roman" w:eastAsia="仿宋" w:hAnsi="Times New Roman" w:cs="Times New Roman" w:hint="eastAsia"/>
          <w:sz w:val="28"/>
          <w:szCs w:val="28"/>
        </w:rPr>
        <w:t>，与国际公约对附录</w:t>
      </w:r>
      <w:r>
        <w:rPr>
          <w:rFonts w:ascii="Times New Roman" w:eastAsia="仿宋" w:hAnsi="Times New Roman" w:cs="Times New Roman" w:hint="eastAsia"/>
          <w:sz w:val="28"/>
          <w:szCs w:val="28"/>
        </w:rPr>
        <w:t xml:space="preserve"> </w:t>
      </w:r>
      <w:r>
        <w:rPr>
          <w:rFonts w:ascii="Times New Roman" w:eastAsia="仿宋" w:hAnsi="Times New Roman" w:cs="Times New Roman" w:hint="eastAsia"/>
          <w:sz w:val="28"/>
          <w:szCs w:val="28"/>
        </w:rPr>
        <w:t>Ⅱ</w:t>
      </w:r>
      <w:r>
        <w:rPr>
          <w:rFonts w:ascii="Times New Roman" w:eastAsia="仿宋" w:hAnsi="Times New Roman" w:cs="Times New Roman" w:hint="eastAsia"/>
          <w:sz w:val="28"/>
          <w:szCs w:val="28"/>
        </w:rPr>
        <w:t xml:space="preserve"> </w:t>
      </w:r>
      <w:r>
        <w:rPr>
          <w:rFonts w:ascii="Times New Roman" w:eastAsia="仿宋" w:hAnsi="Times New Roman" w:cs="Times New Roman" w:hint="eastAsia"/>
          <w:sz w:val="28"/>
          <w:szCs w:val="28"/>
        </w:rPr>
        <w:t>鳇鱼物种的管控要求保持一致，确保跨境繁育养殖活动的合规性。</w:t>
      </w:r>
    </w:p>
    <w:p w14:paraId="155DC823" w14:textId="77777777" w:rsidR="006757DF" w:rsidRDefault="00A44906">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本文件未采用国际国外专项标准，目前国际上尚无针对“</w:t>
      </w:r>
      <w:r>
        <w:rPr>
          <w:rFonts w:ascii="Times New Roman" w:eastAsia="仿宋" w:hAnsi="Times New Roman" w:cs="Times New Roman"/>
          <w:sz w:val="28"/>
          <w:szCs w:val="28"/>
        </w:rPr>
        <w:t>同江鳇鱼人工</w:t>
      </w:r>
      <w:r>
        <w:rPr>
          <w:rFonts w:ascii="Times New Roman" w:eastAsia="仿宋" w:hAnsi="Times New Roman" w:cs="Times New Roman" w:hint="eastAsia"/>
          <w:sz w:val="28"/>
          <w:szCs w:val="28"/>
        </w:rPr>
        <w:t>养殖</w:t>
      </w:r>
      <w:r>
        <w:rPr>
          <w:rFonts w:ascii="Times New Roman" w:eastAsia="仿宋" w:hAnsi="Times New Roman" w:cs="Times New Roman"/>
          <w:sz w:val="28"/>
          <w:szCs w:val="28"/>
        </w:rPr>
        <w:t>技术规范</w:t>
      </w:r>
      <w:r>
        <w:rPr>
          <w:rFonts w:ascii="Times New Roman" w:eastAsia="仿宋" w:hAnsi="Times New Roman" w:cs="Times New Roman" w:hint="eastAsia"/>
          <w:sz w:val="28"/>
          <w:szCs w:val="28"/>
        </w:rPr>
        <w:t>”的专项标准，相关内容多分散于通用水产标准或区域性指南中。</w:t>
      </w:r>
    </w:p>
    <w:p w14:paraId="49D399BE" w14:textId="77777777" w:rsidR="006757DF" w:rsidRDefault="00A44906">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综上，本标准在合规性框架上与国际公约保持一致，在技术原则</w:t>
      </w:r>
      <w:r>
        <w:rPr>
          <w:rFonts w:ascii="Times New Roman" w:eastAsia="仿宋" w:hAnsi="Times New Roman" w:cs="Times New Roman" w:hint="eastAsia"/>
          <w:sz w:val="28"/>
          <w:szCs w:val="28"/>
        </w:rPr>
        <w:lastRenderedPageBreak/>
        <w:t>上参考国际通用成果，但因国际专项标准缺失及地域、场景差异，未直接采用国际国外标准，而是基于国内养殖现状及实际需求构建了更具针对性的技术体系。</w:t>
      </w:r>
    </w:p>
    <w:p w14:paraId="55BDDC3F" w14:textId="77777777" w:rsidR="006757DF" w:rsidRDefault="00A44906">
      <w:pPr>
        <w:rPr>
          <w:rFonts w:ascii="Times New Roman" w:eastAsia="仿宋" w:hAnsi="Times New Roman" w:cs="Times New Roman"/>
          <w:b/>
          <w:bCs/>
          <w:sz w:val="28"/>
          <w:szCs w:val="28"/>
        </w:rPr>
      </w:pPr>
      <w:r>
        <w:rPr>
          <w:rFonts w:ascii="Times New Roman" w:eastAsia="仿宋" w:hAnsi="Times New Roman" w:cs="Times New Roman"/>
          <w:b/>
          <w:bCs/>
          <w:sz w:val="28"/>
          <w:szCs w:val="28"/>
        </w:rPr>
        <w:t>六、与有关</w:t>
      </w:r>
      <w:bookmarkStart w:id="0" w:name="_Hlk202426712"/>
      <w:r>
        <w:rPr>
          <w:rFonts w:ascii="Times New Roman" w:eastAsia="仿宋" w:hAnsi="Times New Roman" w:cs="Times New Roman"/>
          <w:b/>
          <w:bCs/>
          <w:sz w:val="28"/>
          <w:szCs w:val="28"/>
        </w:rPr>
        <w:t>法律、行政法规及相关标准</w:t>
      </w:r>
      <w:bookmarkEnd w:id="0"/>
      <w:r>
        <w:rPr>
          <w:rFonts w:ascii="Times New Roman" w:eastAsia="仿宋" w:hAnsi="Times New Roman" w:cs="Times New Roman"/>
          <w:b/>
          <w:bCs/>
          <w:sz w:val="28"/>
          <w:szCs w:val="28"/>
        </w:rPr>
        <w:t>的关系。</w:t>
      </w:r>
    </w:p>
    <w:p w14:paraId="6FB74F00" w14:textId="77777777" w:rsidR="006757DF" w:rsidRDefault="00A44906">
      <w:pPr>
        <w:ind w:firstLineChars="300" w:firstLine="840"/>
        <w:rPr>
          <w:rFonts w:ascii="Times New Roman" w:eastAsia="仿宋" w:hAnsi="Times New Roman" w:cs="Times New Roman"/>
          <w:b/>
          <w:bCs/>
          <w:sz w:val="28"/>
          <w:szCs w:val="28"/>
          <w:highlight w:val="yellow"/>
        </w:rPr>
      </w:pPr>
      <w:r>
        <w:rPr>
          <w:rFonts w:ascii="Times New Roman" w:eastAsia="仿宋" w:hAnsi="Times New Roman" w:cs="Times New Roman" w:hint="eastAsia"/>
          <w:sz w:val="28"/>
          <w:szCs w:val="28"/>
        </w:rPr>
        <w:t>本标准是依据《中华人民共和国标准化法》、《中华人民共和国渔业法》、《中华人民共和国野生动物保护法》、《</w:t>
      </w:r>
      <w:r>
        <w:rPr>
          <w:rFonts w:ascii="Times New Roman" w:eastAsia="仿宋" w:hAnsi="Times New Roman" w:cs="Times New Roman"/>
          <w:sz w:val="28"/>
          <w:szCs w:val="28"/>
        </w:rPr>
        <w:t>黑龙江省野生动物保护条例</w:t>
      </w:r>
      <w:r>
        <w:rPr>
          <w:rFonts w:ascii="Times New Roman" w:eastAsia="仿宋" w:hAnsi="Times New Roman" w:cs="Times New Roman" w:hint="eastAsia"/>
          <w:sz w:val="28"/>
          <w:szCs w:val="28"/>
        </w:rPr>
        <w:t>》等有关法律、法规和规范性文件制定的，是相关法律、法规和标准的细化和补充。与本标准密切相关的几个标准的关系如下：《中华人民共和国野生动物保护法》：标准中“苗种”章节明确要求苗种来源企业需具备《水生野生动物经营利用许可证》、《水生野生动物人工繁育许可证》等资质，直接呼应该法第”</w:t>
      </w:r>
      <w:r>
        <w:rPr>
          <w:rFonts w:ascii="Times New Roman" w:eastAsia="仿宋" w:hAnsi="Times New Roman" w:cs="Times New Roman" w:hint="eastAsia"/>
          <w:sz w:val="28"/>
          <w:szCs w:val="28"/>
        </w:rPr>
        <w:t>28</w:t>
      </w:r>
      <w:r>
        <w:rPr>
          <w:rFonts w:ascii="Times New Roman" w:eastAsia="仿宋" w:hAnsi="Times New Roman" w:cs="Times New Roman" w:hint="eastAsia"/>
          <w:sz w:val="28"/>
          <w:szCs w:val="28"/>
        </w:rPr>
        <w:t>”条“人工繁育国家重点保护野生动物需取得人工繁育许可证”及第”</w:t>
      </w:r>
      <w:r>
        <w:rPr>
          <w:rFonts w:ascii="Times New Roman" w:eastAsia="仿宋" w:hAnsi="Times New Roman" w:cs="Times New Roman" w:hint="eastAsia"/>
          <w:sz w:val="28"/>
          <w:szCs w:val="28"/>
        </w:rPr>
        <w:t>32</w:t>
      </w:r>
      <w:r>
        <w:rPr>
          <w:rFonts w:ascii="Times New Roman" w:eastAsia="仿宋" w:hAnsi="Times New Roman" w:cs="Times New Roman" w:hint="eastAsia"/>
          <w:sz w:val="28"/>
          <w:szCs w:val="28"/>
        </w:rPr>
        <w:t>”条“经营利用需取得经营利用许可证”的规定，确保养殖过程全流程合法合规。</w:t>
      </w:r>
    </w:p>
    <w:p w14:paraId="665EA557" w14:textId="77777777" w:rsidR="006757DF" w:rsidRDefault="00A44906">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《中华人民共和国标准化法》：标准的结构框架（范围、规范性引用文件、术语定义等）及编制流程（征求意见、试验验证、专家评审）严格遵循该法及“</w:t>
      </w:r>
      <w:r>
        <w:rPr>
          <w:rFonts w:ascii="Times New Roman" w:eastAsia="仿宋" w:hAnsi="Times New Roman" w:cs="Times New Roman" w:hint="eastAsia"/>
          <w:sz w:val="28"/>
          <w:szCs w:val="28"/>
        </w:rPr>
        <w:t>GB/T 1.1</w:t>
      </w:r>
      <w:r>
        <w:rPr>
          <w:rFonts w:ascii="Times New Roman" w:eastAsia="仿宋" w:hAnsi="Times New Roman" w:cs="Times New Roman" w:hint="eastAsia"/>
          <w:sz w:val="28"/>
          <w:szCs w:val="28"/>
        </w:rPr>
        <w:t>—</w:t>
      </w:r>
      <w:r>
        <w:rPr>
          <w:rFonts w:ascii="Times New Roman" w:eastAsia="仿宋" w:hAnsi="Times New Roman" w:cs="Times New Roman" w:hint="eastAsia"/>
          <w:sz w:val="28"/>
          <w:szCs w:val="28"/>
        </w:rPr>
        <w:t>2020</w:t>
      </w:r>
      <w:r>
        <w:rPr>
          <w:rFonts w:ascii="Times New Roman" w:eastAsia="仿宋" w:hAnsi="Times New Roman" w:cs="Times New Roman" w:hint="eastAsia"/>
          <w:sz w:val="28"/>
          <w:szCs w:val="28"/>
        </w:rPr>
        <w:t>”的要求，确保标准本身的制定程序合法、内容规范。</w:t>
      </w:r>
    </w:p>
    <w:p w14:paraId="57F9DBA3" w14:textId="77777777" w:rsidR="006757DF" w:rsidRDefault="00A44906" w:rsidP="00156273">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本标准以法律、行政法规为“红线”，确保养殖行为不触碰合规底线；以相关国家标准、行业标准为“基准”，在通用技术要求（如检测方法、文件格式）上保持一致，形成“合规性”</w:t>
      </w:r>
      <w:r>
        <w:rPr>
          <w:rFonts w:ascii="Times New Roman" w:eastAsia="仿宋" w:hAnsi="Times New Roman" w:cs="Times New Roman" w:hint="eastAsia"/>
          <w:sz w:val="28"/>
          <w:szCs w:val="28"/>
        </w:rPr>
        <w:t>+</w:t>
      </w:r>
      <w:r>
        <w:rPr>
          <w:rFonts w:ascii="Times New Roman" w:eastAsia="仿宋" w:hAnsi="Times New Roman" w:cs="Times New Roman" w:hint="eastAsia"/>
          <w:sz w:val="28"/>
          <w:szCs w:val="28"/>
        </w:rPr>
        <w:t>专业性”的双重保障，既不与现行法律及标准冲突，又能为行业提供更精准的技术指引。因此，本标准符合现行的法律法规，与现行标准协调一致。</w:t>
      </w:r>
    </w:p>
    <w:p w14:paraId="276BDEAC" w14:textId="77777777" w:rsidR="006757DF" w:rsidRDefault="00A44906">
      <w:pPr>
        <w:rPr>
          <w:rFonts w:ascii="Times New Roman" w:eastAsia="仿宋" w:hAnsi="Times New Roman" w:cs="Times New Roman"/>
          <w:b/>
          <w:bCs/>
          <w:sz w:val="28"/>
          <w:szCs w:val="28"/>
        </w:rPr>
      </w:pPr>
      <w:r>
        <w:rPr>
          <w:rFonts w:ascii="Times New Roman" w:eastAsia="仿宋" w:hAnsi="Times New Roman" w:cs="Times New Roman"/>
          <w:b/>
          <w:bCs/>
          <w:sz w:val="28"/>
          <w:szCs w:val="28"/>
        </w:rPr>
        <w:lastRenderedPageBreak/>
        <w:t>七、重大分歧意见的处理经过和依据。</w:t>
      </w:r>
    </w:p>
    <w:p w14:paraId="704A39E2" w14:textId="77777777" w:rsidR="006757DF" w:rsidRDefault="00A44906">
      <w:pPr>
        <w:ind w:firstLineChars="200" w:firstLine="560"/>
        <w:rPr>
          <w:rFonts w:ascii="Times New Roman" w:eastAsia="仿宋" w:hAnsi="Times New Roman" w:cs="Times New Roman"/>
          <w:sz w:val="28"/>
          <w:szCs w:val="28"/>
        </w:rPr>
      </w:pPr>
      <w:r>
        <w:rPr>
          <w:rFonts w:ascii="Times New Roman" w:eastAsia="仿宋" w:hAnsi="Times New Roman" w:cs="Times New Roman"/>
          <w:sz w:val="28"/>
          <w:szCs w:val="28"/>
        </w:rPr>
        <w:t>本文件在制定过程中，无重大分歧意见。</w:t>
      </w:r>
    </w:p>
    <w:p w14:paraId="6A9B854A" w14:textId="77777777" w:rsidR="006757DF" w:rsidRDefault="00A44906">
      <w:pPr>
        <w:rPr>
          <w:rFonts w:ascii="Times New Roman" w:eastAsia="仿宋" w:hAnsi="Times New Roman" w:cs="Times New Roman"/>
          <w:b/>
          <w:bCs/>
          <w:sz w:val="28"/>
          <w:szCs w:val="28"/>
        </w:rPr>
      </w:pPr>
      <w:r>
        <w:rPr>
          <w:rFonts w:ascii="Times New Roman" w:eastAsia="仿宋" w:hAnsi="Times New Roman" w:cs="Times New Roman"/>
          <w:b/>
          <w:bCs/>
          <w:sz w:val="28"/>
          <w:szCs w:val="28"/>
        </w:rPr>
        <w:t>八、涉及专利的有关说明。</w:t>
      </w:r>
    </w:p>
    <w:p w14:paraId="6B556130" w14:textId="4BF0775A" w:rsidR="006757DF" w:rsidRDefault="00A44906">
      <w:pPr>
        <w:ind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按照</w:t>
      </w:r>
      <w:r>
        <w:rPr>
          <w:rFonts w:ascii="Times New Roman" w:eastAsia="仿宋" w:hAnsi="Times New Roman" w:cs="Times New Roman" w:hint="eastAsia"/>
          <w:sz w:val="28"/>
          <w:szCs w:val="28"/>
        </w:rPr>
        <w:t>GB</w:t>
      </w:r>
      <w:r>
        <w:rPr>
          <w:rFonts w:ascii="Times New Roman" w:eastAsia="仿宋" w:hAnsi="Times New Roman" w:cs="Times New Roman"/>
          <w:sz w:val="28"/>
          <w:szCs w:val="28"/>
        </w:rPr>
        <w:t xml:space="preserve">/T 1.1-2020 </w:t>
      </w:r>
      <w:r w:rsidR="00B025A0">
        <w:rPr>
          <w:rFonts w:ascii="Times New Roman" w:eastAsia="仿宋" w:hAnsi="Times New Roman" w:cs="Times New Roman" w:hint="eastAsia"/>
          <w:sz w:val="28"/>
          <w:szCs w:val="28"/>
        </w:rPr>
        <w:t>《</w:t>
      </w:r>
      <w:r>
        <w:rPr>
          <w:rFonts w:ascii="Times New Roman" w:eastAsia="仿宋" w:hAnsi="Times New Roman" w:cs="Times New Roman" w:hint="eastAsia"/>
          <w:sz w:val="28"/>
          <w:szCs w:val="28"/>
        </w:rPr>
        <w:t>标准化工作导则第</w:t>
      </w:r>
      <w:r>
        <w:rPr>
          <w:rFonts w:ascii="Times New Roman" w:eastAsia="仿宋" w:hAnsi="Times New Roman" w:cs="Times New Roman" w:hint="eastAsia"/>
          <w:sz w:val="28"/>
          <w:szCs w:val="28"/>
        </w:rPr>
        <w:t>1</w:t>
      </w:r>
      <w:r>
        <w:rPr>
          <w:rFonts w:ascii="Times New Roman" w:eastAsia="仿宋" w:hAnsi="Times New Roman" w:cs="Times New Roman" w:hint="eastAsia"/>
          <w:sz w:val="28"/>
          <w:szCs w:val="28"/>
        </w:rPr>
        <w:t>部分：标准化文件的结构和起草规则</w:t>
      </w:r>
      <w:r w:rsidR="00B025A0">
        <w:rPr>
          <w:rFonts w:ascii="Times New Roman" w:eastAsia="仿宋" w:hAnsi="Times New Roman" w:cs="Times New Roman" w:hint="eastAsia"/>
          <w:sz w:val="28"/>
          <w:szCs w:val="28"/>
        </w:rPr>
        <w:t>》</w:t>
      </w:r>
      <w:r>
        <w:rPr>
          <w:rFonts w:ascii="Times New Roman" w:eastAsia="仿宋" w:hAnsi="Times New Roman" w:cs="Times New Roman" w:hint="eastAsia"/>
          <w:sz w:val="28"/>
          <w:szCs w:val="28"/>
        </w:rPr>
        <w:t>和</w:t>
      </w:r>
      <w:r>
        <w:rPr>
          <w:rFonts w:ascii="Times New Roman" w:eastAsia="仿宋" w:hAnsi="Times New Roman" w:cs="Times New Roman"/>
          <w:sz w:val="28"/>
          <w:szCs w:val="28"/>
        </w:rPr>
        <w:t>GB/T 20003-2014</w:t>
      </w:r>
      <w:r w:rsidR="00B025A0">
        <w:rPr>
          <w:rFonts w:ascii="Times New Roman" w:eastAsia="仿宋" w:hAnsi="Times New Roman" w:cs="Times New Roman" w:hint="eastAsia"/>
          <w:sz w:val="28"/>
          <w:szCs w:val="28"/>
        </w:rPr>
        <w:t>《</w:t>
      </w:r>
      <w:r>
        <w:rPr>
          <w:rFonts w:ascii="Times New Roman" w:eastAsia="仿宋" w:hAnsi="Times New Roman" w:cs="Times New Roman"/>
          <w:sz w:val="28"/>
          <w:szCs w:val="28"/>
        </w:rPr>
        <w:t>标准</w:t>
      </w:r>
      <w:r>
        <w:rPr>
          <w:rFonts w:ascii="Times New Roman" w:eastAsia="仿宋" w:hAnsi="Times New Roman" w:cs="Times New Roman" w:hint="eastAsia"/>
          <w:sz w:val="28"/>
          <w:szCs w:val="28"/>
        </w:rPr>
        <w:t>制定的特殊程序</w:t>
      </w:r>
      <w:r>
        <w:rPr>
          <w:rFonts w:ascii="Times New Roman" w:eastAsia="仿宋" w:hAnsi="Times New Roman" w:cs="Times New Roman" w:hint="eastAsia"/>
          <w:sz w:val="28"/>
          <w:szCs w:val="28"/>
        </w:rPr>
        <w:t xml:space="preserve"> </w:t>
      </w:r>
      <w:r>
        <w:rPr>
          <w:rFonts w:ascii="Times New Roman" w:eastAsia="仿宋" w:hAnsi="Times New Roman" w:cs="Times New Roman" w:hint="eastAsia"/>
          <w:sz w:val="28"/>
          <w:szCs w:val="28"/>
        </w:rPr>
        <w:t>第</w:t>
      </w:r>
      <w:r>
        <w:rPr>
          <w:rFonts w:ascii="Times New Roman" w:eastAsia="仿宋" w:hAnsi="Times New Roman" w:cs="Times New Roman" w:hint="eastAsia"/>
          <w:sz w:val="28"/>
          <w:szCs w:val="28"/>
        </w:rPr>
        <w:t>1</w:t>
      </w:r>
      <w:r>
        <w:rPr>
          <w:rFonts w:ascii="Times New Roman" w:eastAsia="仿宋" w:hAnsi="Times New Roman" w:cs="Times New Roman" w:hint="eastAsia"/>
          <w:sz w:val="28"/>
          <w:szCs w:val="28"/>
        </w:rPr>
        <w:t>部分涉及专利的标准</w:t>
      </w:r>
      <w:r w:rsidR="00B025A0">
        <w:rPr>
          <w:rFonts w:ascii="Times New Roman" w:eastAsia="仿宋" w:hAnsi="Times New Roman" w:cs="Times New Roman" w:hint="eastAsia"/>
          <w:sz w:val="28"/>
          <w:szCs w:val="28"/>
        </w:rPr>
        <w:t>》</w:t>
      </w:r>
      <w:r>
        <w:rPr>
          <w:rFonts w:ascii="Times New Roman" w:eastAsia="仿宋" w:hAnsi="Times New Roman" w:cs="Times New Roman" w:hint="eastAsia"/>
          <w:sz w:val="28"/>
          <w:szCs w:val="28"/>
        </w:rPr>
        <w:t>的规定，编制组在起草阶段，检索了国家知识产权局网站，并对标准技术内容是否涉及相关专利进行了公开征集，在征求意见稿和送审稿的封面上均给出了征集必要专利的信息，至今尚未识别出标准的技术内容涉及相关专利。</w:t>
      </w:r>
    </w:p>
    <w:p w14:paraId="457E7190" w14:textId="77777777" w:rsidR="006757DF" w:rsidRDefault="00A44906">
      <w:pPr>
        <w:rPr>
          <w:rFonts w:ascii="Times New Roman" w:eastAsia="仿宋" w:hAnsi="Times New Roman" w:cs="Times New Roman"/>
          <w:b/>
          <w:bCs/>
          <w:sz w:val="28"/>
          <w:szCs w:val="28"/>
        </w:rPr>
      </w:pPr>
      <w:r>
        <w:rPr>
          <w:rFonts w:ascii="Times New Roman" w:eastAsia="仿宋" w:hAnsi="Times New Roman" w:cs="Times New Roman"/>
          <w:b/>
          <w:bCs/>
          <w:sz w:val="28"/>
          <w:szCs w:val="28"/>
        </w:rPr>
        <w:t>九、实施团体标准的要求，以及组织措施、技术措施、过渡期和实施日期的建议等措施建议。</w:t>
      </w:r>
    </w:p>
    <w:p w14:paraId="1ED7765C" w14:textId="77777777" w:rsidR="006757DF" w:rsidRDefault="00A44906">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本标准的制定使同江鳇鱼养殖有了规范和标准化的依据，本标准便于相关养殖企业执行，本标准的执行将推动同江鳇鱼养殖向规范化、科学化发展，从而保障同江鳇鱼产业健康可持续发展。</w:t>
      </w:r>
    </w:p>
    <w:p w14:paraId="4AE4611E" w14:textId="77777777" w:rsidR="006757DF" w:rsidRDefault="00A44906">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本文件以</w:t>
      </w:r>
      <w:r>
        <w:rPr>
          <w:rFonts w:ascii="Times New Roman" w:eastAsia="仿宋" w:hAnsi="Times New Roman" w:cs="Times New Roman"/>
          <w:sz w:val="28"/>
          <w:szCs w:val="28"/>
        </w:rPr>
        <w:t>GB 11067-1989</w:t>
      </w:r>
      <w:r>
        <w:rPr>
          <w:rFonts w:ascii="Times New Roman" w:eastAsia="仿宋" w:hAnsi="Times New Roman" w:cs="Times New Roman"/>
          <w:sz w:val="28"/>
          <w:szCs w:val="28"/>
        </w:rPr>
        <w:t>《渔业水质标准》</w:t>
      </w:r>
      <w:r>
        <w:rPr>
          <w:rFonts w:ascii="Times New Roman" w:eastAsia="仿宋" w:hAnsi="Times New Roman" w:cs="Times New Roman" w:hint="eastAsia"/>
          <w:sz w:val="28"/>
          <w:szCs w:val="28"/>
        </w:rPr>
        <w:t>、</w:t>
      </w:r>
      <w:r>
        <w:rPr>
          <w:rFonts w:ascii="Times New Roman" w:eastAsia="仿宋" w:hAnsi="Times New Roman" w:cs="Times New Roman" w:hint="eastAsia"/>
          <w:sz w:val="28"/>
          <w:szCs w:val="28"/>
        </w:rPr>
        <w:t>GB</w:t>
      </w:r>
      <w:r>
        <w:rPr>
          <w:rFonts w:ascii="Times New Roman" w:eastAsia="仿宋" w:hAnsi="Times New Roman" w:cs="Times New Roman"/>
          <w:sz w:val="28"/>
          <w:szCs w:val="28"/>
        </w:rPr>
        <w:t xml:space="preserve"> 13078-2017 </w:t>
      </w:r>
      <w:r>
        <w:rPr>
          <w:rFonts w:ascii="Times New Roman" w:eastAsia="仿宋" w:hAnsi="Times New Roman" w:cs="Times New Roman"/>
          <w:sz w:val="28"/>
          <w:szCs w:val="28"/>
        </w:rPr>
        <w:t>《</w:t>
      </w:r>
      <w:r>
        <w:rPr>
          <w:rFonts w:ascii="Times New Roman" w:eastAsia="仿宋" w:hAnsi="Times New Roman" w:cs="Times New Roman" w:hint="eastAsia"/>
          <w:sz w:val="28"/>
          <w:szCs w:val="28"/>
        </w:rPr>
        <w:t>饲料卫生标准</w:t>
      </w:r>
      <w:r>
        <w:rPr>
          <w:rFonts w:ascii="Times New Roman" w:eastAsia="仿宋" w:hAnsi="Times New Roman" w:cs="Times New Roman"/>
          <w:sz w:val="28"/>
          <w:szCs w:val="28"/>
        </w:rPr>
        <w:t>》</w:t>
      </w:r>
      <w:r>
        <w:rPr>
          <w:rFonts w:ascii="Times New Roman" w:eastAsia="仿宋" w:hAnsi="Times New Roman" w:cs="Times New Roman" w:hint="eastAsia"/>
          <w:sz w:val="28"/>
          <w:szCs w:val="28"/>
        </w:rPr>
        <w:t>、</w:t>
      </w:r>
      <w:r>
        <w:rPr>
          <w:rFonts w:ascii="Times New Roman" w:eastAsia="仿宋" w:hAnsi="Times New Roman" w:cs="Times New Roman" w:hint="eastAsia"/>
          <w:sz w:val="28"/>
          <w:szCs w:val="28"/>
        </w:rPr>
        <w:t>SC</w:t>
      </w:r>
      <w:r>
        <w:rPr>
          <w:rFonts w:ascii="Times New Roman" w:eastAsia="仿宋" w:hAnsi="Times New Roman" w:cs="Times New Roman"/>
          <w:sz w:val="28"/>
          <w:szCs w:val="28"/>
        </w:rPr>
        <w:t>/</w:t>
      </w:r>
      <w:r>
        <w:rPr>
          <w:rFonts w:ascii="Times New Roman" w:eastAsia="仿宋" w:hAnsi="Times New Roman" w:cs="Times New Roman" w:hint="eastAsia"/>
          <w:sz w:val="28"/>
          <w:szCs w:val="28"/>
        </w:rPr>
        <w:t>T</w:t>
      </w:r>
      <w:r>
        <w:rPr>
          <w:rFonts w:ascii="Times New Roman" w:eastAsia="仿宋" w:hAnsi="Times New Roman" w:cs="Times New Roman"/>
          <w:sz w:val="28"/>
          <w:szCs w:val="28"/>
        </w:rPr>
        <w:t xml:space="preserve"> 0004  </w:t>
      </w:r>
      <w:r>
        <w:rPr>
          <w:rFonts w:ascii="Times New Roman" w:eastAsia="仿宋" w:hAnsi="Times New Roman" w:cs="Times New Roman"/>
          <w:sz w:val="28"/>
          <w:szCs w:val="28"/>
        </w:rPr>
        <w:t>《</w:t>
      </w:r>
      <w:r>
        <w:rPr>
          <w:rFonts w:ascii="Times New Roman" w:eastAsia="仿宋" w:hAnsi="Times New Roman" w:cs="Times New Roman" w:hint="eastAsia"/>
          <w:sz w:val="28"/>
          <w:szCs w:val="28"/>
        </w:rPr>
        <w:t>水产养殖质量安全管理规范</w:t>
      </w:r>
      <w:r>
        <w:rPr>
          <w:rFonts w:ascii="Times New Roman" w:eastAsia="仿宋" w:hAnsi="Times New Roman" w:cs="Times New Roman"/>
          <w:sz w:val="28"/>
          <w:szCs w:val="28"/>
        </w:rPr>
        <w:t>》</w:t>
      </w:r>
      <w:r>
        <w:rPr>
          <w:rFonts w:ascii="Times New Roman" w:eastAsia="仿宋" w:hAnsi="Times New Roman" w:cs="Times New Roman" w:hint="eastAsia"/>
          <w:sz w:val="28"/>
          <w:szCs w:val="28"/>
        </w:rPr>
        <w:t>、</w:t>
      </w:r>
      <w:r>
        <w:rPr>
          <w:rFonts w:ascii="Times New Roman" w:eastAsia="仿宋" w:hAnsi="Times New Roman" w:cs="Times New Roman" w:hint="eastAsia"/>
          <w:sz w:val="28"/>
          <w:szCs w:val="28"/>
        </w:rPr>
        <w:t>SC</w:t>
      </w:r>
      <w:r>
        <w:rPr>
          <w:rFonts w:ascii="Times New Roman" w:eastAsia="仿宋" w:hAnsi="Times New Roman" w:cs="Times New Roman"/>
          <w:sz w:val="28"/>
          <w:szCs w:val="28"/>
        </w:rPr>
        <w:t xml:space="preserve">/T 1008 </w:t>
      </w:r>
      <w:r>
        <w:rPr>
          <w:rFonts w:ascii="Times New Roman" w:eastAsia="仿宋" w:hAnsi="Times New Roman" w:cs="Times New Roman"/>
          <w:sz w:val="28"/>
          <w:szCs w:val="28"/>
        </w:rPr>
        <w:t>《</w:t>
      </w:r>
      <w:r>
        <w:rPr>
          <w:rFonts w:ascii="Times New Roman" w:eastAsia="仿宋" w:hAnsi="Times New Roman" w:cs="Times New Roman" w:hint="eastAsia"/>
          <w:sz w:val="28"/>
          <w:szCs w:val="28"/>
        </w:rPr>
        <w:t>淡水鱼苗种池塘常规培育技术规范</w:t>
      </w:r>
      <w:r>
        <w:rPr>
          <w:rFonts w:ascii="Times New Roman" w:eastAsia="仿宋" w:hAnsi="Times New Roman" w:cs="Times New Roman"/>
          <w:sz w:val="28"/>
          <w:szCs w:val="28"/>
        </w:rPr>
        <w:t>》</w:t>
      </w:r>
      <w:r>
        <w:rPr>
          <w:rFonts w:ascii="Times New Roman" w:eastAsia="仿宋" w:hAnsi="Times New Roman" w:cs="Times New Roman" w:hint="eastAsia"/>
          <w:sz w:val="28"/>
          <w:szCs w:val="28"/>
        </w:rPr>
        <w:t>及</w:t>
      </w:r>
      <w:r>
        <w:rPr>
          <w:rFonts w:ascii="Times New Roman" w:eastAsia="仿宋" w:hAnsi="Times New Roman" w:cs="Times New Roman" w:hint="eastAsia"/>
          <w:sz w:val="28"/>
          <w:szCs w:val="28"/>
        </w:rPr>
        <w:t>SC/T 1086</w:t>
      </w:r>
      <w:r>
        <w:rPr>
          <w:rFonts w:ascii="Times New Roman" w:eastAsia="仿宋" w:hAnsi="Times New Roman" w:cs="Times New Roman"/>
          <w:sz w:val="28"/>
          <w:szCs w:val="28"/>
        </w:rPr>
        <w:t>《</w:t>
      </w:r>
      <w:r>
        <w:rPr>
          <w:rFonts w:ascii="Times New Roman" w:eastAsia="仿宋" w:hAnsi="Times New Roman" w:cs="Times New Roman" w:hint="eastAsia"/>
          <w:sz w:val="28"/>
          <w:szCs w:val="28"/>
        </w:rPr>
        <w:t>施氏鲟养殖技术规程</w:t>
      </w:r>
      <w:r>
        <w:rPr>
          <w:rFonts w:ascii="Times New Roman" w:eastAsia="仿宋" w:hAnsi="Times New Roman" w:cs="Times New Roman"/>
          <w:sz w:val="28"/>
          <w:szCs w:val="28"/>
        </w:rPr>
        <w:t>》</w:t>
      </w:r>
      <w:r>
        <w:rPr>
          <w:rFonts w:ascii="Times New Roman" w:eastAsia="仿宋" w:hAnsi="Times New Roman" w:cs="Times New Roman" w:hint="eastAsia"/>
          <w:sz w:val="28"/>
          <w:szCs w:val="28"/>
        </w:rPr>
        <w:t>等相关标准为参考制定。</w:t>
      </w:r>
      <w:r>
        <w:rPr>
          <w:rFonts w:ascii="Times New Roman" w:eastAsia="仿宋" w:hAnsi="Times New Roman" w:cs="Times New Roman"/>
          <w:sz w:val="28"/>
          <w:szCs w:val="28"/>
        </w:rPr>
        <w:t>在贯彻实施过程中还需要不断完善、修改，建议本标准发布后经</w:t>
      </w:r>
      <w:r>
        <w:rPr>
          <w:rFonts w:ascii="Times New Roman" w:eastAsia="仿宋" w:hAnsi="Times New Roman" w:cs="Times New Roman"/>
          <w:sz w:val="28"/>
          <w:szCs w:val="28"/>
        </w:rPr>
        <w:t>6</w:t>
      </w:r>
      <w:r>
        <w:rPr>
          <w:rFonts w:ascii="Times New Roman" w:eastAsia="仿宋" w:hAnsi="Times New Roman" w:cs="Times New Roman"/>
          <w:sz w:val="28"/>
          <w:szCs w:val="28"/>
        </w:rPr>
        <w:t>个月过渡期实施</w:t>
      </w:r>
      <w:r>
        <w:rPr>
          <w:rFonts w:ascii="Times New Roman" w:eastAsia="仿宋" w:hAnsi="Times New Roman" w:cs="Times New Roman" w:hint="eastAsia"/>
          <w:sz w:val="28"/>
          <w:szCs w:val="28"/>
        </w:rPr>
        <w:t>。通过召开宣贯培训会议，对标准内容进行宣贯及培训，鼓励并指导相关养殖企业根据标准积极改进养殖过程的操作，提高同江鳇鱼养殖技术水平。同时，相关行业部门、协会和企业应加大宣传力度，提高认知度，进一步加强标</w:t>
      </w:r>
      <w:r>
        <w:rPr>
          <w:rFonts w:ascii="Times New Roman" w:eastAsia="仿宋" w:hAnsi="Times New Roman" w:cs="Times New Roman" w:hint="eastAsia"/>
          <w:sz w:val="28"/>
          <w:szCs w:val="28"/>
        </w:rPr>
        <w:lastRenderedPageBreak/>
        <w:t>准实施的监督和指导工作，让标准产生更好实效，有力促进同江鳇鱼产业的发展。</w:t>
      </w:r>
    </w:p>
    <w:p w14:paraId="366E907E" w14:textId="77777777" w:rsidR="006757DF" w:rsidRDefault="00A44906">
      <w:pPr>
        <w:rPr>
          <w:rFonts w:ascii="Times New Roman" w:eastAsia="仿宋" w:hAnsi="Times New Roman" w:cs="Times New Roman"/>
          <w:b/>
          <w:bCs/>
          <w:sz w:val="28"/>
          <w:szCs w:val="28"/>
        </w:rPr>
      </w:pPr>
      <w:r>
        <w:rPr>
          <w:rFonts w:ascii="Times New Roman" w:eastAsia="仿宋" w:hAnsi="Times New Roman" w:cs="Times New Roman"/>
          <w:b/>
          <w:bCs/>
          <w:sz w:val="28"/>
          <w:szCs w:val="28"/>
        </w:rPr>
        <w:t>十、其他应予以说明的事项。</w:t>
      </w:r>
    </w:p>
    <w:p w14:paraId="4AAA0E62" w14:textId="77777777" w:rsidR="006757DF" w:rsidRDefault="00A44906">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无</w:t>
      </w:r>
    </w:p>
    <w:p w14:paraId="28A0BBEC" w14:textId="77777777" w:rsidR="00013B1B" w:rsidRDefault="00013B1B">
      <w:pPr>
        <w:widowControl/>
        <w:jc w:val="left"/>
        <w:rPr>
          <w:rFonts w:ascii="Times New Roman" w:eastAsia="仿宋" w:hAnsi="Times New Roman" w:cs="Times New Roman"/>
          <w:b/>
          <w:bCs/>
          <w:sz w:val="28"/>
          <w:szCs w:val="28"/>
        </w:rPr>
      </w:pPr>
      <w:r>
        <w:rPr>
          <w:rFonts w:ascii="Times New Roman" w:eastAsia="仿宋" w:hAnsi="Times New Roman" w:cs="Times New Roman"/>
          <w:b/>
          <w:bCs/>
          <w:sz w:val="28"/>
          <w:szCs w:val="28"/>
        </w:rPr>
        <w:br w:type="page"/>
      </w:r>
    </w:p>
    <w:p w14:paraId="78F6B2EB" w14:textId="395611D2" w:rsidR="006757DF" w:rsidRDefault="00A44906" w:rsidP="00013B1B">
      <w:pPr>
        <w:jc w:val="center"/>
        <w:rPr>
          <w:rFonts w:ascii="Times New Roman" w:eastAsia="仿宋" w:hAnsi="Times New Roman" w:cs="Times New Roman"/>
          <w:b/>
          <w:bCs/>
          <w:sz w:val="28"/>
          <w:szCs w:val="28"/>
        </w:rPr>
      </w:pPr>
      <w:r>
        <w:rPr>
          <w:rFonts w:ascii="Times New Roman" w:eastAsia="仿宋" w:hAnsi="Times New Roman" w:cs="Times New Roman"/>
          <w:b/>
          <w:bCs/>
          <w:sz w:val="28"/>
          <w:szCs w:val="28"/>
        </w:rPr>
        <w:lastRenderedPageBreak/>
        <w:t>主要参考文献</w:t>
      </w:r>
    </w:p>
    <w:p w14:paraId="2B3AE219" w14:textId="77777777" w:rsidR="006757DF" w:rsidRDefault="00A44906">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w:t>
      </w:r>
      <w:r>
        <w:rPr>
          <w:rFonts w:ascii="Times New Roman" w:eastAsia="仿宋" w:hAnsi="Times New Roman" w:cs="Times New Roman"/>
          <w:sz w:val="28"/>
          <w:szCs w:val="28"/>
        </w:rPr>
        <w:t>1</w:t>
      </w:r>
      <w:r>
        <w:rPr>
          <w:rFonts w:ascii="Times New Roman" w:eastAsia="仿宋" w:hAnsi="Times New Roman" w:cs="Times New Roman" w:hint="eastAsia"/>
          <w:sz w:val="28"/>
          <w:szCs w:val="28"/>
        </w:rPr>
        <w:t>]</w:t>
      </w:r>
      <w:r>
        <w:rPr>
          <w:rFonts w:ascii="Times New Roman" w:eastAsia="仿宋" w:hAnsi="Times New Roman" w:cs="Times New Roman"/>
          <w:sz w:val="28"/>
          <w:szCs w:val="28"/>
        </w:rPr>
        <w:t xml:space="preserve"> </w:t>
      </w:r>
      <w:r>
        <w:rPr>
          <w:rFonts w:ascii="Times New Roman" w:eastAsia="仿宋" w:hAnsi="Times New Roman" w:cs="Times New Roman" w:hint="eastAsia"/>
          <w:sz w:val="28"/>
          <w:szCs w:val="28"/>
        </w:rPr>
        <w:t>何海龙，董国斌</w:t>
      </w:r>
      <w:r>
        <w:rPr>
          <w:rFonts w:ascii="Times New Roman" w:eastAsia="仿宋" w:hAnsi="Times New Roman" w:cs="Times New Roman" w:hint="eastAsia"/>
          <w:sz w:val="28"/>
          <w:szCs w:val="28"/>
        </w:rPr>
        <w:t>.</w:t>
      </w:r>
      <w:r>
        <w:rPr>
          <w:rFonts w:ascii="Times New Roman" w:eastAsia="仿宋" w:hAnsi="Times New Roman" w:cs="Times New Roman" w:hint="eastAsia"/>
          <w:sz w:val="28"/>
          <w:szCs w:val="28"/>
        </w:rPr>
        <w:t>达氏鳇健康养殖技术</w:t>
      </w:r>
      <w:r>
        <w:rPr>
          <w:rFonts w:ascii="Times New Roman" w:eastAsia="仿宋" w:hAnsi="Times New Roman" w:cs="Times New Roman"/>
          <w:sz w:val="28"/>
          <w:szCs w:val="28"/>
        </w:rPr>
        <w:t>[J]</w:t>
      </w:r>
      <w:r>
        <w:rPr>
          <w:rFonts w:ascii="Times New Roman" w:eastAsia="仿宋" w:hAnsi="Times New Roman" w:cs="Times New Roman" w:hint="eastAsia"/>
          <w:sz w:val="28"/>
          <w:szCs w:val="28"/>
        </w:rPr>
        <w:t xml:space="preserve">. </w:t>
      </w:r>
      <w:r>
        <w:rPr>
          <w:rFonts w:ascii="Times New Roman" w:eastAsia="仿宋" w:hAnsi="Times New Roman" w:cs="Times New Roman" w:hint="eastAsia"/>
          <w:sz w:val="28"/>
          <w:szCs w:val="28"/>
        </w:rPr>
        <w:t>黑龙江水产</w:t>
      </w:r>
      <w:r>
        <w:rPr>
          <w:rFonts w:ascii="Times New Roman" w:eastAsia="仿宋" w:hAnsi="Times New Roman" w:cs="Times New Roman"/>
          <w:sz w:val="28"/>
          <w:szCs w:val="28"/>
        </w:rPr>
        <w:t>，</w:t>
      </w:r>
      <w:r>
        <w:rPr>
          <w:rFonts w:ascii="Times New Roman" w:eastAsia="仿宋" w:hAnsi="Times New Roman" w:cs="Times New Roman" w:hint="eastAsia"/>
          <w:sz w:val="28"/>
          <w:szCs w:val="28"/>
        </w:rPr>
        <w:t>2</w:t>
      </w:r>
      <w:r>
        <w:rPr>
          <w:rFonts w:ascii="Times New Roman" w:eastAsia="仿宋" w:hAnsi="Times New Roman" w:cs="Times New Roman"/>
          <w:sz w:val="28"/>
          <w:szCs w:val="28"/>
        </w:rPr>
        <w:t>016</w:t>
      </w:r>
      <w:r>
        <w:rPr>
          <w:rFonts w:ascii="Times New Roman" w:eastAsia="仿宋" w:hAnsi="Times New Roman" w:cs="Times New Roman"/>
          <w:sz w:val="28"/>
          <w:szCs w:val="28"/>
        </w:rPr>
        <w:t>，</w:t>
      </w:r>
      <w:r>
        <w:rPr>
          <w:rFonts w:ascii="Times New Roman" w:eastAsia="仿宋" w:hAnsi="Times New Roman" w:cs="Times New Roman"/>
          <w:sz w:val="28"/>
          <w:szCs w:val="28"/>
        </w:rPr>
        <w:t>4</w:t>
      </w:r>
      <w:r>
        <w:rPr>
          <w:rFonts w:ascii="Times New Roman" w:eastAsia="仿宋" w:hAnsi="Times New Roman" w:cs="Times New Roman" w:hint="eastAsia"/>
          <w:sz w:val="28"/>
          <w:szCs w:val="28"/>
        </w:rPr>
        <w:t>:2</w:t>
      </w:r>
      <w:r>
        <w:rPr>
          <w:rFonts w:ascii="Times New Roman" w:eastAsia="仿宋" w:hAnsi="Times New Roman" w:cs="Times New Roman"/>
          <w:sz w:val="28"/>
          <w:szCs w:val="28"/>
        </w:rPr>
        <w:t>6-28</w:t>
      </w:r>
      <w:r>
        <w:rPr>
          <w:rFonts w:ascii="Times New Roman" w:eastAsia="仿宋" w:hAnsi="Times New Roman" w:cs="Times New Roman" w:hint="eastAsia"/>
          <w:sz w:val="28"/>
          <w:szCs w:val="28"/>
        </w:rPr>
        <w:t>.</w:t>
      </w:r>
      <w:r>
        <w:rPr>
          <w:rFonts w:ascii="Times New Roman" w:eastAsia="仿宋" w:hAnsi="Times New Roman" w:cs="Times New Roman"/>
          <w:sz w:val="28"/>
          <w:szCs w:val="28"/>
        </w:rPr>
        <w:t xml:space="preserve"> </w:t>
      </w:r>
    </w:p>
    <w:p w14:paraId="0D00B552" w14:textId="77777777" w:rsidR="006757DF" w:rsidRDefault="00A44906">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w:t>
      </w:r>
      <w:r>
        <w:rPr>
          <w:rFonts w:ascii="Times New Roman" w:eastAsia="仿宋" w:hAnsi="Times New Roman" w:cs="Times New Roman"/>
          <w:sz w:val="28"/>
          <w:szCs w:val="28"/>
        </w:rPr>
        <w:t>2</w:t>
      </w:r>
      <w:r>
        <w:rPr>
          <w:rFonts w:ascii="Times New Roman" w:eastAsia="仿宋" w:hAnsi="Times New Roman" w:cs="Times New Roman" w:hint="eastAsia"/>
          <w:sz w:val="28"/>
          <w:szCs w:val="28"/>
        </w:rPr>
        <w:t>]</w:t>
      </w:r>
      <w:r>
        <w:rPr>
          <w:rFonts w:ascii="Times New Roman" w:eastAsia="仿宋" w:hAnsi="Times New Roman" w:cs="Times New Roman"/>
          <w:sz w:val="28"/>
          <w:szCs w:val="28"/>
        </w:rPr>
        <w:t xml:space="preserve"> </w:t>
      </w:r>
      <w:r>
        <w:rPr>
          <w:rFonts w:ascii="Times New Roman" w:eastAsia="仿宋" w:hAnsi="Times New Roman" w:cs="Times New Roman" w:hint="eastAsia"/>
          <w:sz w:val="28"/>
          <w:szCs w:val="28"/>
        </w:rPr>
        <w:t>马光</w:t>
      </w:r>
      <w:r>
        <w:rPr>
          <w:rFonts w:ascii="Times New Roman" w:eastAsia="仿宋" w:hAnsi="Times New Roman" w:cs="Times New Roman" w:hint="eastAsia"/>
          <w:sz w:val="28"/>
          <w:szCs w:val="28"/>
        </w:rPr>
        <w:t>.</w:t>
      </w:r>
      <w:r>
        <w:rPr>
          <w:rFonts w:ascii="Times New Roman" w:eastAsia="仿宋" w:hAnsi="Times New Roman" w:cs="Times New Roman" w:hint="eastAsia"/>
          <w:sz w:val="28"/>
          <w:szCs w:val="28"/>
        </w:rPr>
        <w:t>不同养殖模式下达氏鳇商品鱼健康养殖实验对比</w:t>
      </w:r>
      <w:r>
        <w:rPr>
          <w:rFonts w:ascii="Times New Roman" w:eastAsia="仿宋" w:hAnsi="Times New Roman" w:cs="Times New Roman"/>
          <w:sz w:val="28"/>
          <w:szCs w:val="28"/>
        </w:rPr>
        <w:t>[J]</w:t>
      </w:r>
      <w:r>
        <w:rPr>
          <w:rFonts w:ascii="Times New Roman" w:eastAsia="仿宋" w:hAnsi="Times New Roman" w:cs="Times New Roman" w:hint="eastAsia"/>
          <w:sz w:val="28"/>
          <w:szCs w:val="28"/>
        </w:rPr>
        <w:t xml:space="preserve">. </w:t>
      </w:r>
      <w:r>
        <w:rPr>
          <w:rFonts w:ascii="Times New Roman" w:eastAsia="仿宋" w:hAnsi="Times New Roman" w:cs="Times New Roman" w:hint="eastAsia"/>
          <w:sz w:val="28"/>
          <w:szCs w:val="28"/>
        </w:rPr>
        <w:t>河北渔业</w:t>
      </w:r>
      <w:r>
        <w:rPr>
          <w:rFonts w:ascii="Times New Roman" w:eastAsia="仿宋" w:hAnsi="Times New Roman" w:cs="Times New Roman"/>
          <w:sz w:val="28"/>
          <w:szCs w:val="28"/>
        </w:rPr>
        <w:t>，</w:t>
      </w:r>
      <w:r>
        <w:rPr>
          <w:rFonts w:ascii="Times New Roman" w:eastAsia="仿宋" w:hAnsi="Times New Roman" w:cs="Times New Roman" w:hint="eastAsia"/>
          <w:sz w:val="28"/>
          <w:szCs w:val="28"/>
        </w:rPr>
        <w:t>2</w:t>
      </w:r>
      <w:r>
        <w:rPr>
          <w:rFonts w:ascii="Times New Roman" w:eastAsia="仿宋" w:hAnsi="Times New Roman" w:cs="Times New Roman"/>
          <w:sz w:val="28"/>
          <w:szCs w:val="28"/>
        </w:rPr>
        <w:t>020</w:t>
      </w:r>
      <w:r>
        <w:rPr>
          <w:rFonts w:ascii="Times New Roman" w:eastAsia="仿宋" w:hAnsi="Times New Roman" w:cs="Times New Roman" w:hint="eastAsia"/>
          <w:sz w:val="28"/>
          <w:szCs w:val="28"/>
        </w:rPr>
        <w:t>,</w:t>
      </w:r>
      <w:r>
        <w:rPr>
          <w:rFonts w:ascii="Times New Roman" w:eastAsia="仿宋" w:hAnsi="Times New Roman" w:cs="Times New Roman"/>
          <w:sz w:val="28"/>
          <w:szCs w:val="28"/>
        </w:rPr>
        <w:t>6</w:t>
      </w:r>
      <w:r>
        <w:rPr>
          <w:rFonts w:ascii="Times New Roman" w:eastAsia="仿宋" w:hAnsi="Times New Roman" w:cs="Times New Roman" w:hint="eastAsia"/>
          <w:sz w:val="28"/>
          <w:szCs w:val="28"/>
        </w:rPr>
        <w:t>:2</w:t>
      </w:r>
      <w:r>
        <w:rPr>
          <w:rFonts w:ascii="Times New Roman" w:eastAsia="仿宋" w:hAnsi="Times New Roman" w:cs="Times New Roman"/>
          <w:sz w:val="28"/>
          <w:szCs w:val="28"/>
        </w:rPr>
        <w:t xml:space="preserve">8-29 </w:t>
      </w:r>
    </w:p>
    <w:p w14:paraId="6F38D544" w14:textId="77777777" w:rsidR="006757DF" w:rsidRDefault="00A44906">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w:t>
      </w:r>
      <w:r>
        <w:rPr>
          <w:rFonts w:ascii="Times New Roman" w:eastAsia="仿宋" w:hAnsi="Times New Roman" w:cs="Times New Roman"/>
          <w:sz w:val="28"/>
          <w:szCs w:val="28"/>
        </w:rPr>
        <w:t>3</w:t>
      </w:r>
      <w:r>
        <w:rPr>
          <w:rFonts w:ascii="Times New Roman" w:eastAsia="仿宋" w:hAnsi="Times New Roman" w:cs="Times New Roman" w:hint="eastAsia"/>
          <w:sz w:val="28"/>
          <w:szCs w:val="28"/>
        </w:rPr>
        <w:t>]</w:t>
      </w:r>
      <w:r>
        <w:rPr>
          <w:rFonts w:ascii="Times New Roman" w:eastAsia="仿宋" w:hAnsi="Times New Roman" w:cs="Times New Roman"/>
          <w:sz w:val="28"/>
          <w:szCs w:val="28"/>
        </w:rPr>
        <w:t xml:space="preserve"> </w:t>
      </w:r>
      <w:r>
        <w:rPr>
          <w:rFonts w:ascii="Times New Roman" w:eastAsia="仿宋" w:hAnsi="Times New Roman" w:cs="Times New Roman" w:hint="eastAsia"/>
          <w:sz w:val="28"/>
          <w:szCs w:val="28"/>
        </w:rPr>
        <w:t>韩骥，王云山，</w:t>
      </w:r>
      <w:r>
        <w:rPr>
          <w:rFonts w:ascii="Times New Roman" w:eastAsia="仿宋" w:hAnsi="Times New Roman" w:cs="Times New Roman"/>
          <w:sz w:val="28"/>
          <w:szCs w:val="28"/>
        </w:rPr>
        <w:t>李</w:t>
      </w:r>
      <w:r>
        <w:rPr>
          <w:rFonts w:ascii="Times New Roman" w:eastAsia="仿宋" w:hAnsi="Times New Roman" w:cs="Times New Roman" w:hint="eastAsia"/>
          <w:sz w:val="28"/>
          <w:szCs w:val="28"/>
        </w:rPr>
        <w:t>文龙，等</w:t>
      </w:r>
      <w:r>
        <w:rPr>
          <w:rFonts w:ascii="Times New Roman" w:eastAsia="仿宋" w:hAnsi="Times New Roman" w:cs="Times New Roman" w:hint="eastAsia"/>
          <w:sz w:val="28"/>
          <w:szCs w:val="28"/>
        </w:rPr>
        <w:t xml:space="preserve">. </w:t>
      </w:r>
      <w:r>
        <w:rPr>
          <w:rFonts w:ascii="Times New Roman" w:eastAsia="仿宋" w:hAnsi="Times New Roman" w:cs="Times New Roman" w:hint="eastAsia"/>
          <w:sz w:val="28"/>
          <w:szCs w:val="28"/>
        </w:rPr>
        <w:t>黑龙江达氏鳇苗种培育技术</w:t>
      </w:r>
      <w:r>
        <w:rPr>
          <w:rFonts w:ascii="Times New Roman" w:eastAsia="仿宋" w:hAnsi="Times New Roman" w:cs="Times New Roman"/>
          <w:sz w:val="28"/>
          <w:szCs w:val="28"/>
        </w:rPr>
        <w:t>[J]</w:t>
      </w:r>
      <w:r>
        <w:rPr>
          <w:rFonts w:ascii="Times New Roman" w:eastAsia="仿宋" w:hAnsi="Times New Roman" w:cs="Times New Roman" w:hint="eastAsia"/>
          <w:sz w:val="28"/>
          <w:szCs w:val="28"/>
        </w:rPr>
        <w:t xml:space="preserve">. </w:t>
      </w:r>
      <w:r>
        <w:rPr>
          <w:rFonts w:ascii="Times New Roman" w:eastAsia="仿宋" w:hAnsi="Times New Roman" w:cs="Times New Roman" w:hint="eastAsia"/>
          <w:sz w:val="28"/>
          <w:szCs w:val="28"/>
        </w:rPr>
        <w:t>河北渔业</w:t>
      </w:r>
      <w:r>
        <w:rPr>
          <w:rFonts w:ascii="Times New Roman" w:eastAsia="仿宋" w:hAnsi="Times New Roman" w:cs="Times New Roman"/>
          <w:sz w:val="28"/>
          <w:szCs w:val="28"/>
        </w:rPr>
        <w:t>，</w:t>
      </w:r>
      <w:r>
        <w:rPr>
          <w:rFonts w:ascii="Times New Roman" w:eastAsia="仿宋" w:hAnsi="Times New Roman" w:cs="Times New Roman" w:hint="eastAsia"/>
          <w:sz w:val="28"/>
          <w:szCs w:val="28"/>
        </w:rPr>
        <w:t>2</w:t>
      </w:r>
      <w:r>
        <w:rPr>
          <w:rFonts w:ascii="Times New Roman" w:eastAsia="仿宋" w:hAnsi="Times New Roman" w:cs="Times New Roman"/>
          <w:sz w:val="28"/>
          <w:szCs w:val="28"/>
        </w:rPr>
        <w:t>018</w:t>
      </w:r>
      <w:r>
        <w:rPr>
          <w:rFonts w:ascii="Times New Roman" w:eastAsia="仿宋" w:hAnsi="Times New Roman" w:cs="Times New Roman" w:hint="eastAsia"/>
          <w:sz w:val="28"/>
          <w:szCs w:val="28"/>
        </w:rPr>
        <w:t>,</w:t>
      </w:r>
      <w:r>
        <w:rPr>
          <w:rFonts w:ascii="Times New Roman" w:eastAsia="仿宋" w:hAnsi="Times New Roman" w:cs="Times New Roman"/>
          <w:sz w:val="28"/>
          <w:szCs w:val="28"/>
        </w:rPr>
        <w:t>1</w:t>
      </w:r>
      <w:r>
        <w:rPr>
          <w:rFonts w:ascii="Times New Roman" w:eastAsia="仿宋" w:hAnsi="Times New Roman" w:cs="Times New Roman" w:hint="eastAsia"/>
          <w:sz w:val="28"/>
          <w:szCs w:val="28"/>
        </w:rPr>
        <w:t>:</w:t>
      </w:r>
      <w:r>
        <w:rPr>
          <w:rFonts w:ascii="Times New Roman" w:eastAsia="仿宋" w:hAnsi="Times New Roman" w:cs="Times New Roman"/>
          <w:sz w:val="28"/>
          <w:szCs w:val="28"/>
        </w:rPr>
        <w:t>39-40</w:t>
      </w:r>
      <w:r>
        <w:rPr>
          <w:rFonts w:ascii="Times New Roman" w:eastAsia="仿宋" w:hAnsi="Times New Roman" w:cs="Times New Roman" w:hint="eastAsia"/>
          <w:sz w:val="28"/>
          <w:szCs w:val="28"/>
        </w:rPr>
        <w:t>.</w:t>
      </w:r>
      <w:r>
        <w:rPr>
          <w:rFonts w:ascii="Times New Roman" w:eastAsia="仿宋" w:hAnsi="Times New Roman" w:cs="Times New Roman"/>
          <w:sz w:val="28"/>
          <w:szCs w:val="28"/>
        </w:rPr>
        <w:t xml:space="preserve"> </w:t>
      </w:r>
    </w:p>
    <w:p w14:paraId="725A80AB" w14:textId="77777777" w:rsidR="006757DF" w:rsidRDefault="00A44906">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w:t>
      </w:r>
      <w:r>
        <w:rPr>
          <w:rFonts w:ascii="Times New Roman" w:eastAsia="仿宋" w:hAnsi="Times New Roman" w:cs="Times New Roman"/>
          <w:sz w:val="28"/>
          <w:szCs w:val="28"/>
        </w:rPr>
        <w:t>4</w:t>
      </w:r>
      <w:r>
        <w:rPr>
          <w:rFonts w:ascii="Times New Roman" w:eastAsia="仿宋" w:hAnsi="Times New Roman" w:cs="Times New Roman" w:hint="eastAsia"/>
          <w:sz w:val="28"/>
          <w:szCs w:val="28"/>
        </w:rPr>
        <w:t>]</w:t>
      </w:r>
      <w:r>
        <w:rPr>
          <w:rFonts w:ascii="Times New Roman" w:eastAsia="仿宋" w:hAnsi="Times New Roman" w:cs="Times New Roman"/>
          <w:sz w:val="28"/>
          <w:szCs w:val="28"/>
        </w:rPr>
        <w:t xml:space="preserve"> </w:t>
      </w:r>
      <w:r>
        <w:rPr>
          <w:rFonts w:ascii="Times New Roman" w:eastAsia="仿宋" w:hAnsi="Times New Roman" w:cs="Times New Roman" w:hint="eastAsia"/>
          <w:sz w:val="28"/>
          <w:szCs w:val="28"/>
        </w:rPr>
        <w:t>何海龙</w:t>
      </w:r>
      <w:r>
        <w:rPr>
          <w:rFonts w:ascii="Times New Roman" w:eastAsia="仿宋" w:hAnsi="Times New Roman" w:cs="Times New Roman" w:hint="eastAsia"/>
          <w:sz w:val="28"/>
          <w:szCs w:val="28"/>
        </w:rPr>
        <w:t>.</w:t>
      </w:r>
      <w:r>
        <w:rPr>
          <w:rFonts w:ascii="Times New Roman" w:eastAsia="仿宋" w:hAnsi="Times New Roman" w:cs="Times New Roman" w:hint="eastAsia"/>
          <w:sz w:val="28"/>
          <w:szCs w:val="28"/>
        </w:rPr>
        <w:t>达氏鳇常见病害及其预防</w:t>
      </w:r>
      <w:r>
        <w:rPr>
          <w:rFonts w:ascii="Times New Roman" w:eastAsia="仿宋" w:hAnsi="Times New Roman" w:cs="Times New Roman"/>
          <w:sz w:val="28"/>
          <w:szCs w:val="28"/>
        </w:rPr>
        <w:t>[J]</w:t>
      </w:r>
      <w:r>
        <w:rPr>
          <w:rFonts w:ascii="Times New Roman" w:eastAsia="仿宋" w:hAnsi="Times New Roman" w:cs="Times New Roman" w:hint="eastAsia"/>
          <w:sz w:val="28"/>
          <w:szCs w:val="28"/>
        </w:rPr>
        <w:t xml:space="preserve">. </w:t>
      </w:r>
      <w:r>
        <w:rPr>
          <w:rFonts w:ascii="Times New Roman" w:eastAsia="仿宋" w:hAnsi="Times New Roman" w:cs="Times New Roman" w:hint="eastAsia"/>
          <w:sz w:val="28"/>
          <w:szCs w:val="28"/>
        </w:rPr>
        <w:t>黑龙江水产</w:t>
      </w:r>
      <w:r>
        <w:rPr>
          <w:rFonts w:ascii="Times New Roman" w:eastAsia="仿宋" w:hAnsi="Times New Roman" w:cs="Times New Roman"/>
          <w:sz w:val="28"/>
          <w:szCs w:val="28"/>
        </w:rPr>
        <w:t>，</w:t>
      </w:r>
      <w:r>
        <w:rPr>
          <w:rFonts w:ascii="Times New Roman" w:eastAsia="仿宋" w:hAnsi="Times New Roman" w:cs="Times New Roman" w:hint="eastAsia"/>
          <w:sz w:val="28"/>
          <w:szCs w:val="28"/>
        </w:rPr>
        <w:t>2</w:t>
      </w:r>
      <w:r>
        <w:rPr>
          <w:rFonts w:ascii="Times New Roman" w:eastAsia="仿宋" w:hAnsi="Times New Roman" w:cs="Times New Roman"/>
          <w:sz w:val="28"/>
          <w:szCs w:val="28"/>
        </w:rPr>
        <w:t>016</w:t>
      </w:r>
      <w:r>
        <w:rPr>
          <w:rFonts w:ascii="Times New Roman" w:eastAsia="仿宋" w:hAnsi="Times New Roman" w:cs="Times New Roman" w:hint="eastAsia"/>
          <w:sz w:val="28"/>
          <w:szCs w:val="28"/>
        </w:rPr>
        <w:t>,</w:t>
      </w:r>
      <w:r>
        <w:rPr>
          <w:rFonts w:ascii="Times New Roman" w:eastAsia="仿宋" w:hAnsi="Times New Roman" w:cs="Times New Roman"/>
          <w:sz w:val="28"/>
          <w:szCs w:val="28"/>
        </w:rPr>
        <w:t>6</w:t>
      </w:r>
      <w:r>
        <w:rPr>
          <w:rFonts w:ascii="Times New Roman" w:eastAsia="仿宋" w:hAnsi="Times New Roman" w:cs="Times New Roman" w:hint="eastAsia"/>
          <w:sz w:val="28"/>
          <w:szCs w:val="28"/>
        </w:rPr>
        <w:t>：</w:t>
      </w:r>
      <w:r>
        <w:rPr>
          <w:rFonts w:ascii="Times New Roman" w:eastAsia="仿宋" w:hAnsi="Times New Roman" w:cs="Times New Roman"/>
          <w:sz w:val="28"/>
          <w:szCs w:val="28"/>
        </w:rPr>
        <w:t>40-42</w:t>
      </w:r>
      <w:r>
        <w:rPr>
          <w:rFonts w:ascii="Times New Roman" w:eastAsia="仿宋" w:hAnsi="Times New Roman" w:cs="Times New Roman" w:hint="eastAsia"/>
          <w:sz w:val="28"/>
          <w:szCs w:val="28"/>
        </w:rPr>
        <w:t>.</w:t>
      </w:r>
      <w:r>
        <w:rPr>
          <w:rFonts w:ascii="Times New Roman" w:eastAsia="仿宋" w:hAnsi="Times New Roman" w:cs="Times New Roman"/>
          <w:sz w:val="28"/>
          <w:szCs w:val="28"/>
        </w:rPr>
        <w:t xml:space="preserve"> </w:t>
      </w:r>
    </w:p>
    <w:p w14:paraId="150720C7" w14:textId="77777777" w:rsidR="006757DF" w:rsidRDefault="00A44906">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w:t>
      </w:r>
      <w:r>
        <w:rPr>
          <w:rFonts w:ascii="Times New Roman" w:eastAsia="仿宋" w:hAnsi="Times New Roman" w:cs="Times New Roman"/>
          <w:sz w:val="28"/>
          <w:szCs w:val="28"/>
        </w:rPr>
        <w:t>5</w:t>
      </w:r>
      <w:r>
        <w:rPr>
          <w:rFonts w:ascii="Times New Roman" w:eastAsia="仿宋" w:hAnsi="Times New Roman" w:cs="Times New Roman" w:hint="eastAsia"/>
          <w:sz w:val="28"/>
          <w:szCs w:val="28"/>
        </w:rPr>
        <w:t>]</w:t>
      </w:r>
      <w:r>
        <w:rPr>
          <w:rFonts w:ascii="Times New Roman" w:eastAsia="仿宋" w:hAnsi="Times New Roman" w:cs="Times New Roman"/>
          <w:sz w:val="28"/>
          <w:szCs w:val="28"/>
        </w:rPr>
        <w:t xml:space="preserve"> </w:t>
      </w:r>
      <w:r>
        <w:rPr>
          <w:rFonts w:ascii="Times New Roman" w:eastAsia="仿宋" w:hAnsi="Times New Roman" w:cs="Times New Roman"/>
          <w:sz w:val="28"/>
          <w:szCs w:val="28"/>
        </w:rPr>
        <w:t>何海龙</w:t>
      </w:r>
      <w:r>
        <w:rPr>
          <w:rFonts w:ascii="Times New Roman" w:eastAsia="仿宋" w:hAnsi="Times New Roman" w:cs="Times New Roman" w:hint="eastAsia"/>
          <w:sz w:val="28"/>
          <w:szCs w:val="28"/>
        </w:rPr>
        <w:t>.</w:t>
      </w:r>
      <w:r>
        <w:rPr>
          <w:rFonts w:ascii="Times New Roman" w:eastAsia="仿宋" w:hAnsi="Times New Roman" w:cs="Times New Roman" w:hint="eastAsia"/>
          <w:sz w:val="28"/>
          <w:szCs w:val="28"/>
        </w:rPr>
        <w:t>池塘养殖达氏鳇应注意的几个问题</w:t>
      </w:r>
      <w:r>
        <w:rPr>
          <w:rFonts w:ascii="Times New Roman" w:eastAsia="仿宋" w:hAnsi="Times New Roman" w:cs="Times New Roman"/>
          <w:sz w:val="28"/>
          <w:szCs w:val="28"/>
        </w:rPr>
        <w:t>[J]</w:t>
      </w:r>
      <w:r>
        <w:rPr>
          <w:rFonts w:ascii="Times New Roman" w:eastAsia="仿宋" w:hAnsi="Times New Roman" w:cs="Times New Roman" w:hint="eastAsia"/>
          <w:sz w:val="28"/>
          <w:szCs w:val="28"/>
        </w:rPr>
        <w:t xml:space="preserve">. </w:t>
      </w:r>
      <w:r>
        <w:rPr>
          <w:rFonts w:ascii="Times New Roman" w:eastAsia="仿宋" w:hAnsi="Times New Roman" w:cs="Times New Roman" w:hint="eastAsia"/>
          <w:sz w:val="28"/>
          <w:szCs w:val="28"/>
        </w:rPr>
        <w:t>黑龙江水产</w:t>
      </w:r>
      <w:r>
        <w:rPr>
          <w:rFonts w:ascii="Times New Roman" w:eastAsia="仿宋" w:hAnsi="Times New Roman" w:cs="Times New Roman"/>
          <w:sz w:val="28"/>
          <w:szCs w:val="28"/>
        </w:rPr>
        <w:t>，</w:t>
      </w:r>
      <w:r>
        <w:rPr>
          <w:rFonts w:ascii="Times New Roman" w:eastAsia="仿宋" w:hAnsi="Times New Roman" w:cs="Times New Roman" w:hint="eastAsia"/>
          <w:sz w:val="28"/>
          <w:szCs w:val="28"/>
        </w:rPr>
        <w:t>2</w:t>
      </w:r>
      <w:r>
        <w:rPr>
          <w:rFonts w:ascii="Times New Roman" w:eastAsia="仿宋" w:hAnsi="Times New Roman" w:cs="Times New Roman"/>
          <w:sz w:val="28"/>
          <w:szCs w:val="28"/>
        </w:rPr>
        <w:t>013</w:t>
      </w:r>
      <w:r>
        <w:rPr>
          <w:rFonts w:ascii="Times New Roman" w:eastAsia="仿宋" w:hAnsi="Times New Roman" w:cs="Times New Roman" w:hint="eastAsia"/>
          <w:sz w:val="28"/>
          <w:szCs w:val="28"/>
        </w:rPr>
        <w:t>,</w:t>
      </w:r>
      <w:r>
        <w:rPr>
          <w:rFonts w:ascii="Times New Roman" w:eastAsia="仿宋" w:hAnsi="Times New Roman" w:cs="Times New Roman"/>
          <w:sz w:val="28"/>
          <w:szCs w:val="28"/>
        </w:rPr>
        <w:t>5</w:t>
      </w:r>
      <w:r>
        <w:rPr>
          <w:rFonts w:ascii="Times New Roman" w:eastAsia="仿宋" w:hAnsi="Times New Roman" w:cs="Times New Roman" w:hint="eastAsia"/>
          <w:sz w:val="28"/>
          <w:szCs w:val="28"/>
        </w:rPr>
        <w:t>:</w:t>
      </w:r>
      <w:r>
        <w:rPr>
          <w:rFonts w:ascii="Times New Roman" w:eastAsia="仿宋" w:hAnsi="Times New Roman" w:cs="Times New Roman"/>
          <w:sz w:val="28"/>
          <w:szCs w:val="28"/>
        </w:rPr>
        <w:t>10-12</w:t>
      </w:r>
      <w:r>
        <w:rPr>
          <w:rFonts w:ascii="Times New Roman" w:eastAsia="仿宋" w:hAnsi="Times New Roman" w:cs="Times New Roman" w:hint="eastAsia"/>
          <w:sz w:val="28"/>
          <w:szCs w:val="28"/>
        </w:rPr>
        <w:t>.</w:t>
      </w:r>
      <w:r>
        <w:rPr>
          <w:rFonts w:ascii="Times New Roman" w:eastAsia="仿宋" w:hAnsi="Times New Roman" w:cs="Times New Roman"/>
          <w:sz w:val="28"/>
          <w:szCs w:val="28"/>
        </w:rPr>
        <w:t xml:space="preserve"> </w:t>
      </w:r>
    </w:p>
    <w:p w14:paraId="4D81211F" w14:textId="77777777" w:rsidR="006757DF" w:rsidRDefault="00A44906">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w:t>
      </w:r>
      <w:r>
        <w:rPr>
          <w:rFonts w:ascii="Times New Roman" w:eastAsia="仿宋" w:hAnsi="Times New Roman" w:cs="Times New Roman"/>
          <w:sz w:val="28"/>
          <w:szCs w:val="28"/>
        </w:rPr>
        <w:t>6</w:t>
      </w:r>
      <w:r>
        <w:rPr>
          <w:rFonts w:ascii="Times New Roman" w:eastAsia="仿宋" w:hAnsi="Times New Roman" w:cs="Times New Roman" w:hint="eastAsia"/>
          <w:sz w:val="28"/>
          <w:szCs w:val="28"/>
        </w:rPr>
        <w:t>]</w:t>
      </w:r>
      <w:r>
        <w:rPr>
          <w:rFonts w:ascii="Times New Roman" w:eastAsia="仿宋" w:hAnsi="Times New Roman" w:cs="Times New Roman"/>
          <w:sz w:val="28"/>
          <w:szCs w:val="28"/>
        </w:rPr>
        <w:t xml:space="preserve"> </w:t>
      </w:r>
      <w:r>
        <w:rPr>
          <w:rFonts w:ascii="Times New Roman" w:eastAsia="仿宋" w:hAnsi="Times New Roman" w:cs="Times New Roman" w:hint="eastAsia"/>
          <w:sz w:val="28"/>
          <w:szCs w:val="28"/>
        </w:rPr>
        <w:t>丰超杰，王亚玲，张颖，等</w:t>
      </w:r>
      <w:r>
        <w:rPr>
          <w:rFonts w:ascii="Times New Roman" w:eastAsia="仿宋" w:hAnsi="Times New Roman" w:cs="Times New Roman" w:hint="eastAsia"/>
          <w:sz w:val="28"/>
          <w:szCs w:val="28"/>
        </w:rPr>
        <w:t>.</w:t>
      </w:r>
      <w:r>
        <w:rPr>
          <w:rFonts w:ascii="Times New Roman" w:eastAsia="仿宋" w:hAnsi="Times New Roman" w:cs="Times New Roman" w:hint="eastAsia"/>
          <w:sz w:val="28"/>
          <w:szCs w:val="28"/>
        </w:rPr>
        <w:t>不同养殖密度对达氏鳇幼鱼生长指标、血清生化指标及脂肪酶活性的影响</w:t>
      </w:r>
      <w:r>
        <w:rPr>
          <w:rFonts w:ascii="Times New Roman" w:eastAsia="仿宋" w:hAnsi="Times New Roman" w:cs="Times New Roman"/>
          <w:sz w:val="28"/>
          <w:szCs w:val="28"/>
        </w:rPr>
        <w:t>[J]</w:t>
      </w:r>
      <w:r>
        <w:rPr>
          <w:rFonts w:ascii="Times New Roman" w:eastAsia="仿宋" w:hAnsi="Times New Roman" w:cs="Times New Roman" w:hint="eastAsia"/>
          <w:sz w:val="28"/>
          <w:szCs w:val="28"/>
        </w:rPr>
        <w:t xml:space="preserve">. </w:t>
      </w:r>
      <w:r>
        <w:rPr>
          <w:rFonts w:ascii="Times New Roman" w:eastAsia="仿宋" w:hAnsi="Times New Roman" w:cs="Times New Roman" w:hint="eastAsia"/>
          <w:sz w:val="28"/>
          <w:szCs w:val="28"/>
        </w:rPr>
        <w:t>黑龙江畜牧兽医</w:t>
      </w:r>
      <w:r>
        <w:rPr>
          <w:rFonts w:ascii="Times New Roman" w:eastAsia="仿宋" w:hAnsi="Times New Roman" w:cs="Times New Roman"/>
          <w:sz w:val="28"/>
          <w:szCs w:val="28"/>
        </w:rPr>
        <w:t>，</w:t>
      </w:r>
      <w:r>
        <w:rPr>
          <w:rFonts w:ascii="Times New Roman" w:eastAsia="仿宋" w:hAnsi="Times New Roman" w:cs="Times New Roman" w:hint="eastAsia"/>
          <w:sz w:val="28"/>
          <w:szCs w:val="28"/>
        </w:rPr>
        <w:t>2</w:t>
      </w:r>
      <w:r>
        <w:rPr>
          <w:rFonts w:ascii="Times New Roman" w:eastAsia="仿宋" w:hAnsi="Times New Roman" w:cs="Times New Roman"/>
          <w:sz w:val="28"/>
          <w:szCs w:val="28"/>
        </w:rPr>
        <w:t>022</w:t>
      </w:r>
      <w:r>
        <w:rPr>
          <w:rFonts w:ascii="Times New Roman" w:eastAsia="仿宋" w:hAnsi="Times New Roman" w:cs="Times New Roman" w:hint="eastAsia"/>
          <w:sz w:val="28"/>
          <w:szCs w:val="28"/>
        </w:rPr>
        <w:t>,</w:t>
      </w:r>
      <w:r>
        <w:rPr>
          <w:rFonts w:ascii="Times New Roman" w:eastAsia="仿宋" w:hAnsi="Times New Roman" w:cs="Times New Roman"/>
          <w:sz w:val="28"/>
          <w:szCs w:val="28"/>
        </w:rPr>
        <w:t>6</w:t>
      </w:r>
      <w:r>
        <w:rPr>
          <w:rFonts w:ascii="Times New Roman" w:eastAsia="仿宋" w:hAnsi="Times New Roman" w:cs="Times New Roman" w:hint="eastAsia"/>
          <w:sz w:val="28"/>
          <w:szCs w:val="28"/>
        </w:rPr>
        <w:t>:</w:t>
      </w:r>
      <w:r>
        <w:rPr>
          <w:rFonts w:ascii="Times New Roman" w:eastAsia="仿宋" w:hAnsi="Times New Roman" w:cs="Times New Roman"/>
          <w:sz w:val="28"/>
          <w:szCs w:val="28"/>
        </w:rPr>
        <w:t>125-129</w:t>
      </w:r>
      <w:r>
        <w:rPr>
          <w:rFonts w:ascii="Times New Roman" w:eastAsia="仿宋" w:hAnsi="Times New Roman" w:cs="Times New Roman" w:hint="eastAsia"/>
          <w:sz w:val="28"/>
          <w:szCs w:val="28"/>
        </w:rPr>
        <w:t>.</w:t>
      </w:r>
      <w:r>
        <w:rPr>
          <w:rFonts w:ascii="Times New Roman" w:eastAsia="仿宋" w:hAnsi="Times New Roman" w:cs="Times New Roman"/>
          <w:sz w:val="28"/>
          <w:szCs w:val="28"/>
        </w:rPr>
        <w:t xml:space="preserve"> </w:t>
      </w:r>
    </w:p>
    <w:p w14:paraId="6DE09041" w14:textId="77777777" w:rsidR="006757DF" w:rsidRDefault="00A44906">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w:t>
      </w:r>
      <w:r>
        <w:rPr>
          <w:rFonts w:ascii="Times New Roman" w:eastAsia="仿宋" w:hAnsi="Times New Roman" w:cs="Times New Roman"/>
          <w:sz w:val="28"/>
          <w:szCs w:val="28"/>
        </w:rPr>
        <w:t>7</w:t>
      </w:r>
      <w:r>
        <w:rPr>
          <w:rFonts w:ascii="Times New Roman" w:eastAsia="仿宋" w:hAnsi="Times New Roman" w:cs="Times New Roman" w:hint="eastAsia"/>
          <w:sz w:val="28"/>
          <w:szCs w:val="28"/>
        </w:rPr>
        <w:t>]</w:t>
      </w:r>
      <w:r>
        <w:rPr>
          <w:rFonts w:ascii="Times New Roman" w:eastAsia="仿宋" w:hAnsi="Times New Roman" w:cs="Times New Roman"/>
          <w:sz w:val="28"/>
          <w:szCs w:val="28"/>
        </w:rPr>
        <w:t xml:space="preserve"> </w:t>
      </w:r>
      <w:r>
        <w:rPr>
          <w:rFonts w:ascii="Times New Roman" w:eastAsia="仿宋" w:hAnsi="Times New Roman" w:cs="Times New Roman" w:hint="eastAsia"/>
          <w:sz w:val="28"/>
          <w:szCs w:val="28"/>
        </w:rPr>
        <w:t>李文龙，韩英，鲁宏申，等</w:t>
      </w:r>
      <w:r>
        <w:rPr>
          <w:rFonts w:ascii="Times New Roman" w:eastAsia="仿宋" w:hAnsi="Times New Roman" w:cs="Times New Roman" w:hint="eastAsia"/>
          <w:sz w:val="28"/>
          <w:szCs w:val="28"/>
        </w:rPr>
        <w:t xml:space="preserve">. </w:t>
      </w:r>
      <w:r>
        <w:rPr>
          <w:rFonts w:ascii="Times New Roman" w:eastAsia="仿宋" w:hAnsi="Times New Roman" w:cs="Times New Roman" w:hint="eastAsia"/>
          <w:sz w:val="28"/>
          <w:szCs w:val="28"/>
        </w:rPr>
        <w:t>不同投饲率对达氏鳇幼鱼生长及体成分的影响</w:t>
      </w:r>
      <w:r>
        <w:rPr>
          <w:rFonts w:ascii="Times New Roman" w:eastAsia="仿宋" w:hAnsi="Times New Roman" w:cs="Times New Roman"/>
          <w:sz w:val="28"/>
          <w:szCs w:val="28"/>
        </w:rPr>
        <w:t>[J]</w:t>
      </w:r>
      <w:r>
        <w:rPr>
          <w:rFonts w:ascii="Times New Roman" w:eastAsia="仿宋" w:hAnsi="Times New Roman" w:cs="Times New Roman" w:hint="eastAsia"/>
          <w:sz w:val="28"/>
          <w:szCs w:val="28"/>
        </w:rPr>
        <w:t xml:space="preserve">. </w:t>
      </w:r>
      <w:r>
        <w:rPr>
          <w:rFonts w:ascii="Times New Roman" w:eastAsia="仿宋" w:hAnsi="Times New Roman" w:cs="Times New Roman" w:hint="eastAsia"/>
          <w:sz w:val="28"/>
          <w:szCs w:val="28"/>
        </w:rPr>
        <w:t>东北农业大学学报</w:t>
      </w:r>
      <w:r>
        <w:rPr>
          <w:rFonts w:ascii="Times New Roman" w:eastAsia="仿宋" w:hAnsi="Times New Roman" w:cs="Times New Roman"/>
          <w:sz w:val="28"/>
          <w:szCs w:val="28"/>
        </w:rPr>
        <w:t>，</w:t>
      </w:r>
      <w:r>
        <w:rPr>
          <w:rFonts w:ascii="Times New Roman" w:eastAsia="仿宋" w:hAnsi="Times New Roman" w:cs="Times New Roman" w:hint="eastAsia"/>
          <w:sz w:val="28"/>
          <w:szCs w:val="28"/>
        </w:rPr>
        <w:t>2</w:t>
      </w:r>
      <w:r>
        <w:rPr>
          <w:rFonts w:ascii="Times New Roman" w:eastAsia="仿宋" w:hAnsi="Times New Roman" w:cs="Times New Roman"/>
          <w:sz w:val="28"/>
          <w:szCs w:val="28"/>
        </w:rPr>
        <w:t>011</w:t>
      </w:r>
      <w:r>
        <w:rPr>
          <w:rFonts w:ascii="Times New Roman" w:eastAsia="仿宋" w:hAnsi="Times New Roman" w:cs="Times New Roman" w:hint="eastAsia"/>
          <w:sz w:val="28"/>
          <w:szCs w:val="28"/>
        </w:rPr>
        <w:t>,</w:t>
      </w:r>
      <w:r>
        <w:rPr>
          <w:rFonts w:ascii="Times New Roman" w:eastAsia="仿宋" w:hAnsi="Times New Roman" w:cs="Times New Roman"/>
          <w:sz w:val="28"/>
          <w:szCs w:val="28"/>
        </w:rPr>
        <w:t>12</w:t>
      </w:r>
      <w:r>
        <w:rPr>
          <w:rFonts w:ascii="Times New Roman" w:eastAsia="仿宋" w:hAnsi="Times New Roman" w:cs="Times New Roman" w:hint="eastAsia"/>
          <w:sz w:val="28"/>
          <w:szCs w:val="28"/>
        </w:rPr>
        <w:t>:</w:t>
      </w:r>
      <w:r>
        <w:rPr>
          <w:rFonts w:ascii="Times New Roman" w:eastAsia="仿宋" w:hAnsi="Times New Roman" w:cs="Times New Roman"/>
          <w:sz w:val="28"/>
          <w:szCs w:val="28"/>
        </w:rPr>
        <w:t>114-117</w:t>
      </w:r>
      <w:r>
        <w:rPr>
          <w:rFonts w:ascii="Times New Roman" w:eastAsia="仿宋" w:hAnsi="Times New Roman" w:cs="Times New Roman" w:hint="eastAsia"/>
          <w:sz w:val="28"/>
          <w:szCs w:val="28"/>
        </w:rPr>
        <w:t>.</w:t>
      </w:r>
    </w:p>
    <w:p w14:paraId="5B0B0054" w14:textId="77777777" w:rsidR="006757DF" w:rsidRDefault="00A44906">
      <w:pPr>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w:t>
      </w:r>
      <w:r>
        <w:rPr>
          <w:rFonts w:ascii="Times New Roman" w:eastAsia="仿宋" w:hAnsi="Times New Roman" w:cs="Times New Roman"/>
          <w:sz w:val="28"/>
          <w:szCs w:val="28"/>
        </w:rPr>
        <w:t>8</w:t>
      </w:r>
      <w:r>
        <w:rPr>
          <w:rFonts w:ascii="Times New Roman" w:eastAsia="仿宋" w:hAnsi="Times New Roman" w:cs="Times New Roman" w:hint="eastAsia"/>
          <w:sz w:val="28"/>
          <w:szCs w:val="28"/>
        </w:rPr>
        <w:t>]</w:t>
      </w:r>
      <w:r>
        <w:rPr>
          <w:rFonts w:ascii="Times New Roman" w:eastAsia="仿宋" w:hAnsi="Times New Roman" w:cs="Times New Roman"/>
          <w:sz w:val="28"/>
          <w:szCs w:val="28"/>
        </w:rPr>
        <w:t xml:space="preserve"> </w:t>
      </w:r>
      <w:r>
        <w:rPr>
          <w:rFonts w:ascii="Times New Roman" w:eastAsia="仿宋" w:hAnsi="Times New Roman" w:cs="Times New Roman" w:hint="eastAsia"/>
          <w:sz w:val="28"/>
          <w:szCs w:val="28"/>
        </w:rPr>
        <w:t>宋聃，张颖，吴文化，等</w:t>
      </w:r>
      <w:r>
        <w:rPr>
          <w:rFonts w:ascii="Times New Roman" w:eastAsia="仿宋" w:hAnsi="Times New Roman" w:cs="Times New Roman" w:hint="eastAsia"/>
          <w:sz w:val="28"/>
          <w:szCs w:val="28"/>
        </w:rPr>
        <w:t xml:space="preserve">. </w:t>
      </w:r>
      <w:r>
        <w:rPr>
          <w:rFonts w:ascii="Times New Roman" w:eastAsia="仿宋" w:hAnsi="Times New Roman" w:cs="Times New Roman" w:hint="eastAsia"/>
          <w:sz w:val="28"/>
          <w:szCs w:val="28"/>
        </w:rPr>
        <w:t>温度对达氏鳇、施氏鲟及其正反交杂交种生长的影响</w:t>
      </w:r>
      <w:r>
        <w:rPr>
          <w:rFonts w:ascii="Times New Roman" w:eastAsia="仿宋" w:hAnsi="Times New Roman" w:cs="Times New Roman"/>
          <w:sz w:val="28"/>
          <w:szCs w:val="28"/>
        </w:rPr>
        <w:t>[J]</w:t>
      </w:r>
      <w:r>
        <w:rPr>
          <w:rFonts w:ascii="Times New Roman" w:eastAsia="仿宋" w:hAnsi="Times New Roman" w:cs="Times New Roman" w:hint="eastAsia"/>
          <w:sz w:val="28"/>
          <w:szCs w:val="28"/>
        </w:rPr>
        <w:t xml:space="preserve">. </w:t>
      </w:r>
      <w:r>
        <w:rPr>
          <w:rFonts w:ascii="Times New Roman" w:eastAsia="仿宋" w:hAnsi="Times New Roman" w:cs="Times New Roman" w:hint="eastAsia"/>
          <w:sz w:val="28"/>
          <w:szCs w:val="28"/>
        </w:rPr>
        <w:t>水产科学</w:t>
      </w:r>
      <w:r>
        <w:rPr>
          <w:rFonts w:ascii="Times New Roman" w:eastAsia="仿宋" w:hAnsi="Times New Roman" w:cs="Times New Roman"/>
          <w:sz w:val="28"/>
          <w:szCs w:val="28"/>
        </w:rPr>
        <w:t>，</w:t>
      </w:r>
      <w:r>
        <w:rPr>
          <w:rFonts w:ascii="Times New Roman" w:eastAsia="仿宋" w:hAnsi="Times New Roman" w:cs="Times New Roman" w:hint="eastAsia"/>
          <w:sz w:val="28"/>
          <w:szCs w:val="28"/>
        </w:rPr>
        <w:t>2</w:t>
      </w:r>
      <w:r>
        <w:rPr>
          <w:rFonts w:ascii="Times New Roman" w:eastAsia="仿宋" w:hAnsi="Times New Roman" w:cs="Times New Roman"/>
          <w:sz w:val="28"/>
          <w:szCs w:val="28"/>
        </w:rPr>
        <w:t>017</w:t>
      </w:r>
      <w:r>
        <w:rPr>
          <w:rFonts w:ascii="Times New Roman" w:eastAsia="仿宋" w:hAnsi="Times New Roman" w:cs="Times New Roman" w:hint="eastAsia"/>
          <w:sz w:val="28"/>
          <w:szCs w:val="28"/>
        </w:rPr>
        <w:t>,</w:t>
      </w:r>
      <w:r>
        <w:rPr>
          <w:rFonts w:ascii="Times New Roman" w:eastAsia="仿宋" w:hAnsi="Times New Roman" w:cs="Times New Roman"/>
          <w:sz w:val="28"/>
          <w:szCs w:val="28"/>
        </w:rPr>
        <w:t>1</w:t>
      </w:r>
      <w:r>
        <w:rPr>
          <w:rFonts w:ascii="Times New Roman" w:eastAsia="仿宋" w:hAnsi="Times New Roman" w:cs="Times New Roman" w:hint="eastAsia"/>
          <w:sz w:val="28"/>
          <w:szCs w:val="28"/>
        </w:rPr>
        <w:t>:</w:t>
      </w:r>
      <w:r>
        <w:rPr>
          <w:rFonts w:ascii="Times New Roman" w:eastAsia="仿宋" w:hAnsi="Times New Roman" w:cs="Times New Roman"/>
          <w:sz w:val="28"/>
          <w:szCs w:val="28"/>
        </w:rPr>
        <w:t>8-14</w:t>
      </w:r>
      <w:r>
        <w:rPr>
          <w:rFonts w:ascii="Times New Roman" w:eastAsia="仿宋" w:hAnsi="Times New Roman" w:cs="Times New Roman" w:hint="eastAsia"/>
          <w:sz w:val="28"/>
          <w:szCs w:val="28"/>
        </w:rPr>
        <w:t>.</w:t>
      </w:r>
    </w:p>
    <w:p w14:paraId="501873F3" w14:textId="77777777" w:rsidR="006757DF" w:rsidRDefault="006757DF">
      <w:pPr>
        <w:ind w:firstLineChars="200" w:firstLine="560"/>
        <w:rPr>
          <w:rFonts w:ascii="Times New Roman" w:eastAsia="仿宋" w:hAnsi="Times New Roman" w:cs="Times New Roman"/>
          <w:sz w:val="28"/>
          <w:szCs w:val="28"/>
        </w:rPr>
      </w:pPr>
    </w:p>
    <w:p w14:paraId="55251E86" w14:textId="77777777" w:rsidR="006757DF" w:rsidRDefault="00A44906" w:rsidP="000E07F6">
      <w:pPr>
        <w:ind w:firstLineChars="300" w:firstLine="960"/>
        <w:jc w:val="righ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《同江鳇鱼养殖技术规范》起草工作组</w:t>
      </w:r>
    </w:p>
    <w:p w14:paraId="0C10CE14" w14:textId="677B5E5F" w:rsidR="006757DF" w:rsidRDefault="00A44906" w:rsidP="000E07F6">
      <w:pPr>
        <w:ind w:firstLineChars="900" w:firstLine="2880"/>
        <w:jc w:val="right"/>
        <w:rPr>
          <w:rFonts w:ascii="Times New Roman" w:eastAsia="仿宋_GB2312" w:hAnsi="Times New Roman" w:cs="Times New Roman"/>
          <w:sz w:val="32"/>
          <w:szCs w:val="32"/>
        </w:rPr>
      </w:pPr>
      <w:r>
        <w:rPr>
          <w:rFonts w:ascii="Times New Roman" w:eastAsia="仿宋_GB2312" w:hAnsi="Times New Roman" w:cs="Times New Roman"/>
          <w:sz w:val="32"/>
          <w:szCs w:val="32"/>
        </w:rPr>
        <w:t>202</w:t>
      </w:r>
      <w:r w:rsidR="000E07F6">
        <w:rPr>
          <w:rFonts w:ascii="Times New Roman" w:eastAsia="仿宋_GB2312" w:hAnsi="Times New Roman" w:cs="Times New Roman" w:hint="eastAsia"/>
          <w:sz w:val="32"/>
          <w:szCs w:val="32"/>
        </w:rPr>
        <w:t>6</w:t>
      </w:r>
      <w:r>
        <w:rPr>
          <w:rFonts w:ascii="Times New Roman" w:eastAsia="仿宋_GB2312" w:hAnsi="Times New Roman" w:cs="Times New Roman"/>
          <w:sz w:val="32"/>
          <w:szCs w:val="32"/>
        </w:rPr>
        <w:t>年</w:t>
      </w:r>
      <w:r w:rsidR="000E07F6">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月</w:t>
      </w:r>
    </w:p>
    <w:sectPr w:rsidR="006757DF">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6C7C4" w14:textId="77777777" w:rsidR="004C00C7" w:rsidRDefault="004C00C7">
      <w:pPr>
        <w:rPr>
          <w:rFonts w:hint="eastAsia"/>
        </w:rPr>
      </w:pPr>
      <w:r>
        <w:separator/>
      </w:r>
    </w:p>
  </w:endnote>
  <w:endnote w:type="continuationSeparator" w:id="0">
    <w:p w14:paraId="1D546DAF" w14:textId="77777777" w:rsidR="004C00C7" w:rsidRDefault="004C00C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5323980"/>
    </w:sdtPr>
    <w:sdtEndPr/>
    <w:sdtContent>
      <w:p w14:paraId="1DF1A0F0" w14:textId="77777777" w:rsidR="006757DF" w:rsidRDefault="00A44906">
        <w:pPr>
          <w:pStyle w:val="11"/>
          <w:jc w:val="center"/>
        </w:pPr>
        <w:r>
          <w:fldChar w:fldCharType="begin"/>
        </w:r>
        <w:r>
          <w:instrText>PAGE   \* MERGEFORMAT</w:instrText>
        </w:r>
        <w:r>
          <w:fldChar w:fldCharType="separate"/>
        </w:r>
        <w:r>
          <w:rPr>
            <w:noProof/>
            <w:lang w:val="zh-CN"/>
          </w:rPr>
          <w:t>18</w:t>
        </w:r>
        <w:r>
          <w:fldChar w:fldCharType="end"/>
        </w:r>
      </w:p>
    </w:sdtContent>
  </w:sdt>
  <w:p w14:paraId="59B7D441" w14:textId="77777777" w:rsidR="006757DF" w:rsidRDefault="006757DF">
    <w:pPr>
      <w:pStyle w:val="1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EB9A5" w14:textId="77777777" w:rsidR="004C00C7" w:rsidRDefault="004C00C7">
      <w:pPr>
        <w:rPr>
          <w:rFonts w:hint="eastAsia"/>
        </w:rPr>
      </w:pPr>
      <w:r>
        <w:separator/>
      </w:r>
    </w:p>
  </w:footnote>
  <w:footnote w:type="continuationSeparator" w:id="0">
    <w:p w14:paraId="0D2E9128" w14:textId="77777777" w:rsidR="004C00C7" w:rsidRDefault="004C00C7">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7F8326"/>
    <w:multiLevelType w:val="singleLevel"/>
    <w:tmpl w:val="1E7F8326"/>
    <w:lvl w:ilvl="0">
      <w:start w:val="2"/>
      <w:numFmt w:val="chineseCounting"/>
      <w:suff w:val="nothing"/>
      <w:lvlText w:val="（%1）"/>
      <w:lvlJc w:val="left"/>
      <w:rPr>
        <w:rFonts w:hint="eastAsia"/>
      </w:rPr>
    </w:lvl>
  </w:abstractNum>
  <w:abstractNum w:abstractNumId="1" w15:restartNumberingAfterBreak="0">
    <w:nsid w:val="2C5917C3"/>
    <w:multiLevelType w:val="multilevel"/>
    <w:tmpl w:val="2C5917C3"/>
    <w:lvl w:ilvl="0">
      <w:start w:val="1"/>
      <w:numFmt w:val="none"/>
      <w:lvlText w:val="%1——"/>
      <w:lvlJc w:val="left"/>
      <w:pPr>
        <w:tabs>
          <w:tab w:val="left" w:pos="851"/>
        </w:tabs>
        <w:ind w:left="851" w:hanging="426"/>
      </w:pPr>
      <w:rPr>
        <w:rFonts w:ascii="宋体" w:eastAsia="宋体" w:hAnsi="Times New Roman" w:hint="eastAsia"/>
        <w:b w:val="0"/>
        <w:i w:val="0"/>
        <w:sz w:val="32"/>
        <w:szCs w:val="32"/>
      </w:rPr>
    </w:lvl>
    <w:lvl w:ilvl="1">
      <w:start w:val="1"/>
      <w:numFmt w:val="none"/>
      <w:lvlText w:val=""/>
      <w:lvlJc w:val="left"/>
      <w:pPr>
        <w:ind w:left="851" w:hanging="431"/>
      </w:pPr>
      <w:rPr>
        <w:rFonts w:ascii="Symbol" w:hAnsi="Symbol" w:hint="default"/>
        <w:sz w:val="21"/>
      </w:rPr>
    </w:lvl>
    <w:lvl w:ilvl="2">
      <w:start w:val="1"/>
      <w:numFmt w:val="bullet"/>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2" w15:restartNumberingAfterBreak="0">
    <w:nsid w:val="43F56083"/>
    <w:multiLevelType w:val="multilevel"/>
    <w:tmpl w:val="ABCA13CE"/>
    <w:lvl w:ilvl="0">
      <w:start w:val="1"/>
      <w:numFmt w:val="decimal"/>
      <w:pStyle w:val="a"/>
      <w:lvlText w:val="%1."/>
      <w:lvlJc w:val="left"/>
      <w:pPr>
        <w:tabs>
          <w:tab w:val="num" w:pos="720"/>
        </w:tabs>
        <w:ind w:left="720" w:hanging="720"/>
      </w:pPr>
    </w:lvl>
    <w:lvl w:ilvl="1">
      <w:start w:val="1"/>
      <w:numFmt w:val="decimal"/>
      <w:pStyle w:val="a0"/>
      <w:lvlText w:val="%2."/>
      <w:lvlJc w:val="left"/>
      <w:pPr>
        <w:tabs>
          <w:tab w:val="num" w:pos="1440"/>
        </w:tabs>
        <w:ind w:left="1440" w:hanging="720"/>
      </w:pPr>
    </w:lvl>
    <w:lvl w:ilvl="2">
      <w:start w:val="1"/>
      <w:numFmt w:val="decimal"/>
      <w:pStyle w:val="a1"/>
      <w:lvlText w:val="%3."/>
      <w:lvlJc w:val="left"/>
      <w:pPr>
        <w:tabs>
          <w:tab w:val="num" w:pos="2160"/>
        </w:tabs>
        <w:ind w:left="2160" w:hanging="720"/>
      </w:pPr>
    </w:lvl>
    <w:lvl w:ilvl="3">
      <w:start w:val="1"/>
      <w:numFmt w:val="decimal"/>
      <w:pStyle w:val="a2"/>
      <w:lvlText w:val="%4."/>
      <w:lvlJc w:val="left"/>
      <w:pPr>
        <w:tabs>
          <w:tab w:val="num" w:pos="2880"/>
        </w:tabs>
        <w:ind w:left="2880" w:hanging="720"/>
      </w:pPr>
    </w:lvl>
    <w:lvl w:ilvl="4">
      <w:start w:val="1"/>
      <w:numFmt w:val="decimal"/>
      <w:pStyle w:val="a3"/>
      <w:lvlText w:val="%5."/>
      <w:lvlJc w:val="left"/>
      <w:pPr>
        <w:tabs>
          <w:tab w:val="num" w:pos="3600"/>
        </w:tabs>
        <w:ind w:left="3600" w:hanging="720"/>
      </w:pPr>
    </w:lvl>
    <w:lvl w:ilvl="5">
      <w:start w:val="1"/>
      <w:numFmt w:val="decimal"/>
      <w:pStyle w:val="a4"/>
      <w:lvlText w:val="%6."/>
      <w:lvlJc w:val="left"/>
      <w:pPr>
        <w:tabs>
          <w:tab w:val="num" w:pos="4320"/>
        </w:tabs>
        <w:ind w:left="4320" w:hanging="720"/>
      </w:pPr>
    </w:lvl>
    <w:lvl w:ilvl="6">
      <w:start w:val="1"/>
      <w:numFmt w:val="decimal"/>
      <w:pStyle w:val="a5"/>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4C50F90"/>
    <w:multiLevelType w:val="multilevel"/>
    <w:tmpl w:val="44C50F90"/>
    <w:lvl w:ilvl="0">
      <w:start w:val="1"/>
      <w:numFmt w:val="lowerLetter"/>
      <w:lvlText w:val="%1)"/>
      <w:lvlJc w:val="left"/>
      <w:pPr>
        <w:tabs>
          <w:tab w:val="left" w:pos="851"/>
        </w:tabs>
        <w:ind w:left="851" w:hanging="426"/>
      </w:pPr>
      <w:rPr>
        <w:rFonts w:ascii="Times New Roman" w:eastAsia="仿宋_GB2312" w:hAnsi="Times New Roman" w:cs="Times New Roman" w:hint="default"/>
        <w:sz w:val="32"/>
        <w:szCs w:val="32"/>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4" w15:restartNumberingAfterBreak="0">
    <w:nsid w:val="6ACC6375"/>
    <w:multiLevelType w:val="multilevel"/>
    <w:tmpl w:val="6ACC6375"/>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suff w:val="nothing"/>
      <w:lvlText w:val="%1%2　"/>
      <w:lvlJc w:val="left"/>
      <w:pPr>
        <w:ind w:left="0" w:firstLine="0"/>
      </w:pPr>
      <w:rPr>
        <w:rFonts w:ascii="仿宋_GB2312" w:eastAsia="仿宋_GB2312" w:hint="eastAsia"/>
        <w:b w:val="0"/>
        <w:i w:val="0"/>
        <w:sz w:val="32"/>
        <w:szCs w:val="32"/>
      </w:rPr>
    </w:lvl>
    <w:lvl w:ilvl="2">
      <w:start w:val="1"/>
      <w:numFmt w:val="decimal"/>
      <w:suff w:val="nothing"/>
      <w:lvlText w:val="%1%2.%3　"/>
      <w:lvlJc w:val="left"/>
      <w:pPr>
        <w:ind w:left="0" w:firstLine="0"/>
      </w:pPr>
      <w:rPr>
        <w:rFonts w:ascii="仿宋_GB2312" w:eastAsia="仿宋_GB2312" w:hAnsi="Times New Roman" w:cs="Times New Roman" w:hint="eastAsia"/>
        <w:b w:val="0"/>
        <w:bCs w:val="0"/>
        <w:i w:val="0"/>
        <w:iCs w:val="0"/>
        <w:caps w:val="0"/>
        <w:smallCaps w:val="0"/>
        <w:strike w:val="0"/>
        <w:dstrike w:val="0"/>
        <w:vanish w:val="0"/>
        <w:color w:val="000000"/>
        <w:spacing w:val="0"/>
        <w:kern w:val="0"/>
        <w:position w:val="0"/>
        <w:sz w:val="32"/>
        <w:szCs w:val="32"/>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suff w:val="nothing"/>
      <w:lvlText w:val="%1%2.%3.%4　"/>
      <w:lvlJc w:val="left"/>
      <w:pPr>
        <w:ind w:left="0" w:firstLine="0"/>
      </w:pPr>
      <w:rPr>
        <w:rFonts w:ascii="仿宋_GB2312" w:eastAsia="仿宋_GB2312" w:hint="eastAsia"/>
        <w:b w:val="0"/>
        <w:i w:val="0"/>
        <w:sz w:val="32"/>
        <w:szCs w:val="32"/>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1007441146">
    <w:abstractNumId w:val="0"/>
  </w:num>
  <w:num w:numId="2" w16cid:durableId="27266478">
    <w:abstractNumId w:val="2"/>
  </w:num>
  <w:num w:numId="3" w16cid:durableId="475363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095524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132252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5911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256919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447203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ED"/>
    <w:rsid w:val="00001B51"/>
    <w:rsid w:val="000031BD"/>
    <w:rsid w:val="00005FE0"/>
    <w:rsid w:val="00013B1B"/>
    <w:rsid w:val="00017205"/>
    <w:rsid w:val="0002021F"/>
    <w:rsid w:val="000219D5"/>
    <w:rsid w:val="00025519"/>
    <w:rsid w:val="00027A04"/>
    <w:rsid w:val="0004606A"/>
    <w:rsid w:val="000515AF"/>
    <w:rsid w:val="00055D83"/>
    <w:rsid w:val="0006082E"/>
    <w:rsid w:val="000622EA"/>
    <w:rsid w:val="00065C50"/>
    <w:rsid w:val="00066A67"/>
    <w:rsid w:val="00072902"/>
    <w:rsid w:val="0007434F"/>
    <w:rsid w:val="00074861"/>
    <w:rsid w:val="000810ED"/>
    <w:rsid w:val="00081A23"/>
    <w:rsid w:val="00084477"/>
    <w:rsid w:val="00084D86"/>
    <w:rsid w:val="0009184C"/>
    <w:rsid w:val="00094B53"/>
    <w:rsid w:val="00097BAD"/>
    <w:rsid w:val="00097BD8"/>
    <w:rsid w:val="000A1312"/>
    <w:rsid w:val="000A1495"/>
    <w:rsid w:val="000A4F94"/>
    <w:rsid w:val="000A53BA"/>
    <w:rsid w:val="000A777F"/>
    <w:rsid w:val="000B5B9A"/>
    <w:rsid w:val="000C76FF"/>
    <w:rsid w:val="000D2083"/>
    <w:rsid w:val="000D223E"/>
    <w:rsid w:val="000D3F86"/>
    <w:rsid w:val="000D5FE4"/>
    <w:rsid w:val="000E07F6"/>
    <w:rsid w:val="000E2EF1"/>
    <w:rsid w:val="000E499A"/>
    <w:rsid w:val="000E4C72"/>
    <w:rsid w:val="000F1DE8"/>
    <w:rsid w:val="000F7052"/>
    <w:rsid w:val="0010306F"/>
    <w:rsid w:val="00113F96"/>
    <w:rsid w:val="001164C8"/>
    <w:rsid w:val="00131B52"/>
    <w:rsid w:val="00133A60"/>
    <w:rsid w:val="00141D57"/>
    <w:rsid w:val="00154562"/>
    <w:rsid w:val="00156273"/>
    <w:rsid w:val="00157104"/>
    <w:rsid w:val="001646AC"/>
    <w:rsid w:val="001669B5"/>
    <w:rsid w:val="00172C16"/>
    <w:rsid w:val="00172E9E"/>
    <w:rsid w:val="00193A71"/>
    <w:rsid w:val="001A14A5"/>
    <w:rsid w:val="001A6406"/>
    <w:rsid w:val="001B001A"/>
    <w:rsid w:val="001B2092"/>
    <w:rsid w:val="001C3CBD"/>
    <w:rsid w:val="001C3E07"/>
    <w:rsid w:val="001C4176"/>
    <w:rsid w:val="001C46C2"/>
    <w:rsid w:val="001D02F8"/>
    <w:rsid w:val="001D41A8"/>
    <w:rsid w:val="001F1285"/>
    <w:rsid w:val="001F423F"/>
    <w:rsid w:val="001F4634"/>
    <w:rsid w:val="00203544"/>
    <w:rsid w:val="002068C2"/>
    <w:rsid w:val="00206DA1"/>
    <w:rsid w:val="00207192"/>
    <w:rsid w:val="0021034D"/>
    <w:rsid w:val="0021455C"/>
    <w:rsid w:val="002163D9"/>
    <w:rsid w:val="00224CCA"/>
    <w:rsid w:val="00246D85"/>
    <w:rsid w:val="00255718"/>
    <w:rsid w:val="002645E4"/>
    <w:rsid w:val="00280F1A"/>
    <w:rsid w:val="00281A5C"/>
    <w:rsid w:val="002855E8"/>
    <w:rsid w:val="00287DE3"/>
    <w:rsid w:val="0029158D"/>
    <w:rsid w:val="00295A2E"/>
    <w:rsid w:val="0029637A"/>
    <w:rsid w:val="002B222B"/>
    <w:rsid w:val="002C278B"/>
    <w:rsid w:val="002D2AA7"/>
    <w:rsid w:val="002D3439"/>
    <w:rsid w:val="002F0C65"/>
    <w:rsid w:val="002F253D"/>
    <w:rsid w:val="002F7D4F"/>
    <w:rsid w:val="00302384"/>
    <w:rsid w:val="00307B3A"/>
    <w:rsid w:val="003114EF"/>
    <w:rsid w:val="00320CF5"/>
    <w:rsid w:val="00322B37"/>
    <w:rsid w:val="0032321A"/>
    <w:rsid w:val="0032438A"/>
    <w:rsid w:val="00324ED3"/>
    <w:rsid w:val="00334E66"/>
    <w:rsid w:val="00341041"/>
    <w:rsid w:val="00344F56"/>
    <w:rsid w:val="00354962"/>
    <w:rsid w:val="003549AC"/>
    <w:rsid w:val="00376562"/>
    <w:rsid w:val="00383EA9"/>
    <w:rsid w:val="003922E5"/>
    <w:rsid w:val="00396AC7"/>
    <w:rsid w:val="003A5FB4"/>
    <w:rsid w:val="003A6E14"/>
    <w:rsid w:val="003D1AF4"/>
    <w:rsid w:val="003E0A24"/>
    <w:rsid w:val="003E55AB"/>
    <w:rsid w:val="003F04BC"/>
    <w:rsid w:val="003F12A9"/>
    <w:rsid w:val="003F16D9"/>
    <w:rsid w:val="003F1DEE"/>
    <w:rsid w:val="003F59A5"/>
    <w:rsid w:val="00406041"/>
    <w:rsid w:val="00407BB4"/>
    <w:rsid w:val="00412687"/>
    <w:rsid w:val="00417177"/>
    <w:rsid w:val="004334F0"/>
    <w:rsid w:val="00435893"/>
    <w:rsid w:val="00444BEC"/>
    <w:rsid w:val="00457636"/>
    <w:rsid w:val="00461D43"/>
    <w:rsid w:val="00462460"/>
    <w:rsid w:val="00463D9F"/>
    <w:rsid w:val="004642AC"/>
    <w:rsid w:val="00470DF9"/>
    <w:rsid w:val="0049122A"/>
    <w:rsid w:val="00493155"/>
    <w:rsid w:val="004952F5"/>
    <w:rsid w:val="004A26CD"/>
    <w:rsid w:val="004A36D3"/>
    <w:rsid w:val="004B1321"/>
    <w:rsid w:val="004B5ED6"/>
    <w:rsid w:val="004B6A50"/>
    <w:rsid w:val="004C00C7"/>
    <w:rsid w:val="004C0EA7"/>
    <w:rsid w:val="004C2328"/>
    <w:rsid w:val="004C63D1"/>
    <w:rsid w:val="004C7439"/>
    <w:rsid w:val="004D1408"/>
    <w:rsid w:val="004E66D3"/>
    <w:rsid w:val="004F31A4"/>
    <w:rsid w:val="004F5794"/>
    <w:rsid w:val="005161C1"/>
    <w:rsid w:val="00523C2A"/>
    <w:rsid w:val="00557026"/>
    <w:rsid w:val="00574971"/>
    <w:rsid w:val="00576A85"/>
    <w:rsid w:val="00581807"/>
    <w:rsid w:val="00592138"/>
    <w:rsid w:val="005954F2"/>
    <w:rsid w:val="005B3ADB"/>
    <w:rsid w:val="005C1F10"/>
    <w:rsid w:val="005C637F"/>
    <w:rsid w:val="005C7F4E"/>
    <w:rsid w:val="005D087A"/>
    <w:rsid w:val="005D6CCD"/>
    <w:rsid w:val="005E22AD"/>
    <w:rsid w:val="005E2619"/>
    <w:rsid w:val="005F0B05"/>
    <w:rsid w:val="005F2CC9"/>
    <w:rsid w:val="005F4ABD"/>
    <w:rsid w:val="00600FF3"/>
    <w:rsid w:val="00601A13"/>
    <w:rsid w:val="00605386"/>
    <w:rsid w:val="00605EA2"/>
    <w:rsid w:val="00607536"/>
    <w:rsid w:val="0061053F"/>
    <w:rsid w:val="006107F7"/>
    <w:rsid w:val="006146B8"/>
    <w:rsid w:val="00632CD0"/>
    <w:rsid w:val="00634EEB"/>
    <w:rsid w:val="00635D19"/>
    <w:rsid w:val="0064048D"/>
    <w:rsid w:val="00642A40"/>
    <w:rsid w:val="00643A65"/>
    <w:rsid w:val="006517FC"/>
    <w:rsid w:val="0065507A"/>
    <w:rsid w:val="0065611C"/>
    <w:rsid w:val="00673767"/>
    <w:rsid w:val="006757DF"/>
    <w:rsid w:val="0068467F"/>
    <w:rsid w:val="006A71DA"/>
    <w:rsid w:val="006B287D"/>
    <w:rsid w:val="006B5465"/>
    <w:rsid w:val="006B5990"/>
    <w:rsid w:val="006C0081"/>
    <w:rsid w:val="006C4307"/>
    <w:rsid w:val="006C5273"/>
    <w:rsid w:val="006D1D4D"/>
    <w:rsid w:val="006D4FB2"/>
    <w:rsid w:val="006E1770"/>
    <w:rsid w:val="006F5F63"/>
    <w:rsid w:val="00725DBD"/>
    <w:rsid w:val="00750503"/>
    <w:rsid w:val="00751B25"/>
    <w:rsid w:val="0076226F"/>
    <w:rsid w:val="00765F1D"/>
    <w:rsid w:val="00783DD5"/>
    <w:rsid w:val="00794912"/>
    <w:rsid w:val="007949EA"/>
    <w:rsid w:val="00795CA5"/>
    <w:rsid w:val="007A09B9"/>
    <w:rsid w:val="007A78F4"/>
    <w:rsid w:val="007B0628"/>
    <w:rsid w:val="007B3B43"/>
    <w:rsid w:val="007B70D9"/>
    <w:rsid w:val="007B7B81"/>
    <w:rsid w:val="007D06C0"/>
    <w:rsid w:val="007D57C5"/>
    <w:rsid w:val="007D5F1A"/>
    <w:rsid w:val="007D6201"/>
    <w:rsid w:val="007F08EA"/>
    <w:rsid w:val="007F395D"/>
    <w:rsid w:val="007F4203"/>
    <w:rsid w:val="0080478E"/>
    <w:rsid w:val="0080578C"/>
    <w:rsid w:val="00807E8A"/>
    <w:rsid w:val="00810DCC"/>
    <w:rsid w:val="00821256"/>
    <w:rsid w:val="0083116F"/>
    <w:rsid w:val="008354B7"/>
    <w:rsid w:val="00844B2B"/>
    <w:rsid w:val="00847CB1"/>
    <w:rsid w:val="00854626"/>
    <w:rsid w:val="00855AF2"/>
    <w:rsid w:val="008678F3"/>
    <w:rsid w:val="0089151C"/>
    <w:rsid w:val="00891B34"/>
    <w:rsid w:val="008D1D50"/>
    <w:rsid w:val="008D2738"/>
    <w:rsid w:val="008D4F4F"/>
    <w:rsid w:val="008F13ED"/>
    <w:rsid w:val="008F3051"/>
    <w:rsid w:val="008F32C9"/>
    <w:rsid w:val="00923862"/>
    <w:rsid w:val="00933FAA"/>
    <w:rsid w:val="00937997"/>
    <w:rsid w:val="00937B29"/>
    <w:rsid w:val="00950E0B"/>
    <w:rsid w:val="00952F17"/>
    <w:rsid w:val="00956A42"/>
    <w:rsid w:val="00957C92"/>
    <w:rsid w:val="0098602E"/>
    <w:rsid w:val="009A1FBB"/>
    <w:rsid w:val="009A6501"/>
    <w:rsid w:val="009B14C6"/>
    <w:rsid w:val="009E69BB"/>
    <w:rsid w:val="009F7DB6"/>
    <w:rsid w:val="00A12788"/>
    <w:rsid w:val="00A164B6"/>
    <w:rsid w:val="00A20FDB"/>
    <w:rsid w:val="00A23ED0"/>
    <w:rsid w:val="00A26FDD"/>
    <w:rsid w:val="00A42152"/>
    <w:rsid w:val="00A42418"/>
    <w:rsid w:val="00A44906"/>
    <w:rsid w:val="00A63837"/>
    <w:rsid w:val="00A6574A"/>
    <w:rsid w:val="00A66504"/>
    <w:rsid w:val="00A672CF"/>
    <w:rsid w:val="00A844A8"/>
    <w:rsid w:val="00A85DF9"/>
    <w:rsid w:val="00A87C5D"/>
    <w:rsid w:val="00AB08F0"/>
    <w:rsid w:val="00AB3C20"/>
    <w:rsid w:val="00AB7414"/>
    <w:rsid w:val="00AC685B"/>
    <w:rsid w:val="00AD1698"/>
    <w:rsid w:val="00AD1E4E"/>
    <w:rsid w:val="00AE030B"/>
    <w:rsid w:val="00AE6D79"/>
    <w:rsid w:val="00B00E13"/>
    <w:rsid w:val="00B025A0"/>
    <w:rsid w:val="00B131F3"/>
    <w:rsid w:val="00B17FEF"/>
    <w:rsid w:val="00B22AF5"/>
    <w:rsid w:val="00B3420B"/>
    <w:rsid w:val="00B44319"/>
    <w:rsid w:val="00B45DE2"/>
    <w:rsid w:val="00B46243"/>
    <w:rsid w:val="00B519AE"/>
    <w:rsid w:val="00B527DC"/>
    <w:rsid w:val="00B550AE"/>
    <w:rsid w:val="00B55994"/>
    <w:rsid w:val="00B64301"/>
    <w:rsid w:val="00B650CC"/>
    <w:rsid w:val="00B7022F"/>
    <w:rsid w:val="00B82406"/>
    <w:rsid w:val="00B8742A"/>
    <w:rsid w:val="00B9035E"/>
    <w:rsid w:val="00B95734"/>
    <w:rsid w:val="00BA304D"/>
    <w:rsid w:val="00BC2379"/>
    <w:rsid w:val="00BD376C"/>
    <w:rsid w:val="00BE74C3"/>
    <w:rsid w:val="00C0766A"/>
    <w:rsid w:val="00C07C29"/>
    <w:rsid w:val="00C11228"/>
    <w:rsid w:val="00C15D79"/>
    <w:rsid w:val="00C213C1"/>
    <w:rsid w:val="00C260FF"/>
    <w:rsid w:val="00C44F38"/>
    <w:rsid w:val="00C47C2E"/>
    <w:rsid w:val="00C5663B"/>
    <w:rsid w:val="00C6032B"/>
    <w:rsid w:val="00C6074B"/>
    <w:rsid w:val="00C66DBE"/>
    <w:rsid w:val="00C7102C"/>
    <w:rsid w:val="00C75C06"/>
    <w:rsid w:val="00C85623"/>
    <w:rsid w:val="00C92932"/>
    <w:rsid w:val="00CB017D"/>
    <w:rsid w:val="00CB3E9F"/>
    <w:rsid w:val="00CD0DCC"/>
    <w:rsid w:val="00CE09E3"/>
    <w:rsid w:val="00CE402E"/>
    <w:rsid w:val="00CF027A"/>
    <w:rsid w:val="00CF2AFC"/>
    <w:rsid w:val="00CF356A"/>
    <w:rsid w:val="00CF381F"/>
    <w:rsid w:val="00D2368B"/>
    <w:rsid w:val="00D33316"/>
    <w:rsid w:val="00D336CA"/>
    <w:rsid w:val="00D4210F"/>
    <w:rsid w:val="00D43DB2"/>
    <w:rsid w:val="00D53347"/>
    <w:rsid w:val="00D57538"/>
    <w:rsid w:val="00D6101B"/>
    <w:rsid w:val="00D87551"/>
    <w:rsid w:val="00D96618"/>
    <w:rsid w:val="00DA3104"/>
    <w:rsid w:val="00DB17A8"/>
    <w:rsid w:val="00DB1E29"/>
    <w:rsid w:val="00DB1E4B"/>
    <w:rsid w:val="00DB6152"/>
    <w:rsid w:val="00DC3840"/>
    <w:rsid w:val="00DC47BB"/>
    <w:rsid w:val="00DD214C"/>
    <w:rsid w:val="00DD42F4"/>
    <w:rsid w:val="00DE47F7"/>
    <w:rsid w:val="00DF1C05"/>
    <w:rsid w:val="00DF4860"/>
    <w:rsid w:val="00DF50BE"/>
    <w:rsid w:val="00DF5B3E"/>
    <w:rsid w:val="00E05EB6"/>
    <w:rsid w:val="00E119E9"/>
    <w:rsid w:val="00E1386E"/>
    <w:rsid w:val="00E15059"/>
    <w:rsid w:val="00E16E42"/>
    <w:rsid w:val="00E259BE"/>
    <w:rsid w:val="00E35896"/>
    <w:rsid w:val="00E45D28"/>
    <w:rsid w:val="00E46DBC"/>
    <w:rsid w:val="00E511D1"/>
    <w:rsid w:val="00E56082"/>
    <w:rsid w:val="00E864EE"/>
    <w:rsid w:val="00E865FC"/>
    <w:rsid w:val="00E9418B"/>
    <w:rsid w:val="00E96664"/>
    <w:rsid w:val="00EA2944"/>
    <w:rsid w:val="00EB2908"/>
    <w:rsid w:val="00EB7FA2"/>
    <w:rsid w:val="00EC3DAD"/>
    <w:rsid w:val="00EC4C07"/>
    <w:rsid w:val="00EC5646"/>
    <w:rsid w:val="00ED1615"/>
    <w:rsid w:val="00ED1D91"/>
    <w:rsid w:val="00ED2978"/>
    <w:rsid w:val="00ED520D"/>
    <w:rsid w:val="00EE17C5"/>
    <w:rsid w:val="00EE4664"/>
    <w:rsid w:val="00EF489F"/>
    <w:rsid w:val="00F00BCD"/>
    <w:rsid w:val="00F15183"/>
    <w:rsid w:val="00F20CA2"/>
    <w:rsid w:val="00F25909"/>
    <w:rsid w:val="00F3128A"/>
    <w:rsid w:val="00F338EB"/>
    <w:rsid w:val="00F36DAC"/>
    <w:rsid w:val="00F40A28"/>
    <w:rsid w:val="00F410AA"/>
    <w:rsid w:val="00F44D57"/>
    <w:rsid w:val="00F459DD"/>
    <w:rsid w:val="00F55317"/>
    <w:rsid w:val="00F8177E"/>
    <w:rsid w:val="00F94E01"/>
    <w:rsid w:val="00F9671C"/>
    <w:rsid w:val="00FB34C3"/>
    <w:rsid w:val="00FB3958"/>
    <w:rsid w:val="00FB7BF9"/>
    <w:rsid w:val="00FC5064"/>
    <w:rsid w:val="00FC5538"/>
    <w:rsid w:val="00FD2BAC"/>
    <w:rsid w:val="00FD5324"/>
    <w:rsid w:val="00FD7564"/>
    <w:rsid w:val="00FF66B0"/>
    <w:rsid w:val="00FF692E"/>
    <w:rsid w:val="10340B59"/>
    <w:rsid w:val="116B79CA"/>
    <w:rsid w:val="17776728"/>
    <w:rsid w:val="18C73994"/>
    <w:rsid w:val="4D9D237E"/>
    <w:rsid w:val="69CE2357"/>
    <w:rsid w:val="70F041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9B897"/>
  <w15:docId w15:val="{89548F02-430C-4BA6-B69D-EF6ACE05B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pPr>
      <w:widowControl w:val="0"/>
      <w:jc w:val="both"/>
    </w:pPr>
    <w:rPr>
      <w:kern w:val="2"/>
      <w:sz w:val="21"/>
      <w:szCs w:val="22"/>
    </w:rPr>
  </w:style>
  <w:style w:type="paragraph" w:styleId="1">
    <w:name w:val="heading 1"/>
    <w:basedOn w:val="a6"/>
    <w:next w:val="a6"/>
    <w:link w:val="10"/>
    <w:uiPriority w:val="9"/>
    <w:qFormat/>
    <w:rsid w:val="00001B51"/>
    <w:pPr>
      <w:keepNext/>
      <w:keepLines/>
      <w:spacing w:before="340" w:after="330" w:line="578" w:lineRule="auto"/>
      <w:outlineLvl w:val="0"/>
    </w:pPr>
    <w:rPr>
      <w:b/>
      <w:bCs/>
      <w:kern w:val="44"/>
      <w:sz w:val="44"/>
      <w:szCs w:val="44"/>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customStyle="1" w:styleId="a">
    <w:name w:val="标准文件_正文图标题"/>
    <w:next w:val="aa"/>
    <w:qFormat/>
    <w:pPr>
      <w:numPr>
        <w:numId w:val="2"/>
      </w:numPr>
      <w:spacing w:beforeLines="50" w:before="50" w:afterLines="50" w:after="50"/>
      <w:jc w:val="center"/>
    </w:pPr>
    <w:rPr>
      <w:rFonts w:ascii="黑体" w:eastAsia="黑体" w:hAnsi="Times New Roman" w:cs="Times New Roman"/>
      <w:sz w:val="21"/>
    </w:rPr>
  </w:style>
  <w:style w:type="paragraph" w:customStyle="1" w:styleId="a1">
    <w:name w:val="标准文件_一级条标题"/>
    <w:basedOn w:val="a0"/>
    <w:next w:val="aa"/>
    <w:qFormat/>
    <w:pPr>
      <w:numPr>
        <w:ilvl w:val="2"/>
      </w:numPr>
      <w:spacing w:beforeLines="50" w:before="50" w:afterLines="50" w:after="50"/>
      <w:outlineLvl w:val="1"/>
    </w:pPr>
  </w:style>
  <w:style w:type="paragraph" w:customStyle="1" w:styleId="11">
    <w:name w:val="页脚1"/>
    <w:basedOn w:val="a6"/>
    <w:next w:val="ab"/>
    <w:uiPriority w:val="99"/>
    <w:qFormat/>
    <w:pPr>
      <w:tabs>
        <w:tab w:val="center" w:pos="4153"/>
        <w:tab w:val="right" w:pos="8306"/>
      </w:tabs>
      <w:snapToGrid w:val="0"/>
      <w:jc w:val="left"/>
    </w:pPr>
    <w:rPr>
      <w:rFonts w:ascii="Calibri" w:hAnsi="Calibri"/>
      <w:sz w:val="18"/>
      <w:szCs w:val="18"/>
    </w:rPr>
  </w:style>
  <w:style w:type="paragraph" w:customStyle="1" w:styleId="ac">
    <w:name w:val="段"/>
    <w:basedOn w:val="a6"/>
    <w:qFormat/>
    <w:pPr>
      <w:widowControl/>
      <w:tabs>
        <w:tab w:val="center" w:pos="4201"/>
        <w:tab w:val="right" w:leader="dot" w:pos="9298"/>
      </w:tabs>
      <w:autoSpaceDE w:val="0"/>
      <w:autoSpaceDN w:val="0"/>
      <w:ind w:firstLineChars="200" w:firstLine="420"/>
    </w:pPr>
    <w:rPr>
      <w:rFonts w:ascii="宋体" w:eastAsia="宋体" w:hAnsi="Times New Roman" w:cs="Times New Roman"/>
      <w:kern w:val="0"/>
      <w:szCs w:val="21"/>
    </w:rPr>
  </w:style>
  <w:style w:type="paragraph" w:styleId="ad">
    <w:name w:val="Plain Text"/>
    <w:basedOn w:val="a6"/>
    <w:qFormat/>
    <w:rPr>
      <w:rFonts w:ascii="宋体" w:hAnsi="Courier New"/>
      <w:szCs w:val="20"/>
    </w:rPr>
  </w:style>
  <w:style w:type="table" w:customStyle="1" w:styleId="2">
    <w:name w:val="网格型2"/>
    <w:basedOn w:val="a8"/>
    <w:next w:val="ae"/>
    <w:uiPriority w:val="39"/>
    <w:rsid w:val="00F55317"/>
    <w:rPr>
      <w:kern w:val="2"/>
      <w:sz w:val="21"/>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basedOn w:val="a6"/>
    <w:uiPriority w:val="99"/>
    <w:unhideWhenUsed/>
    <w:rsid w:val="001D02F8"/>
    <w:pPr>
      <w:ind w:firstLineChars="200" w:firstLine="420"/>
    </w:pPr>
  </w:style>
  <w:style w:type="paragraph" w:customStyle="1" w:styleId="a0">
    <w:name w:val="标准文件_章标题"/>
    <w:next w:val="aa"/>
    <w:qFormat/>
    <w:pPr>
      <w:numPr>
        <w:ilvl w:val="1"/>
        <w:numId w:val="3"/>
      </w:numPr>
      <w:spacing w:beforeLines="100" w:before="100" w:afterLines="100" w:after="100"/>
      <w:jc w:val="both"/>
      <w:outlineLvl w:val="0"/>
    </w:pPr>
    <w:rPr>
      <w:rFonts w:ascii="黑体" w:eastAsia="黑体" w:hAnsi="Times New Roman" w:cs="Times New Roman"/>
      <w:sz w:val="21"/>
    </w:rPr>
  </w:style>
  <w:style w:type="paragraph" w:customStyle="1" w:styleId="a3">
    <w:name w:val="标准文件_三级条标题"/>
    <w:basedOn w:val="a2"/>
    <w:next w:val="aa"/>
    <w:qFormat/>
    <w:pPr>
      <w:widowControl/>
      <w:numPr>
        <w:ilvl w:val="4"/>
      </w:numPr>
      <w:outlineLvl w:val="3"/>
    </w:pPr>
  </w:style>
  <w:style w:type="paragraph" w:customStyle="1" w:styleId="af0">
    <w:name w:val="前言标题"/>
    <w:next w:val="a6"/>
    <w:qFormat/>
    <w:pPr>
      <w:shd w:val="clear" w:color="FFFFFF" w:fill="FFFFFF"/>
      <w:tabs>
        <w:tab w:val="num" w:pos="720"/>
      </w:tabs>
      <w:spacing w:before="540" w:after="600"/>
      <w:ind w:left="720" w:hanging="720"/>
      <w:jc w:val="center"/>
      <w:outlineLvl w:val="0"/>
    </w:pPr>
    <w:rPr>
      <w:rFonts w:ascii="黑体" w:eastAsia="黑体" w:hAnsi="Times New Roman" w:cs="Times New Roman"/>
      <w:sz w:val="32"/>
    </w:rPr>
  </w:style>
  <w:style w:type="paragraph" w:customStyle="1" w:styleId="af1">
    <w:name w:val="标准文件_一级项"/>
    <w:qFormat/>
    <w:pPr>
      <w:tabs>
        <w:tab w:val="num" w:pos="720"/>
      </w:tabs>
      <w:ind w:left="720" w:hanging="720"/>
    </w:pPr>
    <w:rPr>
      <w:rFonts w:ascii="宋体" w:eastAsia="宋体" w:hAnsi="Times New Roman" w:cs="Times New Roman"/>
      <w:sz w:val="21"/>
    </w:rPr>
  </w:style>
  <w:style w:type="paragraph" w:customStyle="1" w:styleId="a5">
    <w:name w:val="标准文件_五级条标题"/>
    <w:next w:val="aa"/>
    <w:qFormat/>
    <w:pPr>
      <w:widowControl w:val="0"/>
      <w:numPr>
        <w:ilvl w:val="6"/>
        <w:numId w:val="3"/>
      </w:numPr>
      <w:spacing w:beforeLines="50" w:before="50" w:afterLines="50" w:after="50"/>
      <w:jc w:val="both"/>
      <w:outlineLvl w:val="5"/>
    </w:pPr>
    <w:rPr>
      <w:rFonts w:ascii="黑体" w:eastAsia="黑体" w:hAnsi="Times New Roman" w:cs="Times New Roman"/>
      <w:sz w:val="21"/>
    </w:rPr>
  </w:style>
  <w:style w:type="paragraph" w:customStyle="1" w:styleId="af2">
    <w:name w:val="标准文件_编号列项（三级）"/>
    <w:qFormat/>
    <w:pPr>
      <w:tabs>
        <w:tab w:val="num" w:pos="2160"/>
      </w:tabs>
      <w:ind w:left="2160" w:hanging="720"/>
    </w:pPr>
    <w:rPr>
      <w:rFonts w:ascii="宋体" w:eastAsia="宋体" w:hAnsi="Times New Roman" w:cs="Times New Roman"/>
      <w:sz w:val="21"/>
    </w:rPr>
  </w:style>
  <w:style w:type="paragraph" w:customStyle="1" w:styleId="af3">
    <w:name w:val="标准文件_术语条一"/>
    <w:basedOn w:val="a6"/>
    <w:next w:val="aa"/>
    <w:qFormat/>
    <w:pPr>
      <w:widowControl/>
      <w:tabs>
        <w:tab w:val="num" w:pos="2160"/>
      </w:tabs>
      <w:ind w:left="2160" w:hanging="720"/>
    </w:pPr>
    <w:rPr>
      <w:rFonts w:ascii="宋体" w:eastAsia="宋体" w:hAnsi="Times New Roman" w:cs="Times New Roman"/>
      <w:kern w:val="0"/>
      <w:szCs w:val="20"/>
    </w:rPr>
  </w:style>
  <w:style w:type="paragraph" w:styleId="af4">
    <w:name w:val="Balloon Text"/>
    <w:basedOn w:val="a6"/>
    <w:link w:val="af5"/>
    <w:uiPriority w:val="99"/>
    <w:semiHidden/>
    <w:unhideWhenUsed/>
    <w:qFormat/>
    <w:pPr>
      <w:adjustRightInd w:val="0"/>
      <w:spacing w:line="400" w:lineRule="exact"/>
    </w:pPr>
    <w:rPr>
      <w:rFonts w:ascii="Calibri" w:eastAsia="宋体" w:hAnsi="Calibri" w:cs="Times New Roman"/>
      <w:sz w:val="18"/>
      <w:szCs w:val="18"/>
    </w:rPr>
  </w:style>
  <w:style w:type="character" w:customStyle="1" w:styleId="af6">
    <w:name w:val="页眉 字符"/>
    <w:basedOn w:val="a7"/>
    <w:link w:val="af7"/>
    <w:uiPriority w:val="99"/>
    <w:qFormat/>
    <w:rPr>
      <w:sz w:val="18"/>
      <w:szCs w:val="18"/>
    </w:rPr>
  </w:style>
  <w:style w:type="character" w:customStyle="1" w:styleId="af8">
    <w:name w:val="批注文字 字符"/>
    <w:basedOn w:val="a7"/>
    <w:link w:val="af9"/>
    <w:uiPriority w:val="99"/>
    <w:rsid w:val="003922E5"/>
    <w:rPr>
      <w:rFonts w:ascii="Calibri" w:eastAsia="宋体" w:hAnsi="Calibri" w:cs="Times New Roman"/>
      <w:kern w:val="2"/>
      <w:sz w:val="21"/>
      <w:szCs w:val="21"/>
    </w:rPr>
  </w:style>
  <w:style w:type="paragraph" w:styleId="af9">
    <w:name w:val="annotation text"/>
    <w:basedOn w:val="a6"/>
    <w:link w:val="af8"/>
    <w:uiPriority w:val="99"/>
    <w:unhideWhenUsed/>
    <w:rsid w:val="003922E5"/>
    <w:pPr>
      <w:adjustRightInd w:val="0"/>
      <w:spacing w:line="400" w:lineRule="exact"/>
      <w:jc w:val="left"/>
    </w:pPr>
    <w:rPr>
      <w:rFonts w:ascii="Calibri" w:eastAsia="宋体" w:hAnsi="Calibri" w:cs="Times New Roman"/>
      <w:szCs w:val="21"/>
    </w:rPr>
  </w:style>
  <w:style w:type="table" w:styleId="ae">
    <w:name w:val="Table Grid"/>
    <w:basedOn w:val="a8"/>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标准文件_字母编号列项（一级）"/>
    <w:qFormat/>
    <w:pPr>
      <w:tabs>
        <w:tab w:val="num" w:pos="720"/>
      </w:tabs>
      <w:ind w:left="720" w:hanging="720"/>
      <w:jc w:val="both"/>
    </w:pPr>
    <w:rPr>
      <w:rFonts w:ascii="宋体" w:eastAsia="宋体" w:hAnsi="Times New Roman" w:cs="Times New Roman"/>
      <w:sz w:val="21"/>
    </w:rPr>
  </w:style>
  <w:style w:type="table" w:customStyle="1" w:styleId="3">
    <w:name w:val="网格型3"/>
    <w:basedOn w:val="a8"/>
    <w:next w:val="ae"/>
    <w:uiPriority w:val="39"/>
    <w:rsid w:val="00795CA5"/>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标准文件_正文表标题"/>
    <w:next w:val="aa"/>
    <w:qFormat/>
    <w:pPr>
      <w:tabs>
        <w:tab w:val="left" w:pos="0"/>
        <w:tab w:val="num" w:pos="720"/>
      </w:tabs>
      <w:spacing w:beforeLines="50" w:before="50" w:afterLines="50" w:after="50"/>
      <w:ind w:left="720" w:hanging="720"/>
      <w:jc w:val="center"/>
    </w:pPr>
    <w:rPr>
      <w:rFonts w:ascii="黑体" w:eastAsia="黑体" w:hAnsi="Times New Roman" w:cs="Times New Roman"/>
      <w:sz w:val="21"/>
    </w:rPr>
  </w:style>
  <w:style w:type="paragraph" w:styleId="af7">
    <w:name w:val="header"/>
    <w:basedOn w:val="a6"/>
    <w:link w:val="af6"/>
    <w:uiPriority w:val="99"/>
    <w:unhideWhenUsed/>
    <w:qFormat/>
    <w:pPr>
      <w:pBdr>
        <w:bottom w:val="single" w:sz="6" w:space="1" w:color="auto"/>
      </w:pBdr>
      <w:tabs>
        <w:tab w:val="center" w:pos="4153"/>
        <w:tab w:val="right" w:pos="8306"/>
      </w:tabs>
      <w:snapToGrid w:val="0"/>
      <w:jc w:val="center"/>
    </w:pPr>
    <w:rPr>
      <w:sz w:val="18"/>
      <w:szCs w:val="18"/>
    </w:rPr>
  </w:style>
  <w:style w:type="paragraph" w:customStyle="1" w:styleId="afc">
    <w:name w:val="标准文件_三级项"/>
    <w:basedOn w:val="a6"/>
    <w:qFormat/>
    <w:pPr>
      <w:tabs>
        <w:tab w:val="num" w:pos="2160"/>
      </w:tabs>
      <w:adjustRightInd w:val="0"/>
      <w:spacing w:line="-300" w:lineRule="auto"/>
      <w:ind w:left="2160" w:hanging="720"/>
    </w:pPr>
    <w:rPr>
      <w:rFonts w:ascii="Times New Roman" w:eastAsia="宋体" w:hAnsi="Times New Roman" w:cs="Times New Roman"/>
      <w:szCs w:val="21"/>
    </w:rPr>
  </w:style>
  <w:style w:type="paragraph" w:customStyle="1" w:styleId="afd">
    <w:name w:val="标准文件_数字编号列项（二级）"/>
    <w:qFormat/>
    <w:pPr>
      <w:tabs>
        <w:tab w:val="num" w:pos="1440"/>
      </w:tabs>
      <w:ind w:left="1440" w:hanging="720"/>
      <w:jc w:val="both"/>
    </w:pPr>
    <w:rPr>
      <w:rFonts w:ascii="宋体" w:eastAsia="宋体" w:hAnsi="Times New Roman" w:cs="Times New Roman"/>
      <w:sz w:val="21"/>
    </w:rPr>
  </w:style>
  <w:style w:type="character" w:customStyle="1" w:styleId="Char">
    <w:name w:val="标准文件_段 Char"/>
    <w:link w:val="aa"/>
    <w:qFormat/>
    <w:rPr>
      <w:rFonts w:ascii="宋体" w:eastAsia="宋体" w:hAnsi="Times New Roman" w:cs="Times New Roman"/>
      <w:kern w:val="0"/>
      <w:szCs w:val="20"/>
    </w:rPr>
  </w:style>
  <w:style w:type="character" w:customStyle="1" w:styleId="af5">
    <w:name w:val="批注框文本 字符"/>
    <w:basedOn w:val="a7"/>
    <w:link w:val="af4"/>
    <w:uiPriority w:val="99"/>
    <w:semiHidden/>
    <w:qFormat/>
    <w:rPr>
      <w:rFonts w:ascii="Calibri" w:eastAsia="宋体" w:hAnsi="Calibri" w:cs="Times New Roman"/>
      <w:sz w:val="18"/>
      <w:szCs w:val="18"/>
    </w:rPr>
  </w:style>
  <w:style w:type="paragraph" w:styleId="ab">
    <w:name w:val="footer"/>
    <w:basedOn w:val="a6"/>
    <w:link w:val="afe"/>
    <w:uiPriority w:val="99"/>
    <w:unhideWhenUsed/>
    <w:qFormat/>
    <w:pPr>
      <w:tabs>
        <w:tab w:val="center" w:pos="4153"/>
        <w:tab w:val="right" w:pos="8306"/>
      </w:tabs>
      <w:snapToGrid w:val="0"/>
      <w:jc w:val="left"/>
    </w:pPr>
    <w:rPr>
      <w:sz w:val="18"/>
      <w:szCs w:val="18"/>
    </w:rPr>
  </w:style>
  <w:style w:type="paragraph" w:styleId="aff">
    <w:name w:val="Revision"/>
    <w:hidden/>
    <w:uiPriority w:val="99"/>
    <w:unhideWhenUsed/>
    <w:rsid w:val="004334F0"/>
    <w:rPr>
      <w:kern w:val="2"/>
      <w:sz w:val="21"/>
      <w:szCs w:val="22"/>
    </w:rPr>
  </w:style>
  <w:style w:type="table" w:customStyle="1" w:styleId="12">
    <w:name w:val="网格型1"/>
    <w:basedOn w:val="a8"/>
    <w:uiPriority w:val="99"/>
    <w:unhideWhenUsed/>
    <w:qFormat/>
    <w:pPr>
      <w:widowControl w:val="0"/>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标准文件_四级条标题"/>
    <w:next w:val="aa"/>
    <w:qFormat/>
    <w:pPr>
      <w:widowControl w:val="0"/>
      <w:numPr>
        <w:ilvl w:val="5"/>
        <w:numId w:val="3"/>
      </w:numPr>
      <w:spacing w:beforeLines="50" w:before="50" w:afterLines="50" w:after="50"/>
      <w:jc w:val="both"/>
      <w:outlineLvl w:val="4"/>
    </w:pPr>
    <w:rPr>
      <w:rFonts w:ascii="黑体" w:eastAsia="黑体" w:hAnsi="Times New Roman" w:cs="Times New Roman"/>
      <w:sz w:val="21"/>
    </w:rPr>
  </w:style>
  <w:style w:type="table" w:customStyle="1" w:styleId="5">
    <w:name w:val="网格型5"/>
    <w:basedOn w:val="a8"/>
    <w:next w:val="ae"/>
    <w:uiPriority w:val="39"/>
    <w:rsid w:val="007F08EA"/>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a8"/>
    <w:next w:val="ae"/>
    <w:uiPriority w:val="39"/>
    <w:rsid w:val="00D53347"/>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标准文件_二级项2"/>
    <w:basedOn w:val="aa"/>
    <w:qFormat/>
    <w:pPr>
      <w:tabs>
        <w:tab w:val="left" w:pos="360"/>
        <w:tab w:val="num" w:pos="1440"/>
      </w:tabs>
      <w:ind w:firstLineChars="0" w:firstLine="0"/>
    </w:pPr>
  </w:style>
  <w:style w:type="character" w:styleId="aff0">
    <w:name w:val="annotation reference"/>
    <w:basedOn w:val="a7"/>
    <w:uiPriority w:val="99"/>
    <w:semiHidden/>
    <w:unhideWhenUsed/>
    <w:rsid w:val="003922E5"/>
    <w:rPr>
      <w:sz w:val="21"/>
      <w:szCs w:val="21"/>
    </w:rPr>
  </w:style>
  <w:style w:type="character" w:customStyle="1" w:styleId="10">
    <w:name w:val="标题 1 字符"/>
    <w:basedOn w:val="a7"/>
    <w:link w:val="1"/>
    <w:uiPriority w:val="9"/>
    <w:rsid w:val="00001B51"/>
    <w:rPr>
      <w:b/>
      <w:bCs/>
      <w:kern w:val="44"/>
      <w:sz w:val="44"/>
      <w:szCs w:val="44"/>
    </w:rPr>
  </w:style>
  <w:style w:type="paragraph" w:customStyle="1" w:styleId="a2">
    <w:name w:val="标准文件_二级条标题"/>
    <w:next w:val="aa"/>
    <w:qFormat/>
    <w:pPr>
      <w:widowControl w:val="0"/>
      <w:numPr>
        <w:ilvl w:val="3"/>
        <w:numId w:val="3"/>
      </w:numPr>
      <w:spacing w:beforeLines="50" w:before="50" w:afterLines="50" w:after="50"/>
      <w:jc w:val="both"/>
      <w:outlineLvl w:val="2"/>
    </w:pPr>
    <w:rPr>
      <w:rFonts w:ascii="黑体" w:eastAsia="黑体" w:hAnsi="Times New Roman" w:cs="Times New Roman"/>
      <w:sz w:val="21"/>
    </w:rPr>
  </w:style>
  <w:style w:type="paragraph" w:customStyle="1" w:styleId="aa">
    <w:name w:val="标准文件_段"/>
    <w:link w:val="Char"/>
    <w:qFormat/>
    <w:pPr>
      <w:autoSpaceDE w:val="0"/>
      <w:autoSpaceDN w:val="0"/>
      <w:ind w:firstLineChars="200" w:firstLine="200"/>
      <w:jc w:val="both"/>
    </w:pPr>
    <w:rPr>
      <w:rFonts w:ascii="宋体" w:eastAsia="宋体" w:hAnsi="Times New Roman" w:cs="Times New Roman"/>
      <w:sz w:val="21"/>
    </w:rPr>
  </w:style>
  <w:style w:type="character" w:customStyle="1" w:styleId="afe">
    <w:name w:val="页脚 字符"/>
    <w:basedOn w:val="a7"/>
    <w:link w:val="ab"/>
    <w:uiPriority w:val="99"/>
    <w:qFormat/>
    <w:rPr>
      <w:sz w:val="18"/>
      <w:szCs w:val="18"/>
    </w:rPr>
  </w:style>
  <w:style w:type="character" w:customStyle="1" w:styleId="aff1">
    <w:name w:val="批注主题 字符"/>
    <w:basedOn w:val="af8"/>
    <w:link w:val="aff2"/>
    <w:uiPriority w:val="99"/>
    <w:semiHidden/>
    <w:rsid w:val="008D2738"/>
    <w:rPr>
      <w:rFonts w:ascii="Calibri" w:eastAsia="宋体" w:hAnsi="Calibri" w:cs="Times New Roman"/>
      <w:b/>
      <w:bCs/>
      <w:kern w:val="2"/>
      <w:sz w:val="21"/>
      <w:szCs w:val="22"/>
    </w:rPr>
  </w:style>
  <w:style w:type="paragraph" w:styleId="aff2">
    <w:name w:val="annotation subject"/>
    <w:basedOn w:val="af9"/>
    <w:next w:val="af9"/>
    <w:link w:val="aff1"/>
    <w:uiPriority w:val="99"/>
    <w:semiHidden/>
    <w:unhideWhenUsed/>
    <w:rsid w:val="008D2738"/>
    <w:pPr>
      <w:adjustRightInd/>
      <w:spacing w:line="240" w:lineRule="auto"/>
    </w:pPr>
    <w:rPr>
      <w:rFonts w:asciiTheme="minorHAnsi" w:eastAsiaTheme="minorEastAsia" w:hAnsiTheme="minorHAnsi" w:cstheme="minorBidi"/>
      <w:b/>
      <w:bC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20</Pages>
  <Words>1594</Words>
  <Characters>9092</Characters>
  <Application>Microsoft Office Word</Application>
  <DocSecurity>0</DocSecurity>
  <Lines>75</Lines>
  <Paragraphs>21</Paragraphs>
  <ScaleCrop>false</ScaleCrop>
  <Company/>
  <LinksUpToDate>false</LinksUpToDate>
  <CharactersWithSpaces>10665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Ying Zhang</dc:creator>
  <cp:lastModifiedBy>1984273496@qq.com</cp:lastModifiedBy>
  <cp:revision>13</cp:revision>
  <dcterms:created xsi:type="dcterms:W3CDTF">2026-03-26T04:50:00Z</dcterms:created>
  <dcterms:modified xsi:type="dcterms:W3CDTF">2026-04-17T07:29:00Z</dcterms:modified>
</cp:coreProperties>
</file>