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1344B4C" w14:textId="77777777" w:rsidTr="00215ADD">
        <w:tc>
          <w:tcPr>
            <w:tcW w:w="509" w:type="dxa"/>
          </w:tcPr>
          <w:p w14:paraId="1EA705F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89B846F" w14:textId="1CC47314"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630B3" w:rsidRPr="00C630B3">
              <w:rPr>
                <w:rFonts w:ascii="黑体" w:eastAsia="黑体" w:hAnsi="黑体"/>
                <w:sz w:val="21"/>
                <w:szCs w:val="21"/>
              </w:rPr>
              <w:t>65.150</w:t>
            </w:r>
            <w:r w:rsidRPr="00672BFD">
              <w:rPr>
                <w:rFonts w:ascii="黑体" w:eastAsia="黑体" w:hAnsi="黑体"/>
                <w:sz w:val="21"/>
                <w:szCs w:val="21"/>
              </w:rPr>
              <w:fldChar w:fldCharType="end"/>
            </w:r>
            <w:bookmarkEnd w:id="0"/>
          </w:p>
        </w:tc>
      </w:tr>
      <w:tr w:rsidR="007B7453" w:rsidRPr="00672BFD" w14:paraId="4F4A0DFE" w14:textId="77777777" w:rsidTr="00215ADD">
        <w:tc>
          <w:tcPr>
            <w:tcW w:w="509" w:type="dxa"/>
          </w:tcPr>
          <w:p w14:paraId="5E398C8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77C818A8" w14:textId="77777777" w:rsidTr="008A173B">
              <w:trPr>
                <w:trHeight w:hRule="exact" w:val="1021"/>
              </w:trPr>
              <w:tc>
                <w:tcPr>
                  <w:tcW w:w="9242" w:type="dxa"/>
                  <w:vAlign w:val="center"/>
                </w:tcPr>
                <w:p w14:paraId="60D21DA4" w14:textId="711146DC" w:rsidR="000F4050" w:rsidRDefault="007B6032" w:rsidP="00581C3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32EC07DE" wp14:editId="23F6B03C">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9D3A671" wp14:editId="13D3AB24">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4766A">
                    <w:fldChar w:fldCharType="begin">
                      <w:ffData>
                        <w:name w:val="c1"/>
                        <w:enabled/>
                        <w:calcOnExit w:val="0"/>
                        <w:textInput>
                          <w:default w:val="SCFA"/>
                          <w:maxLength w:val="7"/>
                        </w:textInput>
                      </w:ffData>
                    </w:fldChar>
                  </w:r>
                  <w:r w:rsidR="0054766A">
                    <w:instrText xml:space="preserve"> </w:instrText>
                  </w:r>
                  <w:bookmarkStart w:id="1" w:name="c1"/>
                  <w:r w:rsidR="0054766A">
                    <w:instrText xml:space="preserve">FORMTEXT </w:instrText>
                  </w:r>
                  <w:r w:rsidR="0054766A">
                    <w:fldChar w:fldCharType="separate"/>
                  </w:r>
                  <w:r w:rsidR="0054766A">
                    <w:rPr>
                      <w:noProof/>
                    </w:rPr>
                    <w:t>SCFA</w:t>
                  </w:r>
                  <w:r w:rsidR="0054766A">
                    <w:fldChar w:fldCharType="end"/>
                  </w:r>
                  <w:bookmarkEnd w:id="1"/>
                </w:p>
              </w:tc>
            </w:tr>
          </w:tbl>
          <w:p w14:paraId="5266DD71" w14:textId="39CC1C2C"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F36FD" w:rsidRPr="00CF36FD">
              <w:rPr>
                <w:rFonts w:ascii="黑体" w:eastAsia="黑体" w:hAnsi="黑体"/>
                <w:sz w:val="21"/>
                <w:szCs w:val="21"/>
              </w:rPr>
              <w:t>B 51</w:t>
            </w:r>
            <w:r w:rsidR="00CF36FD">
              <w:rPr>
                <w:rFonts w:ascii="黑体" w:eastAsia="黑体" w:hAnsi="黑体"/>
                <w:sz w:val="21"/>
                <w:szCs w:val="21"/>
              </w:rPr>
              <w:t> </w:t>
            </w:r>
            <w:r w:rsidR="00CF36FD">
              <w:rPr>
                <w:rFonts w:ascii="黑体" w:eastAsia="黑体" w:hAnsi="黑体"/>
                <w:sz w:val="21"/>
                <w:szCs w:val="21"/>
              </w:rPr>
              <w:t> </w:t>
            </w:r>
            <w:r w:rsidR="00CF36FD">
              <w:rPr>
                <w:rFonts w:ascii="黑体" w:eastAsia="黑体" w:hAnsi="黑体"/>
                <w:sz w:val="21"/>
                <w:szCs w:val="21"/>
              </w:rPr>
              <w:t> </w:t>
            </w:r>
            <w:r w:rsidR="00CF36FD">
              <w:rPr>
                <w:rFonts w:ascii="黑体" w:eastAsia="黑体" w:hAnsi="黑体"/>
                <w:sz w:val="21"/>
                <w:szCs w:val="21"/>
              </w:rPr>
              <w:t> </w:t>
            </w:r>
            <w:r w:rsidR="00CF36FD">
              <w:rPr>
                <w:rFonts w:ascii="黑体" w:eastAsia="黑体" w:hAnsi="黑体"/>
                <w:sz w:val="21"/>
                <w:szCs w:val="21"/>
              </w:rPr>
              <w:t> </w:t>
            </w:r>
            <w:r w:rsidRPr="00672BFD">
              <w:rPr>
                <w:rFonts w:ascii="黑体" w:eastAsia="黑体" w:hAnsi="黑体"/>
                <w:sz w:val="21"/>
                <w:szCs w:val="21"/>
              </w:rPr>
              <w:fldChar w:fldCharType="end"/>
            </w:r>
            <w:bookmarkEnd w:id="2"/>
          </w:p>
        </w:tc>
      </w:tr>
    </w:tbl>
    <w:bookmarkStart w:id="3" w:name="_Hlk26473981"/>
    <w:p w14:paraId="6707B039" w14:textId="1F7F4CDD"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F36FD">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D006A94" w14:textId="37F3F8C3" w:rsidR="00AA456B" w:rsidRPr="00A952D7" w:rsidRDefault="00AE2A69" w:rsidP="00A952D7">
      <w:pPr>
        <w:pStyle w:val="affffffffff3"/>
        <w:framePr w:wrap="auto"/>
      </w:pPr>
      <w:r>
        <w:t>T/</w:t>
      </w:r>
      <w:r w:rsidR="0054766A">
        <w:fldChar w:fldCharType="begin">
          <w:ffData>
            <w:name w:val="文字1"/>
            <w:enabled/>
            <w:calcOnExit w:val="0"/>
            <w:textInput>
              <w:default w:val="SCFA"/>
            </w:textInput>
          </w:ffData>
        </w:fldChar>
      </w:r>
      <w:r w:rsidR="0054766A">
        <w:instrText xml:space="preserve"> </w:instrText>
      </w:r>
      <w:bookmarkStart w:id="5" w:name="文字1"/>
      <w:r w:rsidR="0054766A">
        <w:instrText xml:space="preserve">FORMTEXT </w:instrText>
      </w:r>
      <w:r w:rsidR="0054766A">
        <w:fldChar w:fldCharType="separate"/>
      </w:r>
      <w:r w:rsidR="0054766A">
        <w:t>SCFA</w:t>
      </w:r>
      <w:r w:rsidR="0054766A">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04056A83"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ED3E6A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543654A" wp14:editId="3591AFF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line w14:anchorId="1786AF7B"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2445DF4"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3D4FF7C" w14:textId="124A23BA"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F36FD" w:rsidRPr="00CF36FD">
        <w:rPr>
          <w:rFonts w:hint="eastAsia"/>
        </w:rPr>
        <w:t>普兰店海参养殖技术规范</w:t>
      </w:r>
      <w:r>
        <w:fldChar w:fldCharType="end"/>
      </w:r>
      <w:bookmarkEnd w:id="9"/>
    </w:p>
    <w:p w14:paraId="6D59E11C" w14:textId="77777777" w:rsidR="00815419" w:rsidRPr="00815419" w:rsidRDefault="00815419" w:rsidP="00324EDD">
      <w:pPr>
        <w:framePr w:w="9639" w:h="6974" w:hRule="exact" w:wrap="around" w:vAnchor="page" w:hAnchor="page" w:x="1419" w:y="6408" w:anchorLock="1"/>
        <w:ind w:left="-1418"/>
      </w:pPr>
    </w:p>
    <w:p w14:paraId="2C1DCE55" w14:textId="7D301D96"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F36FD" w:rsidRPr="00CF36FD">
        <w:rPr>
          <w:rFonts w:eastAsia="黑体"/>
          <w:noProof/>
          <w:szCs w:val="28"/>
        </w:rPr>
        <w:t>Technical specifications of aquaculture for sea cucumber in Pulandian</w:t>
      </w:r>
      <w:r>
        <w:rPr>
          <w:rFonts w:eastAsia="黑体"/>
          <w:noProof/>
          <w:szCs w:val="28"/>
        </w:rPr>
        <w:fldChar w:fldCharType="end"/>
      </w:r>
      <w:bookmarkEnd w:id="10"/>
    </w:p>
    <w:p w14:paraId="0E8160BC" w14:textId="77777777" w:rsidR="00815419" w:rsidRPr="00324EDD" w:rsidRDefault="00815419" w:rsidP="00324EDD">
      <w:pPr>
        <w:framePr w:w="9639" w:h="6974" w:hRule="exact" w:wrap="around" w:vAnchor="page" w:hAnchor="page" w:x="1419" w:y="6408" w:anchorLock="1"/>
        <w:spacing w:line="760" w:lineRule="exact"/>
        <w:ind w:left="-1418"/>
      </w:pPr>
    </w:p>
    <w:p w14:paraId="1468B53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FFC92D7" w14:textId="07457518"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4541B8">
        <w:rPr>
          <w:noProof/>
          <w:sz w:val="24"/>
          <w:szCs w:val="28"/>
        </w:rPr>
      </w:r>
      <w:r w:rsidR="004541B8">
        <w:rPr>
          <w:noProof/>
          <w:sz w:val="24"/>
          <w:szCs w:val="28"/>
        </w:rPr>
        <w:fldChar w:fldCharType="separate"/>
      </w:r>
      <w:r>
        <w:rPr>
          <w:noProof/>
          <w:sz w:val="24"/>
          <w:szCs w:val="28"/>
        </w:rPr>
        <w:fldChar w:fldCharType="end"/>
      </w:r>
      <w:bookmarkEnd w:id="11"/>
    </w:p>
    <w:p w14:paraId="6799FAC0" w14:textId="2F788102" w:rsidR="0036429C" w:rsidRDefault="00257783"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2024.1.3"/>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本草案完成时间：</w:t>
      </w:r>
      <w:r>
        <w:rPr>
          <w:rFonts w:hint="eastAsia"/>
          <w:noProof/>
          <w:sz w:val="21"/>
          <w:szCs w:val="28"/>
        </w:rPr>
        <w:t>2024.1.3</w:t>
      </w:r>
      <w:r>
        <w:rPr>
          <w:noProof/>
          <w:sz w:val="21"/>
          <w:szCs w:val="28"/>
        </w:rPr>
        <w:fldChar w:fldCharType="end"/>
      </w:r>
      <w:bookmarkEnd w:id="12"/>
    </w:p>
    <w:p w14:paraId="19357DE1" w14:textId="5B7E40D1" w:rsidR="00DE703F" w:rsidRPr="00A6537A" w:rsidRDefault="0054766A"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rFonts w:hint="eastAsia"/>
          <w:b/>
          <w:noProof/>
          <w:sz w:val="21"/>
          <w:szCs w:val="28"/>
        </w:rPr>
        <w:t>在提交反馈意见时，请将您知道的相关专利连同支持性文件一并附上。</w:t>
      </w: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w:instrText>
      </w:r>
      <w:bookmarkStart w:id="13" w:name="下拉2"/>
      <w:r>
        <w:rPr>
          <w:b/>
          <w:noProof/>
          <w:sz w:val="21"/>
          <w:szCs w:val="28"/>
        </w:rPr>
        <w:instrText xml:space="preserve">FORMDROPDOWN </w:instrText>
      </w:r>
      <w:r w:rsidR="004541B8">
        <w:rPr>
          <w:b/>
          <w:noProof/>
          <w:sz w:val="21"/>
          <w:szCs w:val="28"/>
        </w:rPr>
      </w:r>
      <w:r w:rsidR="004541B8">
        <w:rPr>
          <w:b/>
          <w:noProof/>
          <w:sz w:val="21"/>
          <w:szCs w:val="28"/>
        </w:rPr>
        <w:fldChar w:fldCharType="separate"/>
      </w:r>
      <w:r>
        <w:rPr>
          <w:b/>
          <w:noProof/>
          <w:sz w:val="21"/>
          <w:szCs w:val="28"/>
        </w:rPr>
        <w:fldChar w:fldCharType="end"/>
      </w:r>
      <w:bookmarkEnd w:id="13"/>
    </w:p>
    <w:p w14:paraId="342AEA52" w14:textId="184F5E9C" w:rsidR="00CD50A1" w:rsidRDefault="0054766A" w:rsidP="00EE7869">
      <w:pPr>
        <w:pStyle w:val="affffffffff1"/>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w:instrText>
      </w:r>
      <w:bookmarkStart w:id="14" w:name="PLSH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r>
        <w:rPr>
          <w:rFonts w:ascii="黑体"/>
        </w:rPr>
        <w:instrText xml:space="preserve"> </w:instrText>
      </w:r>
      <w:bookmarkStart w:id="15" w:name="PLSH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r>
        <w:rPr>
          <w:rFonts w:ascii="黑体"/>
        </w:rPr>
        <w:instrText xml:space="preserve"> </w:instrText>
      </w:r>
      <w:bookmarkStart w:id="16" w:name="PLSH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6D6C0D80" w14:textId="3F48BCF9" w:rsidR="00CD50A1" w:rsidRDefault="0054766A" w:rsidP="00EE7869">
      <w:pPr>
        <w:pStyle w:val="affffffffff2"/>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w:instrText>
      </w:r>
      <w:bookmarkStart w:id="17" w:name="CROT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r>
        <w:rPr>
          <w:rFonts w:ascii="黑体"/>
        </w:rPr>
        <w:instrText xml:space="preserve"> </w:instrText>
      </w:r>
      <w:bookmarkStart w:id="18" w:name="CROT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r>
        <w:rPr>
          <w:rFonts w:ascii="黑体"/>
        </w:rPr>
        <w:instrText xml:space="preserve"> </w:instrText>
      </w:r>
      <w:bookmarkStart w:id="19" w:name="CROT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54ECCCD" w14:textId="132C0154"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07FD8">
        <w:rPr>
          <w:rFonts w:hAnsi="黑体" w:hint="eastAsia"/>
          <w:w w:val="100"/>
          <w:sz w:val="28"/>
        </w:rPr>
        <w:t>中国渔业协会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1B13C47E" w14:textId="77777777"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1182F62" wp14:editId="07DE933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line w14:anchorId="645B449F"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5374852" w14:textId="77777777" w:rsidR="005D3BB2" w:rsidRDefault="005D3BB2" w:rsidP="005D3BB2">
      <w:pPr>
        <w:pStyle w:val="a6"/>
        <w:spacing w:before="900" w:after="360"/>
      </w:pPr>
      <w:bookmarkStart w:id="21" w:name="BookMark2"/>
      <w:r w:rsidRPr="005D3BB2">
        <w:rPr>
          <w:spacing w:val="320"/>
        </w:rPr>
        <w:lastRenderedPageBreak/>
        <w:t>前</w:t>
      </w:r>
      <w:r>
        <w:t>言</w:t>
      </w:r>
    </w:p>
    <w:p w14:paraId="0F352F17" w14:textId="77777777" w:rsidR="005D3BB2" w:rsidRDefault="005D3BB2" w:rsidP="005D3BB2">
      <w:pPr>
        <w:pStyle w:val="affffb"/>
        <w:ind w:firstLine="420"/>
      </w:pPr>
      <w:r>
        <w:rPr>
          <w:rFonts w:hint="eastAsia"/>
        </w:rPr>
        <w:t>本文件按照GB/T 1.1—2020《标准化工作导则  第1部分：标准化文件的结构和起草规则》的规定起草。</w:t>
      </w:r>
    </w:p>
    <w:p w14:paraId="35E74A30" w14:textId="02CD0689" w:rsidR="005D3BB2" w:rsidRDefault="005D3BB2" w:rsidP="005D3BB2">
      <w:pPr>
        <w:pStyle w:val="affffb"/>
        <w:ind w:firstLine="420"/>
      </w:pPr>
      <w:r>
        <w:rPr>
          <w:rFonts w:hint="eastAsia"/>
        </w:rPr>
        <w:t>请注意本文件的某些内容可能涉及专利。本文件的发布机构不承担识别专利的责任。</w:t>
      </w:r>
    </w:p>
    <w:p w14:paraId="365361EC" w14:textId="54AF04FD" w:rsidR="005D3BB2" w:rsidRDefault="005D3BB2" w:rsidP="005D3BB2">
      <w:pPr>
        <w:pStyle w:val="affffb"/>
        <w:ind w:firstLine="420"/>
      </w:pPr>
      <w:r>
        <w:rPr>
          <w:rFonts w:hint="eastAsia"/>
        </w:rPr>
        <w:t>本文件由中国渔业协会提出</w:t>
      </w:r>
      <w:r w:rsidR="0054766A">
        <w:rPr>
          <w:rFonts w:hint="eastAsia"/>
        </w:rPr>
        <w:t>并归口</w:t>
      </w:r>
      <w:r>
        <w:rPr>
          <w:rFonts w:hint="eastAsia"/>
        </w:rPr>
        <w:t>。</w:t>
      </w:r>
    </w:p>
    <w:p w14:paraId="68EA1DA8" w14:textId="036A0AF7" w:rsidR="005D3BB2" w:rsidRDefault="005D3BB2" w:rsidP="005D3BB2">
      <w:pPr>
        <w:pStyle w:val="affffb"/>
        <w:ind w:firstLine="420"/>
      </w:pPr>
      <w:r>
        <w:rPr>
          <w:rFonts w:hint="eastAsia"/>
        </w:rPr>
        <w:t>本文件起草单位：</w:t>
      </w:r>
      <w:r w:rsidRPr="005D3BB2">
        <w:rPr>
          <w:rFonts w:hint="eastAsia"/>
        </w:rPr>
        <w:t>大连市普兰店区海参协会、鑫玉龙海洋生物种业科技股份有限公司、大连市普兰店区农业农村局、大连海洋大学。</w:t>
      </w:r>
    </w:p>
    <w:p w14:paraId="43825F3C" w14:textId="6B18D831" w:rsidR="005D3BB2" w:rsidRDefault="005D3BB2" w:rsidP="005D3BB2">
      <w:pPr>
        <w:pStyle w:val="affffb"/>
        <w:ind w:firstLine="420"/>
      </w:pPr>
      <w:r>
        <w:rPr>
          <w:rFonts w:hint="eastAsia"/>
        </w:rPr>
        <w:t>本文件主要起草人：</w:t>
      </w:r>
      <w:r w:rsidRPr="005D3BB2">
        <w:rPr>
          <w:rFonts w:hint="eastAsia"/>
        </w:rPr>
        <w:t>车鉴、丁雨、陈启俊、汪德峰、魏东、李双双、林永亮、张俊杰、左然涛、周玮。</w:t>
      </w:r>
    </w:p>
    <w:p w14:paraId="10B3B6C6" w14:textId="77777777" w:rsidR="005D3BB2" w:rsidRDefault="005D3BB2" w:rsidP="005D3BB2">
      <w:pPr>
        <w:pStyle w:val="affffb"/>
        <w:ind w:firstLine="420"/>
      </w:pPr>
    </w:p>
    <w:p w14:paraId="31F2F5BF" w14:textId="7880B329" w:rsidR="005D3BB2" w:rsidRPr="005D3BB2" w:rsidRDefault="005D3BB2" w:rsidP="005D3BB2">
      <w:pPr>
        <w:pStyle w:val="affffb"/>
        <w:ind w:firstLine="420"/>
        <w:sectPr w:rsidR="005D3BB2" w:rsidRPr="005D3BB2" w:rsidSect="005D3BB2">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14:paraId="6065DE74"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3F13E953"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49EC3B879B04A5CA144CE6EF6D58A59"/>
        </w:placeholder>
      </w:sdtPr>
      <w:sdtEndPr/>
      <w:sdtContent>
        <w:bookmarkStart w:id="23" w:name="NEW_STAND_NAME" w:displacedByCustomXml="prev"/>
        <w:p w14:paraId="79EADF2E" w14:textId="14EEB74B" w:rsidR="00F26B7E" w:rsidRPr="00F26B7E" w:rsidRDefault="00CF36FD" w:rsidP="00CF36FD">
          <w:pPr>
            <w:pStyle w:val="afffffffff8"/>
            <w:spacing w:beforeLines="100" w:before="240" w:afterLines="220" w:after="528"/>
          </w:pPr>
          <w:r>
            <w:rPr>
              <w:rFonts w:hint="eastAsia"/>
            </w:rPr>
            <w:t>普兰店海参养殖技术规范</w:t>
          </w:r>
        </w:p>
      </w:sdtContent>
    </w:sdt>
    <w:bookmarkEnd w:id="23" w:displacedByCustomXml="prev"/>
    <w:p w14:paraId="4280D33C" w14:textId="77777777"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00E02C12" w14:textId="77777777" w:rsidR="00A33228" w:rsidRDefault="00A33228" w:rsidP="00A33228">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本文件规定了大连市普兰店地区海参(Apostichopus japonicus）池塘养成过程中的环境与条件、成参培育、日常管理、采捕与质量要求。</w:t>
      </w:r>
    </w:p>
    <w:p w14:paraId="63347172" w14:textId="33076CBB" w:rsidR="008B0C9C" w:rsidRDefault="00A33228" w:rsidP="00A33228">
      <w:pPr>
        <w:pStyle w:val="affffb"/>
        <w:ind w:firstLine="420"/>
      </w:pPr>
      <w:r>
        <w:rPr>
          <w:rFonts w:hint="eastAsia"/>
        </w:rPr>
        <w:t>本文适用于大连市普兰店地区海参池塘增养殖。</w:t>
      </w:r>
    </w:p>
    <w:p w14:paraId="6DF11BA5" w14:textId="77777777"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883BCE43D4744244B1027E4FCEAB75D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5BE8519"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74D9E58" w14:textId="77777777" w:rsidR="00A33228" w:rsidRDefault="00A33228" w:rsidP="00A33228">
      <w:pPr>
        <w:pStyle w:val="affffb"/>
        <w:ind w:firstLine="420"/>
      </w:pPr>
      <w:r>
        <w:rPr>
          <w:rFonts w:hint="eastAsia"/>
        </w:rPr>
        <w:t>GB/T 11607 渔业水质标准</w:t>
      </w:r>
    </w:p>
    <w:p w14:paraId="57C07BF2" w14:textId="77777777" w:rsidR="00A33228" w:rsidRDefault="00A33228" w:rsidP="00A33228">
      <w:pPr>
        <w:pStyle w:val="affffb"/>
        <w:ind w:firstLine="420"/>
      </w:pPr>
      <w:r>
        <w:rPr>
          <w:rFonts w:hint="eastAsia"/>
        </w:rPr>
        <w:t>GB/T 22213 水产养殖术语</w:t>
      </w:r>
    </w:p>
    <w:p w14:paraId="0E5FD4EC" w14:textId="77777777" w:rsidR="00A33228" w:rsidRDefault="00A33228" w:rsidP="00A33228">
      <w:pPr>
        <w:pStyle w:val="affffb"/>
        <w:ind w:firstLine="420"/>
      </w:pPr>
      <w:r>
        <w:rPr>
          <w:rFonts w:hint="eastAsia"/>
        </w:rPr>
        <w:t>GB/T 20709 地理标志产品 大连海参</w:t>
      </w:r>
    </w:p>
    <w:p w14:paraId="0D782BB1" w14:textId="77777777" w:rsidR="00A33228" w:rsidRDefault="00A33228" w:rsidP="00A33228">
      <w:pPr>
        <w:pStyle w:val="affffb"/>
        <w:ind w:firstLine="420"/>
      </w:pPr>
      <w:r>
        <w:rPr>
          <w:rFonts w:hint="eastAsia"/>
        </w:rPr>
        <w:t>GB/T 38583-2020 刺参</w:t>
      </w:r>
    </w:p>
    <w:p w14:paraId="5630E37E" w14:textId="77777777" w:rsidR="00A33228" w:rsidRDefault="00A33228" w:rsidP="00A33228">
      <w:pPr>
        <w:pStyle w:val="affffb"/>
        <w:ind w:firstLine="420"/>
      </w:pPr>
      <w:r>
        <w:rPr>
          <w:rFonts w:hint="eastAsia"/>
        </w:rPr>
        <w:t xml:space="preserve">NY/T 5052 无公害食品 海水养殖用水水质 </w:t>
      </w:r>
    </w:p>
    <w:p w14:paraId="2C942979" w14:textId="77777777" w:rsidR="00A33228" w:rsidRDefault="00A33228" w:rsidP="00A33228">
      <w:pPr>
        <w:pStyle w:val="affffb"/>
        <w:ind w:firstLine="420"/>
      </w:pPr>
      <w:r>
        <w:rPr>
          <w:rFonts w:hint="eastAsia"/>
        </w:rPr>
        <w:t xml:space="preserve">NY 5071 无公害食品 渔用药物使用准则 </w:t>
      </w:r>
    </w:p>
    <w:p w14:paraId="4B07D27C" w14:textId="77777777" w:rsidR="00A33228" w:rsidRDefault="00A33228" w:rsidP="00A33228">
      <w:pPr>
        <w:pStyle w:val="affffb"/>
        <w:ind w:firstLine="420"/>
      </w:pPr>
      <w:r>
        <w:rPr>
          <w:rFonts w:hint="eastAsia"/>
        </w:rPr>
        <w:t>NY 5362  无公害食品 海水养殖产地环境条件</w:t>
      </w:r>
    </w:p>
    <w:p w14:paraId="0622BC7C" w14:textId="77777777" w:rsidR="00A33228" w:rsidRDefault="00A33228" w:rsidP="00A33228">
      <w:pPr>
        <w:pStyle w:val="affffb"/>
        <w:ind w:firstLine="420"/>
      </w:pPr>
      <w:r>
        <w:rPr>
          <w:rFonts w:hint="eastAsia"/>
        </w:rPr>
        <w:t xml:space="preserve">NY 5072 无公害食品 渔用配合饲料安全限量 </w:t>
      </w:r>
    </w:p>
    <w:p w14:paraId="7DA5A7ED" w14:textId="77777777" w:rsidR="00A33228" w:rsidRDefault="00A33228" w:rsidP="00A33228">
      <w:pPr>
        <w:pStyle w:val="affffb"/>
        <w:ind w:firstLine="420"/>
      </w:pPr>
      <w:r>
        <w:rPr>
          <w:rFonts w:hint="eastAsia"/>
        </w:rPr>
        <w:t>SC/T 0004-2006 水产养殖质量安全管理规范</w:t>
      </w:r>
    </w:p>
    <w:p w14:paraId="572828DB" w14:textId="77777777" w:rsidR="00A33228" w:rsidRDefault="00A33228" w:rsidP="00A33228">
      <w:pPr>
        <w:pStyle w:val="affffb"/>
        <w:ind w:firstLine="420"/>
      </w:pPr>
      <w:r>
        <w:rPr>
          <w:rFonts w:hint="eastAsia"/>
        </w:rPr>
        <w:t>DB33/T 1305-2023 海水池塘多营养层次综合养殖技术规范</w:t>
      </w:r>
    </w:p>
    <w:p w14:paraId="0904E92D" w14:textId="606460C9" w:rsidR="00AA6EC9" w:rsidRPr="008A57E6" w:rsidRDefault="00AA6EC9" w:rsidP="00A33228">
      <w:pPr>
        <w:pStyle w:val="affffb"/>
        <w:ind w:firstLine="420"/>
      </w:pPr>
    </w:p>
    <w:p w14:paraId="1C7215B4" w14:textId="77777777" w:rsidR="00B265BC" w:rsidRPr="00E030F9" w:rsidRDefault="00FD59EB" w:rsidP="00FD59EB">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C819235D4B348099A752B6120B8C7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FB75043" w14:textId="7A4555C8" w:rsidR="003C010C" w:rsidRDefault="00A33228" w:rsidP="00A33228">
          <w:pPr>
            <w:pStyle w:val="affffb"/>
            <w:ind w:firstLineChars="95" w:firstLine="199"/>
          </w:pPr>
          <w:r w:rsidRPr="00A33228">
            <w:t>GB/T 22213界定的术语和定义适用于本文件。</w:t>
          </w:r>
        </w:p>
      </w:sdtContent>
    </w:sdt>
    <w:p w14:paraId="168F0B2F" w14:textId="7AD0F2EA" w:rsidR="004B3E93" w:rsidRDefault="00A33228" w:rsidP="00A33228">
      <w:pPr>
        <w:pStyle w:val="affc"/>
        <w:spacing w:before="240" w:after="240"/>
      </w:pPr>
      <w:r>
        <w:rPr>
          <w:rFonts w:hint="eastAsia"/>
        </w:rPr>
        <w:t>环境条件</w:t>
      </w:r>
    </w:p>
    <w:p w14:paraId="2C7BA26A" w14:textId="7C468CF3" w:rsidR="00AF0A26" w:rsidRDefault="00AF0A26" w:rsidP="00AF0A26">
      <w:pPr>
        <w:pStyle w:val="affd"/>
        <w:spacing w:before="120" w:after="120"/>
      </w:pPr>
      <w:r>
        <w:rPr>
          <w:rFonts w:hint="eastAsia"/>
        </w:rPr>
        <w:t>水质要求</w:t>
      </w:r>
    </w:p>
    <w:p w14:paraId="0F819109" w14:textId="62AC7F05" w:rsidR="00AF0A26" w:rsidRDefault="00AF0A26" w:rsidP="00AF0A26">
      <w:pPr>
        <w:pStyle w:val="affffb"/>
        <w:ind w:firstLine="420"/>
      </w:pPr>
      <w:r w:rsidRPr="00AF0A26">
        <w:rPr>
          <w:rFonts w:hint="eastAsia"/>
        </w:rPr>
        <w:t>池塘周边海域海流畅通，环境水质符合</w:t>
      </w:r>
      <w:r w:rsidR="0054766A">
        <w:t> </w:t>
      </w:r>
      <w:r w:rsidRPr="00AF0A26">
        <w:rPr>
          <w:rFonts w:hint="eastAsia"/>
        </w:rPr>
        <w:t>GB/T 11607</w:t>
      </w:r>
      <w:r w:rsidR="00E728A6">
        <w:t> </w:t>
      </w:r>
      <w:r w:rsidRPr="00AF0A26">
        <w:rPr>
          <w:rFonts w:hint="eastAsia"/>
        </w:rPr>
        <w:t>的规定；池塘内养殖用水应符合</w:t>
      </w:r>
      <w:r w:rsidR="0054766A">
        <w:t> </w:t>
      </w:r>
      <w:r w:rsidRPr="00AF0A26">
        <w:rPr>
          <w:rFonts w:hint="eastAsia"/>
        </w:rPr>
        <w:t>NY/T 5052</w:t>
      </w:r>
      <w:r w:rsidR="0054766A">
        <w:t> </w:t>
      </w:r>
      <w:r w:rsidRPr="00AF0A26">
        <w:rPr>
          <w:rFonts w:hint="eastAsia"/>
        </w:rPr>
        <w:t>的规定。</w:t>
      </w:r>
    </w:p>
    <w:p w14:paraId="741DAED0" w14:textId="41A138B0" w:rsidR="00AF0A26" w:rsidRDefault="00AF0A26" w:rsidP="00AF0A26">
      <w:pPr>
        <w:pStyle w:val="affd"/>
        <w:spacing w:before="120" w:after="120"/>
      </w:pPr>
      <w:r>
        <w:rPr>
          <w:rFonts w:hint="eastAsia"/>
        </w:rPr>
        <w:t>底质要求</w:t>
      </w:r>
    </w:p>
    <w:p w14:paraId="11217C4F" w14:textId="0BA63C9D" w:rsidR="00AF0A26" w:rsidRDefault="009C1AA9" w:rsidP="00AF0A26">
      <w:pPr>
        <w:pStyle w:val="affffb"/>
        <w:ind w:firstLine="420"/>
      </w:pPr>
      <w:r w:rsidRPr="009C1AA9">
        <w:rPr>
          <w:rFonts w:hint="eastAsia"/>
        </w:rPr>
        <w:t>底质为泥底或泥沙底，以硬沙质泥底最佳。</w:t>
      </w:r>
    </w:p>
    <w:p w14:paraId="7DC640AF" w14:textId="06D1154D" w:rsidR="009C1AA9" w:rsidRDefault="009C1AA9" w:rsidP="009C1AA9">
      <w:pPr>
        <w:pStyle w:val="affc"/>
        <w:spacing w:before="240" w:after="240"/>
      </w:pPr>
      <w:r>
        <w:rPr>
          <w:rFonts w:hint="eastAsia"/>
        </w:rPr>
        <w:t>设施设备</w:t>
      </w:r>
    </w:p>
    <w:p w14:paraId="39FA1551" w14:textId="1C8203A4" w:rsidR="009C1AA9" w:rsidRDefault="009C1AA9" w:rsidP="009C1AA9">
      <w:pPr>
        <w:pStyle w:val="affd"/>
        <w:spacing w:before="120" w:after="120"/>
      </w:pPr>
      <w:r>
        <w:rPr>
          <w:rFonts w:hint="eastAsia"/>
        </w:rPr>
        <w:t>池塘</w:t>
      </w:r>
    </w:p>
    <w:p w14:paraId="435377D7" w14:textId="0E91DC34" w:rsidR="009C1AA9" w:rsidRDefault="009C1AA9" w:rsidP="009C1AA9">
      <w:pPr>
        <w:pStyle w:val="affffb"/>
        <w:ind w:firstLine="420"/>
      </w:pPr>
      <w:r w:rsidRPr="009C1AA9">
        <w:rPr>
          <w:rFonts w:hint="eastAsia"/>
        </w:rPr>
        <w:t>池塘选址毗邻海边，方便池塘进水。形状呈东西向长方形，纳水深度大于</w:t>
      </w:r>
      <w:r w:rsidR="00E728A6">
        <w:t> </w:t>
      </w:r>
      <w:r w:rsidRPr="009C1AA9">
        <w:rPr>
          <w:rFonts w:hint="eastAsia"/>
        </w:rPr>
        <w:t>1.5</w:t>
      </w:r>
      <w:r w:rsidR="0054766A">
        <w:t> </w:t>
      </w:r>
      <w:r w:rsidRPr="009C1AA9">
        <w:rPr>
          <w:rFonts w:hint="eastAsia"/>
        </w:rPr>
        <w:t>m。</w:t>
      </w:r>
    </w:p>
    <w:p w14:paraId="48674BD8" w14:textId="7EFB6113" w:rsidR="009C1AA9" w:rsidRDefault="009C1AA9" w:rsidP="009C1AA9">
      <w:pPr>
        <w:pStyle w:val="affd"/>
        <w:spacing w:before="120" w:after="120"/>
      </w:pPr>
      <w:r>
        <w:rPr>
          <w:rFonts w:hint="eastAsia"/>
        </w:rPr>
        <w:t>进排水</w:t>
      </w:r>
    </w:p>
    <w:p w14:paraId="6B925D69" w14:textId="0D6CCE86" w:rsidR="009C1AA9" w:rsidRDefault="009C1AA9" w:rsidP="009C1AA9">
      <w:pPr>
        <w:pStyle w:val="affffb"/>
        <w:ind w:firstLine="420"/>
      </w:pPr>
      <w:r w:rsidRPr="009C1AA9">
        <w:rPr>
          <w:rFonts w:hint="eastAsia"/>
        </w:rPr>
        <w:t>设置独立的进水、排水闸门，闸门池塘一侧设立拦网。</w:t>
      </w:r>
    </w:p>
    <w:p w14:paraId="171F90F1" w14:textId="69F2585C" w:rsidR="009C1AA9" w:rsidRDefault="009C1AA9" w:rsidP="009C1AA9">
      <w:pPr>
        <w:pStyle w:val="affd"/>
        <w:spacing w:before="120" w:after="120"/>
      </w:pPr>
      <w:r>
        <w:rPr>
          <w:rFonts w:hint="eastAsia"/>
        </w:rPr>
        <w:t>增氧</w:t>
      </w:r>
    </w:p>
    <w:p w14:paraId="009D7B09" w14:textId="41ADD8C0" w:rsidR="009C1AA9" w:rsidRDefault="009C1AA9" w:rsidP="009C1AA9">
      <w:pPr>
        <w:pStyle w:val="affffb"/>
        <w:ind w:firstLine="420"/>
      </w:pPr>
      <w:r w:rsidRPr="009C1AA9">
        <w:rPr>
          <w:rFonts w:hint="eastAsia"/>
        </w:rPr>
        <w:lastRenderedPageBreak/>
        <w:t>使用水面增氧设备，每</w:t>
      </w:r>
      <w:r w:rsidR="00E728A6">
        <w:t> </w:t>
      </w:r>
      <w:r w:rsidRPr="009C1AA9">
        <w:rPr>
          <w:rFonts w:hint="eastAsia"/>
        </w:rPr>
        <w:t>667</w:t>
      </w:r>
      <w:r w:rsidR="0054766A">
        <w:t> </w:t>
      </w:r>
      <w:r>
        <w:rPr>
          <w:rFonts w:hint="eastAsia"/>
        </w:rPr>
        <w:t>㎡</w:t>
      </w:r>
      <w:r w:rsidR="00656062">
        <w:t> </w:t>
      </w:r>
      <w:r w:rsidRPr="009C1AA9">
        <w:rPr>
          <w:rFonts w:hint="eastAsia"/>
        </w:rPr>
        <w:t>池塘配套增氧机的功率为</w:t>
      </w:r>
      <w:r w:rsidR="00E728A6">
        <w:t> </w:t>
      </w:r>
      <w:r w:rsidRPr="009C1AA9">
        <w:rPr>
          <w:rFonts w:hint="eastAsia"/>
        </w:rPr>
        <w:t>0.15</w:t>
      </w:r>
      <w:r w:rsidR="00656062">
        <w:t> </w:t>
      </w:r>
      <w:r w:rsidRPr="009C1AA9">
        <w:rPr>
          <w:rFonts w:hint="eastAsia"/>
        </w:rPr>
        <w:t>kW/h</w:t>
      </w:r>
      <w:r>
        <w:rPr>
          <w:rFonts w:hint="eastAsia"/>
        </w:rPr>
        <w:t>㎡</w:t>
      </w:r>
      <w:r w:rsidRPr="009C1AA9">
        <w:rPr>
          <w:rFonts w:hint="eastAsia"/>
        </w:rPr>
        <w:t xml:space="preserve"> </w:t>
      </w:r>
      <w:r w:rsidR="00791CE5">
        <w:rPr>
          <w:rFonts w:hAnsi="宋体" w:hint="eastAsia"/>
        </w:rPr>
        <w:t>～</w:t>
      </w:r>
      <w:r w:rsidRPr="009C1AA9">
        <w:rPr>
          <w:rFonts w:hint="eastAsia"/>
        </w:rPr>
        <w:t>0.3</w:t>
      </w:r>
      <w:r w:rsidR="0054766A">
        <w:t> </w:t>
      </w:r>
      <w:r w:rsidRPr="009C1AA9">
        <w:rPr>
          <w:rFonts w:hint="eastAsia"/>
        </w:rPr>
        <w:t>kW/h</w:t>
      </w:r>
      <w:r>
        <w:rPr>
          <w:rFonts w:hint="eastAsia"/>
        </w:rPr>
        <w:t>㎡</w:t>
      </w:r>
      <w:r w:rsidRPr="009C1AA9">
        <w:rPr>
          <w:rFonts w:hint="eastAsia"/>
        </w:rPr>
        <w:t>。</w:t>
      </w:r>
    </w:p>
    <w:p w14:paraId="6C3F6521" w14:textId="612A9EA6" w:rsidR="009C1AA9" w:rsidRDefault="00791CE5" w:rsidP="00791CE5">
      <w:pPr>
        <w:pStyle w:val="affd"/>
        <w:spacing w:before="120" w:after="120"/>
      </w:pPr>
      <w:r>
        <w:rPr>
          <w:rFonts w:hint="eastAsia"/>
        </w:rPr>
        <w:t>附着基</w:t>
      </w:r>
    </w:p>
    <w:p w14:paraId="2836C542" w14:textId="454D087D" w:rsidR="00791CE5" w:rsidRDefault="00791CE5" w:rsidP="00791CE5">
      <w:pPr>
        <w:pStyle w:val="affe"/>
        <w:spacing w:before="120" w:after="120"/>
      </w:pPr>
      <w:r>
        <w:rPr>
          <w:rFonts w:hint="eastAsia"/>
        </w:rPr>
        <w:t>石块礁</w:t>
      </w:r>
    </w:p>
    <w:p w14:paraId="72F209A5" w14:textId="3FAE8354" w:rsidR="00791CE5" w:rsidRDefault="00791CE5" w:rsidP="00791CE5">
      <w:pPr>
        <w:pStyle w:val="affffb"/>
        <w:ind w:firstLine="420"/>
      </w:pPr>
      <w:r w:rsidRPr="00791CE5">
        <w:rPr>
          <w:rFonts w:hint="eastAsia"/>
        </w:rPr>
        <w:t>石块礁由</w:t>
      </w:r>
      <w:r w:rsidR="00E728A6">
        <w:t> </w:t>
      </w:r>
      <w:r w:rsidRPr="00791CE5">
        <w:rPr>
          <w:rFonts w:hint="eastAsia"/>
        </w:rPr>
        <w:t>30</w:t>
      </w:r>
      <w:r w:rsidR="000B6FE5">
        <w:t> </w:t>
      </w:r>
      <w:r w:rsidRPr="00791CE5">
        <w:rPr>
          <w:rFonts w:hint="eastAsia"/>
        </w:rPr>
        <w:t>kg</w:t>
      </w:r>
      <w:r>
        <w:rPr>
          <w:rFonts w:hAnsi="宋体" w:hint="eastAsia"/>
        </w:rPr>
        <w:t>～</w:t>
      </w:r>
      <w:r w:rsidRPr="00791CE5">
        <w:rPr>
          <w:rFonts w:hint="eastAsia"/>
        </w:rPr>
        <w:t>100</w:t>
      </w:r>
      <w:r w:rsidR="000B6FE5">
        <w:t> </w:t>
      </w:r>
      <w:r w:rsidRPr="00791CE5">
        <w:rPr>
          <w:rFonts w:hint="eastAsia"/>
        </w:rPr>
        <w:t>kg</w:t>
      </w:r>
      <w:r w:rsidR="00E728A6">
        <w:t> </w:t>
      </w:r>
      <w:r w:rsidRPr="00791CE5">
        <w:rPr>
          <w:rFonts w:hint="eastAsia"/>
        </w:rPr>
        <w:t>石头堆砌而成，每个礁体宜</w:t>
      </w:r>
      <w:r w:rsidR="00E728A6">
        <w:t> </w:t>
      </w:r>
      <w:r w:rsidRPr="00791CE5">
        <w:rPr>
          <w:rFonts w:hint="eastAsia"/>
        </w:rPr>
        <w:t>1</w:t>
      </w:r>
      <w:r w:rsidR="00386FF8">
        <w:t> </w:t>
      </w:r>
      <w:r w:rsidRPr="00791CE5">
        <w:rPr>
          <w:rFonts w:hint="eastAsia"/>
        </w:rPr>
        <w:t>m³</w:t>
      </w:r>
      <w:r>
        <w:rPr>
          <w:rFonts w:hAnsi="宋体" w:hint="eastAsia"/>
        </w:rPr>
        <w:t>～</w:t>
      </w:r>
      <w:r w:rsidRPr="00791CE5">
        <w:rPr>
          <w:rFonts w:hint="eastAsia"/>
        </w:rPr>
        <w:t>2 m³</w:t>
      </w:r>
      <w:r w:rsidR="00E728A6">
        <w:t> </w:t>
      </w:r>
      <w:r w:rsidRPr="00791CE5">
        <w:rPr>
          <w:rFonts w:hint="eastAsia"/>
        </w:rPr>
        <w:t>之间。礁体高度</w:t>
      </w:r>
      <w:r w:rsidR="00E728A6">
        <w:t> </w:t>
      </w:r>
      <w:r w:rsidRPr="00791CE5">
        <w:rPr>
          <w:rFonts w:hint="eastAsia"/>
        </w:rPr>
        <w:t>1.2 m</w:t>
      </w:r>
      <w:r>
        <w:rPr>
          <w:rFonts w:hAnsi="宋体" w:hint="eastAsia"/>
        </w:rPr>
        <w:t>～</w:t>
      </w:r>
      <w:r w:rsidRPr="00791CE5">
        <w:rPr>
          <w:rFonts w:hint="eastAsia"/>
        </w:rPr>
        <w:t>1.5 m，长度</w:t>
      </w:r>
      <w:r w:rsidR="00E728A6">
        <w:t> </w:t>
      </w:r>
      <w:r w:rsidRPr="00791CE5">
        <w:rPr>
          <w:rFonts w:hint="eastAsia"/>
        </w:rPr>
        <w:t>2</w:t>
      </w:r>
      <w:r w:rsidR="00CC4E38">
        <w:t> </w:t>
      </w:r>
      <w:r w:rsidRPr="00791CE5">
        <w:rPr>
          <w:rFonts w:hint="eastAsia"/>
        </w:rPr>
        <w:t>m，宽度</w:t>
      </w:r>
      <w:r w:rsidR="00E728A6">
        <w:t> </w:t>
      </w:r>
      <w:r w:rsidRPr="00791CE5">
        <w:rPr>
          <w:rFonts w:hint="eastAsia"/>
        </w:rPr>
        <w:t>2</w:t>
      </w:r>
      <w:r w:rsidR="00CC4E38">
        <w:t> </w:t>
      </w:r>
      <w:r w:rsidRPr="00791CE5">
        <w:rPr>
          <w:rFonts w:hint="eastAsia"/>
        </w:rPr>
        <w:t>m，各礁体间距不低于</w:t>
      </w:r>
      <w:r w:rsidR="00E728A6">
        <w:t> </w:t>
      </w:r>
      <w:r w:rsidRPr="00791CE5">
        <w:rPr>
          <w:rFonts w:hint="eastAsia"/>
        </w:rPr>
        <w:t>10</w:t>
      </w:r>
      <w:r w:rsidR="00CC4E38">
        <w:t> </w:t>
      </w:r>
      <w:r w:rsidRPr="00791CE5">
        <w:rPr>
          <w:rFonts w:hint="eastAsia"/>
        </w:rPr>
        <w:t>m。</w:t>
      </w:r>
    </w:p>
    <w:p w14:paraId="636ED439" w14:textId="2E5729DF" w:rsidR="000F11EB" w:rsidRDefault="000F11EB" w:rsidP="000F11EB">
      <w:pPr>
        <w:pStyle w:val="affe"/>
        <w:spacing w:before="120" w:after="120"/>
      </w:pPr>
      <w:r>
        <w:rPr>
          <w:rFonts w:hint="eastAsia"/>
        </w:rPr>
        <w:t>网礁</w:t>
      </w:r>
    </w:p>
    <w:p w14:paraId="5F80A55F" w14:textId="6BDA3A2A" w:rsidR="000F11EB" w:rsidRDefault="000F11EB" w:rsidP="000F11EB">
      <w:pPr>
        <w:pStyle w:val="affffb"/>
        <w:ind w:firstLine="420"/>
      </w:pPr>
      <w:r w:rsidRPr="000F11EB">
        <w:rPr>
          <w:rFonts w:hint="eastAsia"/>
        </w:rPr>
        <w:t>网礁底部用扇贝笼支撑，上面覆盖遮阳网（遮阳率需达</w:t>
      </w:r>
      <w:r w:rsidR="00E728A6">
        <w:t> </w:t>
      </w:r>
      <w:r w:rsidRPr="000F11EB">
        <w:rPr>
          <w:rFonts w:hint="eastAsia"/>
        </w:rPr>
        <w:t>60</w:t>
      </w:r>
      <w:r w:rsidR="00711199">
        <w:t> </w:t>
      </w:r>
      <w:r w:rsidR="00E728A6">
        <w:rPr>
          <w:rFonts w:hint="eastAsia"/>
        </w:rPr>
        <w:t>％</w:t>
      </w:r>
      <w:r w:rsidRPr="000F11EB">
        <w:rPr>
          <w:rFonts w:hint="eastAsia"/>
        </w:rPr>
        <w:t>～70</w:t>
      </w:r>
      <w:r w:rsidR="00711199">
        <w:t> </w:t>
      </w:r>
      <w:r w:rsidR="00E728A6">
        <w:rPr>
          <w:rFonts w:hint="eastAsia"/>
        </w:rPr>
        <w:t>％</w:t>
      </w:r>
      <w:r w:rsidRPr="000F11EB">
        <w:rPr>
          <w:rFonts w:hint="eastAsia"/>
        </w:rPr>
        <w:t>），礁体带状分布。</w:t>
      </w:r>
    </w:p>
    <w:p w14:paraId="26978E45" w14:textId="14D68B13" w:rsidR="000F11EB" w:rsidRDefault="000F11EB" w:rsidP="000F11EB">
      <w:pPr>
        <w:pStyle w:val="affc"/>
        <w:spacing w:before="240" w:after="240"/>
      </w:pPr>
      <w:r>
        <w:rPr>
          <w:rFonts w:hint="eastAsia"/>
        </w:rPr>
        <w:t>环境改良</w:t>
      </w:r>
    </w:p>
    <w:p w14:paraId="6CE8C861" w14:textId="37B9672A" w:rsidR="000F11EB" w:rsidRDefault="000F11EB" w:rsidP="000F11EB">
      <w:pPr>
        <w:pStyle w:val="affd"/>
        <w:spacing w:before="120" w:after="120"/>
      </w:pPr>
      <w:r>
        <w:rPr>
          <w:rFonts w:hint="eastAsia"/>
        </w:rPr>
        <w:t>池底改良</w:t>
      </w:r>
    </w:p>
    <w:p w14:paraId="43E19DD1" w14:textId="6BF4466F" w:rsidR="000F11EB" w:rsidRDefault="000F11EB" w:rsidP="000F11EB">
      <w:pPr>
        <w:pStyle w:val="affffb"/>
        <w:ind w:firstLine="420"/>
      </w:pPr>
      <w:r w:rsidRPr="000F11EB">
        <w:rPr>
          <w:rFonts w:hint="eastAsia"/>
        </w:rPr>
        <w:t>新池塘投入使用前去除塘底多余淤泥，干露，塘底每平方米使用</w:t>
      </w:r>
      <w:r w:rsidR="0054766A">
        <w:t> </w:t>
      </w:r>
      <w:r w:rsidRPr="000F11EB">
        <w:rPr>
          <w:rFonts w:hint="eastAsia"/>
        </w:rPr>
        <w:t>200</w:t>
      </w:r>
      <w:r w:rsidR="00386FF8">
        <w:t> </w:t>
      </w:r>
      <w:r w:rsidRPr="000F11EB">
        <w:rPr>
          <w:rFonts w:hint="eastAsia"/>
        </w:rPr>
        <w:t>g～250</w:t>
      </w:r>
      <w:r w:rsidR="0054766A">
        <w:t> </w:t>
      </w:r>
      <w:r w:rsidRPr="000F11EB">
        <w:rPr>
          <w:rFonts w:hint="eastAsia"/>
        </w:rPr>
        <w:t>g</w:t>
      </w:r>
      <w:r w:rsidR="00E728A6">
        <w:t> </w:t>
      </w:r>
      <w:r w:rsidRPr="000F11EB">
        <w:rPr>
          <w:rFonts w:hint="eastAsia"/>
        </w:rPr>
        <w:t>生石灰,化浆后泼洒，进行干法消毒。待</w:t>
      </w:r>
      <w:r w:rsidR="00E728A6">
        <w:t> </w:t>
      </w:r>
      <w:r w:rsidRPr="000F11EB">
        <w:rPr>
          <w:rFonts w:hint="eastAsia"/>
        </w:rPr>
        <w:t>10</w:t>
      </w:r>
      <w:r w:rsidR="00E728A6">
        <w:t> </w:t>
      </w:r>
      <w:r w:rsidRPr="000F11EB">
        <w:rPr>
          <w:rFonts w:hint="eastAsia"/>
        </w:rPr>
        <w:t>日后药效消退，即可进水。</w:t>
      </w:r>
    </w:p>
    <w:p w14:paraId="1C99981E" w14:textId="75A35972" w:rsidR="000F11EB" w:rsidRDefault="000F11EB" w:rsidP="000F11EB">
      <w:pPr>
        <w:pStyle w:val="affd"/>
        <w:spacing w:before="120" w:after="120"/>
      </w:pPr>
      <w:r>
        <w:rPr>
          <w:rFonts w:hint="eastAsia"/>
        </w:rPr>
        <w:t>附着基清洁</w:t>
      </w:r>
    </w:p>
    <w:p w14:paraId="4794E2B4" w14:textId="0351E730" w:rsidR="000F11EB" w:rsidRDefault="000F11EB" w:rsidP="000F11EB">
      <w:pPr>
        <w:pStyle w:val="affffb"/>
        <w:ind w:firstLine="420"/>
      </w:pPr>
      <w:r w:rsidRPr="000F11EB">
        <w:rPr>
          <w:rFonts w:hint="eastAsia"/>
        </w:rPr>
        <w:t>人工参礁放礁时，投放前参礁需经过海水冲刷，清洗干净无毒无害。</w:t>
      </w:r>
    </w:p>
    <w:p w14:paraId="13A87D41" w14:textId="61068FC8" w:rsidR="000F11EB" w:rsidRDefault="000F11EB" w:rsidP="000F11EB">
      <w:pPr>
        <w:pStyle w:val="affd"/>
        <w:spacing w:before="120" w:after="120"/>
      </w:pPr>
      <w:r>
        <w:rPr>
          <w:rFonts w:hint="eastAsia"/>
        </w:rPr>
        <w:t>水质调节</w:t>
      </w:r>
    </w:p>
    <w:p w14:paraId="7CACCF49" w14:textId="2E67286E" w:rsidR="000F11EB" w:rsidRDefault="000F11EB" w:rsidP="000F11EB">
      <w:pPr>
        <w:pStyle w:val="affffb"/>
        <w:ind w:firstLine="420"/>
      </w:pPr>
      <w:r w:rsidRPr="000F11EB">
        <w:rPr>
          <w:rFonts w:hint="eastAsia"/>
        </w:rPr>
        <w:t>池塘进苗前</w:t>
      </w:r>
      <w:r w:rsidR="00E728A6">
        <w:t> </w:t>
      </w:r>
      <w:r w:rsidRPr="000F11EB">
        <w:rPr>
          <w:rFonts w:hint="eastAsia"/>
        </w:rPr>
        <w:t>15</w:t>
      </w:r>
      <w:r w:rsidR="00CC4E38">
        <w:t> </w:t>
      </w:r>
      <w:r w:rsidRPr="000F11EB">
        <w:rPr>
          <w:rFonts w:hint="eastAsia"/>
        </w:rPr>
        <w:t>d</w:t>
      </w:r>
      <w:r w:rsidR="00E728A6">
        <w:t> </w:t>
      </w:r>
      <w:r w:rsidRPr="000F11EB">
        <w:rPr>
          <w:rFonts w:hint="eastAsia"/>
        </w:rPr>
        <w:t>进水，投苗前进行敌害处理。</w:t>
      </w:r>
    </w:p>
    <w:p w14:paraId="2E00CB1D" w14:textId="477F1288" w:rsidR="004B798F" w:rsidRDefault="004B798F" w:rsidP="004B798F">
      <w:pPr>
        <w:pStyle w:val="affc"/>
        <w:spacing w:before="240" w:after="240"/>
      </w:pPr>
      <w:r>
        <w:rPr>
          <w:rFonts w:hint="eastAsia"/>
        </w:rPr>
        <w:t>投苗</w:t>
      </w:r>
    </w:p>
    <w:p w14:paraId="1153A156" w14:textId="5B8093FD" w:rsidR="004B798F" w:rsidRDefault="004B798F" w:rsidP="004B798F">
      <w:pPr>
        <w:pStyle w:val="affd"/>
        <w:spacing w:before="120" w:after="120"/>
      </w:pPr>
      <w:r>
        <w:rPr>
          <w:rFonts w:hint="eastAsia"/>
        </w:rPr>
        <w:t>投苗时间</w:t>
      </w:r>
    </w:p>
    <w:p w14:paraId="1F4FCD6A" w14:textId="6E50B7C6" w:rsidR="004B798F" w:rsidRDefault="004B798F" w:rsidP="004B798F">
      <w:pPr>
        <w:pStyle w:val="affffb"/>
        <w:ind w:firstLine="420"/>
      </w:pPr>
      <w:r w:rsidRPr="004B798F">
        <w:rPr>
          <w:rFonts w:hint="eastAsia"/>
        </w:rPr>
        <w:t>春季在</w:t>
      </w:r>
      <w:r w:rsidR="00E728A6">
        <w:t> </w:t>
      </w:r>
      <w:r w:rsidRPr="004B798F">
        <w:rPr>
          <w:rFonts w:hint="eastAsia"/>
        </w:rPr>
        <w:t>5</w:t>
      </w:r>
      <w:r w:rsidR="00E728A6">
        <w:t> </w:t>
      </w:r>
      <w:r w:rsidRPr="004B798F">
        <w:rPr>
          <w:rFonts w:hint="eastAsia"/>
        </w:rPr>
        <w:t>月中旬，秋季在</w:t>
      </w:r>
      <w:r w:rsidR="00E728A6">
        <w:t> </w:t>
      </w:r>
      <w:r w:rsidRPr="004B798F">
        <w:rPr>
          <w:rFonts w:hint="eastAsia"/>
        </w:rPr>
        <w:t>10</w:t>
      </w:r>
      <w:r w:rsidR="00E728A6">
        <w:t> </w:t>
      </w:r>
      <w:r w:rsidRPr="004B798F">
        <w:rPr>
          <w:rFonts w:hint="eastAsia"/>
        </w:rPr>
        <w:t>月上旬。</w:t>
      </w:r>
    </w:p>
    <w:p w14:paraId="18E0B1A5" w14:textId="5C535F93" w:rsidR="004B798F" w:rsidRDefault="004B798F" w:rsidP="004B798F">
      <w:pPr>
        <w:pStyle w:val="affd"/>
        <w:spacing w:before="120" w:after="120"/>
      </w:pPr>
      <w:r>
        <w:rPr>
          <w:rFonts w:hint="eastAsia"/>
        </w:rPr>
        <w:t>环境要求</w:t>
      </w:r>
    </w:p>
    <w:p w14:paraId="1AF4CA86" w14:textId="558FFF68" w:rsidR="004B798F" w:rsidRDefault="004B798F" w:rsidP="004B798F">
      <w:pPr>
        <w:pStyle w:val="affffb"/>
        <w:ind w:firstLine="420"/>
      </w:pPr>
      <w:r w:rsidRPr="004B798F">
        <w:rPr>
          <w:rFonts w:hint="eastAsia"/>
        </w:rPr>
        <w:t>投苗水温保证，春季</w:t>
      </w:r>
      <w:r w:rsidR="00E728A6">
        <w:t> </w:t>
      </w:r>
      <w:r w:rsidRPr="004B798F">
        <w:rPr>
          <w:rFonts w:hint="eastAsia"/>
        </w:rPr>
        <w:t>12</w:t>
      </w:r>
      <w:r w:rsidR="00711199">
        <w:t> </w:t>
      </w:r>
      <w:r w:rsidRPr="004B798F">
        <w:rPr>
          <w:rFonts w:hint="eastAsia"/>
        </w:rPr>
        <w:t>℃</w:t>
      </w:r>
      <w:r w:rsidR="00E728A6">
        <w:t> </w:t>
      </w:r>
      <w:r w:rsidRPr="004B798F">
        <w:rPr>
          <w:rFonts w:hint="eastAsia"/>
        </w:rPr>
        <w:t>以上，最佳海水温度</w:t>
      </w:r>
      <w:r w:rsidR="00E728A6">
        <w:t> </w:t>
      </w:r>
      <w:r w:rsidRPr="004B798F">
        <w:rPr>
          <w:rFonts w:hint="eastAsia"/>
        </w:rPr>
        <w:t>15</w:t>
      </w:r>
      <w:r w:rsidR="00711199">
        <w:t> </w:t>
      </w:r>
      <w:r w:rsidRPr="004B798F">
        <w:rPr>
          <w:rFonts w:hint="eastAsia"/>
        </w:rPr>
        <w:t>℃～16</w:t>
      </w:r>
      <w:r w:rsidR="00711199">
        <w:t> </w:t>
      </w:r>
      <w:r w:rsidRPr="004B798F">
        <w:rPr>
          <w:rFonts w:hint="eastAsia"/>
        </w:rPr>
        <w:t>℃；秋季投苗海水温度在</w:t>
      </w:r>
      <w:r w:rsidR="00E728A6">
        <w:t> </w:t>
      </w:r>
      <w:r w:rsidRPr="004B798F">
        <w:rPr>
          <w:rFonts w:hint="eastAsia"/>
        </w:rPr>
        <w:t>17</w:t>
      </w:r>
      <w:r w:rsidR="00711199">
        <w:t> </w:t>
      </w:r>
      <w:r w:rsidRPr="004B798F">
        <w:rPr>
          <w:rFonts w:hint="eastAsia"/>
        </w:rPr>
        <w:t>℃～19</w:t>
      </w:r>
      <w:r w:rsidR="00711199">
        <w:t> </w:t>
      </w:r>
      <w:r w:rsidRPr="004B798F">
        <w:rPr>
          <w:rFonts w:hint="eastAsia"/>
        </w:rPr>
        <w:t>℃之间；水质盐度要求：池塘海水盐度在</w:t>
      </w:r>
      <w:r w:rsidR="00E728A6">
        <w:t> </w:t>
      </w:r>
      <w:r w:rsidRPr="004B798F">
        <w:rPr>
          <w:rFonts w:hint="eastAsia"/>
        </w:rPr>
        <w:t>28</w:t>
      </w:r>
      <w:r w:rsidR="00711199">
        <w:t> </w:t>
      </w:r>
      <w:r w:rsidRPr="004B798F">
        <w:rPr>
          <w:rFonts w:hint="eastAsia"/>
        </w:rPr>
        <w:t>‰～30</w:t>
      </w:r>
      <w:r w:rsidR="00711199">
        <w:t> </w:t>
      </w:r>
      <w:r w:rsidRPr="004B798F">
        <w:rPr>
          <w:rFonts w:hint="eastAsia"/>
        </w:rPr>
        <w:t>‰</w:t>
      </w:r>
      <w:r w:rsidR="0054766A">
        <w:t> </w:t>
      </w:r>
      <w:r w:rsidRPr="004B798F">
        <w:rPr>
          <w:rFonts w:hint="eastAsia"/>
        </w:rPr>
        <w:t>之间；放苗时池塘水深不低于</w:t>
      </w:r>
      <w:r w:rsidR="00E728A6">
        <w:t> </w:t>
      </w:r>
      <w:r w:rsidRPr="004B798F">
        <w:rPr>
          <w:rFonts w:hint="eastAsia"/>
        </w:rPr>
        <w:t>1</w:t>
      </w:r>
      <w:r w:rsidR="00711199">
        <w:t> </w:t>
      </w:r>
      <w:r w:rsidRPr="004B798F">
        <w:rPr>
          <w:rFonts w:hint="eastAsia"/>
        </w:rPr>
        <w:t>m</w:t>
      </w:r>
      <w:r w:rsidR="00E728A6">
        <w:t> </w:t>
      </w:r>
      <w:r w:rsidRPr="004B798F">
        <w:rPr>
          <w:rFonts w:hint="eastAsia"/>
        </w:rPr>
        <w:t>左右；投苗前，尽量要保证育苗室海水与池塘海水，温度、盐度等条件达到一致或者最佳接近值，方可投放。</w:t>
      </w:r>
    </w:p>
    <w:p w14:paraId="78FEC44D" w14:textId="0C6A0FAD" w:rsidR="004B798F" w:rsidRDefault="00523B66" w:rsidP="00523B66">
      <w:pPr>
        <w:pStyle w:val="affd"/>
        <w:spacing w:before="120" w:after="120"/>
      </w:pPr>
      <w:r>
        <w:rPr>
          <w:rFonts w:hint="eastAsia"/>
        </w:rPr>
        <w:t>放苗规格</w:t>
      </w:r>
    </w:p>
    <w:p w14:paraId="64B5DD99" w14:textId="00B57482" w:rsidR="00523B66" w:rsidRDefault="00523B66" w:rsidP="00523B66">
      <w:pPr>
        <w:pStyle w:val="affffb"/>
        <w:ind w:firstLine="420"/>
      </w:pPr>
      <w:r w:rsidRPr="00523B66">
        <w:rPr>
          <w:rFonts w:hint="eastAsia"/>
        </w:rPr>
        <w:t>基本放苗标准要满足</w:t>
      </w:r>
      <w:r w:rsidR="00E728A6">
        <w:t> </w:t>
      </w:r>
      <w:r w:rsidRPr="00523B66">
        <w:rPr>
          <w:rFonts w:hint="eastAsia"/>
        </w:rPr>
        <w:t>400</w:t>
      </w:r>
      <w:r w:rsidR="000B6FE5">
        <w:t> </w:t>
      </w:r>
      <w:r w:rsidRPr="00523B66">
        <w:rPr>
          <w:rFonts w:hint="eastAsia"/>
        </w:rPr>
        <w:t>头/kg</w:t>
      </w:r>
      <w:r w:rsidR="00E728A6">
        <w:t> </w:t>
      </w:r>
      <w:r w:rsidRPr="00523B66">
        <w:rPr>
          <w:rFonts w:hint="eastAsia"/>
        </w:rPr>
        <w:t>以内，平均单重</w:t>
      </w:r>
      <w:r w:rsidR="00E728A6">
        <w:t> </w:t>
      </w:r>
      <w:r w:rsidRPr="00523B66">
        <w:rPr>
          <w:rFonts w:hint="eastAsia"/>
        </w:rPr>
        <w:t>2.5</w:t>
      </w:r>
      <w:r w:rsidR="00711199">
        <w:t> </w:t>
      </w:r>
      <w:r w:rsidRPr="00523B66">
        <w:rPr>
          <w:rFonts w:hint="eastAsia"/>
        </w:rPr>
        <w:t>g</w:t>
      </w:r>
      <w:r w:rsidR="00E728A6">
        <w:t> </w:t>
      </w:r>
      <w:r w:rsidRPr="00523B66">
        <w:rPr>
          <w:rFonts w:hint="eastAsia"/>
        </w:rPr>
        <w:t>以上。</w:t>
      </w:r>
    </w:p>
    <w:p w14:paraId="09435413" w14:textId="014E4EEC" w:rsidR="00523B66" w:rsidRDefault="00523B66" w:rsidP="00523B66">
      <w:pPr>
        <w:pStyle w:val="affd"/>
        <w:spacing w:before="120" w:after="120"/>
      </w:pPr>
      <w:r>
        <w:rPr>
          <w:rFonts w:hint="eastAsia"/>
        </w:rPr>
        <w:t>放苗密度</w:t>
      </w:r>
    </w:p>
    <w:p w14:paraId="1A014117" w14:textId="4C43589F" w:rsidR="00523B66" w:rsidRDefault="00523B66" w:rsidP="00523B66">
      <w:pPr>
        <w:pStyle w:val="affffb"/>
        <w:ind w:firstLine="420"/>
      </w:pPr>
      <w:r>
        <w:rPr>
          <w:rFonts w:hint="eastAsia"/>
        </w:rPr>
        <w:t>新池塘放苗时具体按海水深度、苗种大小、人工参礁的多少等环境条件决定，一般应每平方米投放</w:t>
      </w:r>
      <w:r w:rsidR="0054766A">
        <w:t> </w:t>
      </w:r>
      <w:r>
        <w:rPr>
          <w:rFonts w:hint="eastAsia"/>
        </w:rPr>
        <w:t>8</w:t>
      </w:r>
      <w:r w:rsidR="0054766A">
        <w:t> </w:t>
      </w:r>
      <w:r>
        <w:rPr>
          <w:rFonts w:hint="eastAsia"/>
        </w:rPr>
        <w:t>头～10</w:t>
      </w:r>
      <w:r w:rsidR="0054766A">
        <w:t> </w:t>
      </w:r>
      <w:r>
        <w:rPr>
          <w:rFonts w:hint="eastAsia"/>
        </w:rPr>
        <w:t>头左右，保证每亩投放参苗不低于</w:t>
      </w:r>
      <w:r w:rsidR="00E728A6">
        <w:t> </w:t>
      </w:r>
      <w:r>
        <w:rPr>
          <w:rFonts w:hint="eastAsia"/>
        </w:rPr>
        <w:t>50</w:t>
      </w:r>
      <w:r w:rsidR="00711199">
        <w:t> </w:t>
      </w:r>
      <w:r>
        <w:rPr>
          <w:rFonts w:hint="eastAsia"/>
        </w:rPr>
        <w:t>kg。</w:t>
      </w:r>
    </w:p>
    <w:p w14:paraId="0F5F65EB" w14:textId="3D2ABE56" w:rsidR="00523B66" w:rsidRDefault="00523B66" w:rsidP="00523B66">
      <w:pPr>
        <w:pStyle w:val="affffb"/>
        <w:ind w:firstLine="420"/>
      </w:pPr>
      <w:r>
        <w:rPr>
          <w:rFonts w:hint="eastAsia"/>
        </w:rPr>
        <w:t>针对时间较久的池塘进行补苗投放时，具体的投苗数量依据池塘的成参密度来决定参苗投放密度及数量。</w:t>
      </w:r>
    </w:p>
    <w:p w14:paraId="741DA92E" w14:textId="43ACF421" w:rsidR="00523B66" w:rsidRDefault="00523B66" w:rsidP="00523B66">
      <w:pPr>
        <w:pStyle w:val="affd"/>
        <w:spacing w:before="120" w:after="120"/>
      </w:pPr>
      <w:r>
        <w:rPr>
          <w:rFonts w:hint="eastAsia"/>
        </w:rPr>
        <w:t>参苗选择</w:t>
      </w:r>
    </w:p>
    <w:p w14:paraId="72C1E83D" w14:textId="2AC61908" w:rsidR="00523B66" w:rsidRDefault="00523B66" w:rsidP="00523B66">
      <w:pPr>
        <w:pStyle w:val="affffb"/>
        <w:ind w:firstLine="420"/>
      </w:pPr>
      <w:r w:rsidRPr="00523B66">
        <w:rPr>
          <w:rFonts w:hint="eastAsia"/>
        </w:rPr>
        <w:t>按参苗标准执行，选择活泼、健壮，身体舒展、光滑，色泽正常，无黏液，疣刺粗壮尖突，摄食好，不拖便，无病害的参苗；符合</w:t>
      </w:r>
      <w:r w:rsidR="00E728A6">
        <w:t> </w:t>
      </w:r>
      <w:r w:rsidRPr="00523B66">
        <w:rPr>
          <w:rFonts w:hint="eastAsia"/>
        </w:rPr>
        <w:t>SC/T 2003.2</w:t>
      </w:r>
      <w:r w:rsidR="00E728A6">
        <w:t> </w:t>
      </w:r>
      <w:r w:rsidRPr="00523B66">
        <w:rPr>
          <w:rFonts w:hint="eastAsia"/>
        </w:rPr>
        <w:t>规范要求。</w:t>
      </w:r>
    </w:p>
    <w:p w14:paraId="2472D7B4" w14:textId="0AD282B4" w:rsidR="00523B66" w:rsidRDefault="00523B66" w:rsidP="00523B66">
      <w:pPr>
        <w:pStyle w:val="affd"/>
        <w:spacing w:before="120" w:after="120"/>
      </w:pPr>
      <w:r>
        <w:rPr>
          <w:rFonts w:hint="eastAsia"/>
        </w:rPr>
        <w:t>运输</w:t>
      </w:r>
    </w:p>
    <w:p w14:paraId="52C1AA55" w14:textId="636D21BA" w:rsidR="00523B66" w:rsidRDefault="00523B66" w:rsidP="00523B66">
      <w:pPr>
        <w:pStyle w:val="affe"/>
        <w:spacing w:before="120" w:after="120"/>
      </w:pPr>
      <w:r>
        <w:rPr>
          <w:rFonts w:hint="eastAsia"/>
        </w:rPr>
        <w:t>干法运输</w:t>
      </w:r>
    </w:p>
    <w:p w14:paraId="2F7AF866" w14:textId="0CBB055A" w:rsidR="00523B66" w:rsidRDefault="00523B66" w:rsidP="00523B66">
      <w:pPr>
        <w:pStyle w:val="affffb"/>
        <w:ind w:firstLine="420"/>
      </w:pPr>
      <w:r w:rsidRPr="00523B66">
        <w:rPr>
          <w:rFonts w:hint="eastAsia"/>
        </w:rPr>
        <w:t>运输时间小于</w:t>
      </w:r>
      <w:r w:rsidR="00E728A6">
        <w:t> </w:t>
      </w:r>
      <w:r w:rsidRPr="00523B66">
        <w:rPr>
          <w:rFonts w:hint="eastAsia"/>
        </w:rPr>
        <w:t>2</w:t>
      </w:r>
      <w:r w:rsidR="00711199">
        <w:t> </w:t>
      </w:r>
      <w:r w:rsidRPr="00523B66">
        <w:rPr>
          <w:rFonts w:hint="eastAsia"/>
        </w:rPr>
        <w:t>h，可采用干法运输。沥干水的参苗直接放入干净、无菌的泡沫箱中进行运输。</w:t>
      </w:r>
    </w:p>
    <w:p w14:paraId="6C236510" w14:textId="5334F2A7" w:rsidR="00523B66" w:rsidRDefault="00523B66" w:rsidP="00523B66">
      <w:pPr>
        <w:pStyle w:val="affe"/>
        <w:spacing w:before="120" w:after="120"/>
      </w:pPr>
      <w:r>
        <w:rPr>
          <w:rFonts w:hint="eastAsia"/>
        </w:rPr>
        <w:t>湿法运输</w:t>
      </w:r>
    </w:p>
    <w:p w14:paraId="76090F9D" w14:textId="7DC8FF12" w:rsidR="00523B66" w:rsidRDefault="001F6B8E" w:rsidP="00523B66">
      <w:pPr>
        <w:pStyle w:val="affffb"/>
        <w:ind w:firstLine="420"/>
      </w:pPr>
      <w:r w:rsidRPr="001F6B8E">
        <w:rPr>
          <w:rFonts w:hint="eastAsia"/>
        </w:rPr>
        <w:lastRenderedPageBreak/>
        <w:t>运输时间大于</w:t>
      </w:r>
      <w:r w:rsidR="00E728A6">
        <w:t> </w:t>
      </w:r>
      <w:r w:rsidRPr="001F6B8E">
        <w:rPr>
          <w:rFonts w:hint="eastAsia"/>
        </w:rPr>
        <w:t>2 h，可采用湿法运输。在盛放海参苗运输容器内的加入洁净海水，向容器内充入纯氧密封或使用增氧机持续增氧，运输期间需对容器做保温处理。</w:t>
      </w:r>
    </w:p>
    <w:p w14:paraId="3E589FA8" w14:textId="33B3DF67" w:rsidR="001F6B8E" w:rsidRDefault="001F6B8E" w:rsidP="001F6B8E">
      <w:pPr>
        <w:pStyle w:val="affd"/>
        <w:spacing w:before="120" w:after="120"/>
      </w:pPr>
      <w:r>
        <w:rPr>
          <w:rFonts w:hint="eastAsia"/>
        </w:rPr>
        <w:t>投苗方法</w:t>
      </w:r>
    </w:p>
    <w:p w14:paraId="667460B6" w14:textId="2CB40CC8" w:rsidR="001F6B8E" w:rsidRDefault="001F6B8E" w:rsidP="001F6B8E">
      <w:pPr>
        <w:pStyle w:val="affe"/>
        <w:spacing w:before="120" w:after="120"/>
      </w:pPr>
      <w:r>
        <w:rPr>
          <w:rFonts w:hint="eastAsia"/>
        </w:rPr>
        <w:t>直接放苗法</w:t>
      </w:r>
    </w:p>
    <w:p w14:paraId="281FB3DF" w14:textId="77777777" w:rsidR="001F6B8E" w:rsidRDefault="001F6B8E" w:rsidP="001F6B8E">
      <w:pPr>
        <w:pStyle w:val="affffb"/>
        <w:ind w:firstLine="420"/>
      </w:pPr>
      <w:r>
        <w:rPr>
          <w:rFonts w:hint="eastAsia"/>
        </w:rPr>
        <w:t>按池塘水域面积将参苗按投放密度标准投放，将参苗直接由水面泼洒投放到人工海参礁上。</w:t>
      </w:r>
    </w:p>
    <w:p w14:paraId="6D28C4A0" w14:textId="190EC84C" w:rsidR="001F6B8E" w:rsidRDefault="001F6B8E" w:rsidP="001F6B8E">
      <w:pPr>
        <w:pStyle w:val="affe"/>
        <w:numPr>
          <w:ilvl w:val="0"/>
          <w:numId w:val="0"/>
        </w:numPr>
        <w:spacing w:before="120" w:after="120"/>
      </w:pPr>
      <w:r>
        <w:rPr>
          <w:rFonts w:hint="eastAsia"/>
        </w:rPr>
        <w:t>7.7.2  网袋潜水投放法</w:t>
      </w:r>
    </w:p>
    <w:p w14:paraId="0E58F944" w14:textId="2AA45FA2" w:rsidR="001F6B8E" w:rsidRDefault="001F6B8E" w:rsidP="001F6B8E">
      <w:pPr>
        <w:pStyle w:val="affffb"/>
        <w:ind w:firstLine="420"/>
      </w:pPr>
      <w:r w:rsidRPr="001F6B8E">
        <w:rPr>
          <w:rFonts w:hint="eastAsia"/>
        </w:rPr>
        <w:t>在网袋（20</w:t>
      </w:r>
      <w:r w:rsidR="0054766A">
        <w:t> </w:t>
      </w:r>
      <w:r w:rsidRPr="001F6B8E">
        <w:rPr>
          <w:rFonts w:hint="eastAsia"/>
        </w:rPr>
        <w:t>目网袋）中装</w:t>
      </w:r>
      <w:r w:rsidR="00E728A6">
        <w:t> </w:t>
      </w:r>
      <w:r w:rsidRPr="001F6B8E">
        <w:rPr>
          <w:rFonts w:hint="eastAsia"/>
        </w:rPr>
        <w:t>500</w:t>
      </w:r>
      <w:r w:rsidR="00711199">
        <w:t> </w:t>
      </w:r>
      <w:r w:rsidRPr="001F6B8E">
        <w:rPr>
          <w:rFonts w:hint="eastAsia"/>
        </w:rPr>
        <w:t>g</w:t>
      </w:r>
      <w:r w:rsidR="00E728A6">
        <w:t> </w:t>
      </w:r>
      <w:r w:rsidRPr="001F6B8E">
        <w:rPr>
          <w:rFonts w:hint="eastAsia"/>
        </w:rPr>
        <w:t>参苗，潜水员潜水到海底，将参苗均匀分散放到池底参礁上。</w:t>
      </w:r>
    </w:p>
    <w:p w14:paraId="0E70A87D" w14:textId="3F6D1232" w:rsidR="001F6B8E" w:rsidRDefault="001F6B8E" w:rsidP="001F6B8E">
      <w:pPr>
        <w:pStyle w:val="affc"/>
        <w:spacing w:before="240" w:after="240"/>
      </w:pPr>
      <w:r>
        <w:rPr>
          <w:rFonts w:hint="eastAsia"/>
        </w:rPr>
        <w:t>养成管理</w:t>
      </w:r>
    </w:p>
    <w:p w14:paraId="5A30CDAF" w14:textId="60E9E96A" w:rsidR="001F6B8E" w:rsidRDefault="001F6B8E" w:rsidP="001F6B8E">
      <w:pPr>
        <w:pStyle w:val="affd"/>
        <w:spacing w:before="120" w:after="120"/>
      </w:pPr>
      <w:r>
        <w:rPr>
          <w:rFonts w:hint="eastAsia"/>
        </w:rPr>
        <w:t>水质管理</w:t>
      </w:r>
    </w:p>
    <w:p w14:paraId="7D4ADDCB" w14:textId="5E491736" w:rsidR="001F6B8E" w:rsidRDefault="001F6B8E" w:rsidP="001F6B8E">
      <w:pPr>
        <w:pStyle w:val="affffb"/>
        <w:ind w:firstLine="420"/>
      </w:pPr>
      <w:r w:rsidRPr="001F6B8E">
        <w:rPr>
          <w:rFonts w:hint="eastAsia"/>
        </w:rPr>
        <w:t>池塘水质要符合</w:t>
      </w:r>
      <w:r w:rsidR="00E728A6">
        <w:t> </w:t>
      </w:r>
      <w:r w:rsidRPr="001F6B8E">
        <w:rPr>
          <w:rFonts w:hint="eastAsia"/>
        </w:rPr>
        <w:t>GB/T 11607</w:t>
      </w:r>
      <w:r w:rsidR="00E728A6">
        <w:t> </w:t>
      </w:r>
      <w:r w:rsidRPr="001F6B8E">
        <w:rPr>
          <w:rFonts w:hint="eastAsia"/>
        </w:rPr>
        <w:t>标准。池塘域内海水盐度要控制在</w:t>
      </w:r>
      <w:r w:rsidR="00E728A6">
        <w:t> </w:t>
      </w:r>
      <w:r w:rsidRPr="001F6B8E">
        <w:rPr>
          <w:rFonts w:hint="eastAsia"/>
        </w:rPr>
        <w:t>28</w:t>
      </w:r>
      <w:r w:rsidR="00CC4E38">
        <w:t> </w:t>
      </w:r>
      <w:r w:rsidRPr="001F6B8E">
        <w:rPr>
          <w:rFonts w:hint="eastAsia"/>
        </w:rPr>
        <w:t>‰～32</w:t>
      </w:r>
      <w:r w:rsidR="00CC4E38">
        <w:t> </w:t>
      </w:r>
      <w:r w:rsidRPr="001F6B8E">
        <w:rPr>
          <w:rFonts w:hint="eastAsia"/>
        </w:rPr>
        <w:t>‰，水温根据实际天气变化，需每天监控海水温度；海水溶解氧需达到</w:t>
      </w:r>
      <w:r w:rsidR="00E728A6">
        <w:t> </w:t>
      </w:r>
      <w:r w:rsidRPr="001F6B8E">
        <w:rPr>
          <w:rFonts w:hint="eastAsia"/>
        </w:rPr>
        <w:t>4</w:t>
      </w:r>
      <w:r w:rsidR="0054766A">
        <w:t> </w:t>
      </w:r>
      <w:r w:rsidRPr="001F6B8E">
        <w:rPr>
          <w:rFonts w:hint="eastAsia"/>
        </w:rPr>
        <w:t>mg/L</w:t>
      </w:r>
      <w:r w:rsidR="00E728A6">
        <w:t> </w:t>
      </w:r>
      <w:r w:rsidRPr="001F6B8E">
        <w:rPr>
          <w:rFonts w:hint="eastAsia"/>
        </w:rPr>
        <w:t>以上，pH</w:t>
      </w:r>
      <w:r w:rsidR="00E728A6">
        <w:t> </w:t>
      </w:r>
      <w:r w:rsidRPr="001F6B8E">
        <w:rPr>
          <w:rFonts w:hint="eastAsia"/>
        </w:rPr>
        <w:t>7.8～8.4</w:t>
      </w:r>
      <w:r w:rsidR="00E728A6">
        <w:t> </w:t>
      </w:r>
      <w:r w:rsidRPr="001F6B8E">
        <w:rPr>
          <w:rFonts w:hint="eastAsia"/>
        </w:rPr>
        <w:t>之间。</w:t>
      </w:r>
    </w:p>
    <w:p w14:paraId="72413590" w14:textId="60A85F1C" w:rsidR="001F6B8E" w:rsidRDefault="001F6B8E" w:rsidP="001F6B8E">
      <w:pPr>
        <w:pStyle w:val="affffb"/>
        <w:ind w:firstLine="420"/>
      </w:pPr>
      <w:r w:rsidRPr="001F6B8E">
        <w:rPr>
          <w:rFonts w:hint="eastAsia"/>
        </w:rPr>
        <w:t>日常巡检时要注意观察水色、水位，并使用仪器对水温、盐度等参数进行测量。每周需进行潜水观察，记录海参的生长、摄食、活动情况；记录藻类的生长，底质的变化，敌害数量等情况。</w:t>
      </w:r>
    </w:p>
    <w:p w14:paraId="0E50C902" w14:textId="61D7794F" w:rsidR="001F6B8E" w:rsidRDefault="001F6B8E" w:rsidP="001F6B8E">
      <w:pPr>
        <w:pStyle w:val="affd"/>
        <w:spacing w:before="120" w:after="120"/>
      </w:pPr>
      <w:r>
        <w:rPr>
          <w:rFonts w:hint="eastAsia"/>
        </w:rPr>
        <w:t>饵料管理</w:t>
      </w:r>
    </w:p>
    <w:p w14:paraId="7D642CD2" w14:textId="77777777" w:rsidR="001F6B8E" w:rsidRDefault="001F6B8E" w:rsidP="001F6B8E">
      <w:pPr>
        <w:pStyle w:val="affffb"/>
        <w:ind w:firstLine="420"/>
      </w:pPr>
      <w:r>
        <w:rPr>
          <w:rFonts w:hint="eastAsia"/>
        </w:rPr>
        <w:t>饵料投喂计划根据养殖区域底部海参密度与天然饵料丰富度制定，针对池塘浮游生物不丰富、饵料缺乏的情况适当补充饵料。</w:t>
      </w:r>
    </w:p>
    <w:p w14:paraId="071864FC" w14:textId="35F60E05" w:rsidR="001F6B8E" w:rsidRDefault="001F6B8E" w:rsidP="001F6B8E">
      <w:pPr>
        <w:pStyle w:val="affffb"/>
        <w:ind w:firstLine="420"/>
      </w:pPr>
      <w:r>
        <w:rPr>
          <w:rFonts w:hint="eastAsia"/>
        </w:rPr>
        <w:t>投放饵料原料需符合</w:t>
      </w:r>
      <w:r w:rsidR="00E728A6">
        <w:t> </w:t>
      </w:r>
      <w:r>
        <w:rPr>
          <w:rFonts w:hint="eastAsia"/>
        </w:rPr>
        <w:t>NY 5072</w:t>
      </w:r>
      <w:r w:rsidR="00E728A6">
        <w:t> </w:t>
      </w:r>
      <w:r>
        <w:rPr>
          <w:rFonts w:hint="eastAsia"/>
        </w:rPr>
        <w:t>无公害食品 渔用配合饲料安全限量的要求。</w:t>
      </w:r>
    </w:p>
    <w:p w14:paraId="69FE0205" w14:textId="4DE6D237" w:rsidR="001F6B8E" w:rsidRDefault="001F6B8E" w:rsidP="001F6B8E">
      <w:pPr>
        <w:pStyle w:val="affffb"/>
        <w:ind w:firstLine="420"/>
      </w:pPr>
      <w:r>
        <w:rPr>
          <w:rFonts w:hint="eastAsia"/>
        </w:rPr>
        <w:t>饵料投放时间为春季和秋季海参出礁时，当观察到养殖池底有大量海参爬出，进行投饵作业。</w:t>
      </w:r>
    </w:p>
    <w:p w14:paraId="1665E6A4" w14:textId="1D3D0D86" w:rsidR="001F6B8E" w:rsidRDefault="001F6B8E" w:rsidP="001F6B8E">
      <w:pPr>
        <w:pStyle w:val="affd"/>
        <w:spacing w:before="120" w:after="120"/>
      </w:pPr>
      <w:r>
        <w:rPr>
          <w:rFonts w:hint="eastAsia"/>
        </w:rPr>
        <w:t>清除敌害</w:t>
      </w:r>
    </w:p>
    <w:p w14:paraId="3B9EA332" w14:textId="6B8A5AC1" w:rsidR="001F6B8E" w:rsidRDefault="001F6B8E" w:rsidP="001F6B8E">
      <w:pPr>
        <w:pStyle w:val="affffb"/>
        <w:ind w:firstLine="420"/>
      </w:pPr>
      <w:r w:rsidRPr="001F6B8E">
        <w:rPr>
          <w:rFonts w:hint="eastAsia"/>
        </w:rPr>
        <w:t>使用渔网、蟹笼、承网、底挂等渔具处理池塘内的鱼、虾、蟹等海参敌害。春、秋两季每天都要进行敌害清除作业；夏季高温期</w:t>
      </w:r>
      <w:r w:rsidR="00E728A6">
        <w:t> </w:t>
      </w:r>
      <w:r w:rsidRPr="001F6B8E">
        <w:rPr>
          <w:rFonts w:hint="eastAsia"/>
        </w:rPr>
        <w:t>2</w:t>
      </w:r>
      <w:r w:rsidR="00CC4E38">
        <w:t> </w:t>
      </w:r>
      <w:r w:rsidRPr="001F6B8E">
        <w:rPr>
          <w:rFonts w:hint="eastAsia"/>
        </w:rPr>
        <w:t>d～3</w:t>
      </w:r>
      <w:r w:rsidR="00CC4E38">
        <w:t> </w:t>
      </w:r>
      <w:r w:rsidRPr="001F6B8E">
        <w:rPr>
          <w:rFonts w:hint="eastAsia"/>
        </w:rPr>
        <w:t>d</w:t>
      </w:r>
      <w:r w:rsidR="00E728A6">
        <w:t> </w:t>
      </w:r>
      <w:r w:rsidRPr="001F6B8E">
        <w:rPr>
          <w:rFonts w:hint="eastAsia"/>
        </w:rPr>
        <w:t>进行一次敌害清除作业，具体敌害清除需根据日常巡检观察到的敌害密度、多少确定清除敌害作业的频次。</w:t>
      </w:r>
    </w:p>
    <w:p w14:paraId="0B9E320C" w14:textId="1E7FB7E7" w:rsidR="001F6B8E" w:rsidRDefault="001F6B8E" w:rsidP="001F6B8E">
      <w:pPr>
        <w:pStyle w:val="affd"/>
        <w:spacing w:before="120" w:after="120"/>
      </w:pPr>
      <w:r>
        <w:rPr>
          <w:rFonts w:hint="eastAsia"/>
        </w:rPr>
        <w:t>安全生产管理</w:t>
      </w:r>
    </w:p>
    <w:p w14:paraId="6BAE05D0" w14:textId="076118CD" w:rsidR="001F6B8E" w:rsidRDefault="001F6B8E" w:rsidP="001F6B8E">
      <w:pPr>
        <w:pStyle w:val="affe"/>
        <w:spacing w:before="120" w:after="120"/>
      </w:pPr>
      <w:r>
        <w:rPr>
          <w:rFonts w:hint="eastAsia"/>
        </w:rPr>
        <w:t>生产巡检</w:t>
      </w:r>
    </w:p>
    <w:p w14:paraId="714E0EAC" w14:textId="368C7CFE" w:rsidR="001F6B8E" w:rsidRDefault="001F6B8E" w:rsidP="001F6B8E">
      <w:pPr>
        <w:pStyle w:val="affffb"/>
        <w:ind w:firstLine="420"/>
      </w:pPr>
      <w:r w:rsidRPr="001F6B8E">
        <w:rPr>
          <w:rFonts w:hint="eastAsia"/>
        </w:rPr>
        <w:t>日常巡检时要注意观察水色、水位，并使用仪器对水温、盐度等参数进行测量。每周需进行潜水观察，记录海参的生长、摄食、活动情况；记录藻类的生长，底质的变化，敌害数量等情况。</w:t>
      </w:r>
    </w:p>
    <w:p w14:paraId="551778A8" w14:textId="1B0954BC" w:rsidR="001F6B8E" w:rsidRDefault="001F6B8E" w:rsidP="001F6B8E">
      <w:pPr>
        <w:pStyle w:val="affe"/>
        <w:spacing w:before="120" w:after="120"/>
      </w:pPr>
      <w:r>
        <w:rPr>
          <w:rFonts w:hint="eastAsia"/>
        </w:rPr>
        <w:t>排放水管理</w:t>
      </w:r>
    </w:p>
    <w:p w14:paraId="17B46F50" w14:textId="77777777" w:rsidR="001F6B8E" w:rsidRDefault="001F6B8E" w:rsidP="001F6B8E">
      <w:pPr>
        <w:pStyle w:val="affffb"/>
        <w:ind w:firstLine="420"/>
      </w:pPr>
      <w:r>
        <w:rPr>
          <w:rFonts w:hint="eastAsia"/>
        </w:rPr>
        <w:t>进、排水前巡检池塘，作业人员需检查堤坝、闸门、启闭机、电闸开关是否可以正常运转。</w:t>
      </w:r>
    </w:p>
    <w:p w14:paraId="451D862D" w14:textId="6999FBC3" w:rsidR="001F6B8E" w:rsidRDefault="001F6B8E" w:rsidP="001F6B8E">
      <w:pPr>
        <w:pStyle w:val="affffb"/>
        <w:ind w:firstLine="420"/>
      </w:pPr>
      <w:r>
        <w:rPr>
          <w:rFonts w:hint="eastAsia"/>
        </w:rPr>
        <w:t>进排水作业按照潮汐汛期规划排放水时间。进水水质需符合</w:t>
      </w:r>
      <w:r w:rsidR="0054766A">
        <w:t> </w:t>
      </w:r>
      <w:r>
        <w:rPr>
          <w:rFonts w:hint="eastAsia"/>
        </w:rPr>
        <w:t>GB/T 11607</w:t>
      </w:r>
      <w:r w:rsidR="0054766A">
        <w:t> </w:t>
      </w:r>
      <w:r>
        <w:rPr>
          <w:rFonts w:hint="eastAsia"/>
        </w:rPr>
        <w:t>与</w:t>
      </w:r>
      <w:r w:rsidR="0054766A">
        <w:t> </w:t>
      </w:r>
      <w:r>
        <w:rPr>
          <w:rFonts w:hint="eastAsia"/>
        </w:rPr>
        <w:t>NY/T 5052</w:t>
      </w:r>
      <w:r w:rsidR="0054766A">
        <w:t> </w:t>
      </w:r>
      <w:r>
        <w:rPr>
          <w:rFonts w:hint="eastAsia"/>
        </w:rPr>
        <w:t>规定要求；排放水水质需符合</w:t>
      </w:r>
      <w:r w:rsidR="00E728A6">
        <w:t> </w:t>
      </w:r>
      <w:r>
        <w:rPr>
          <w:rFonts w:hint="eastAsia"/>
        </w:rPr>
        <w:t>SC/T 9103-2007</w:t>
      </w:r>
      <w:r w:rsidR="00E728A6">
        <w:t> </w:t>
      </w:r>
      <w:r>
        <w:rPr>
          <w:rFonts w:hint="eastAsia"/>
        </w:rPr>
        <w:t>规定要求。</w:t>
      </w:r>
    </w:p>
    <w:p w14:paraId="00E2A82A" w14:textId="4D376124" w:rsidR="001F6B8E" w:rsidRDefault="001F6B8E" w:rsidP="001F6B8E">
      <w:pPr>
        <w:pStyle w:val="affc"/>
        <w:spacing w:before="240" w:after="240"/>
      </w:pPr>
      <w:r>
        <w:rPr>
          <w:rFonts w:hint="eastAsia"/>
        </w:rPr>
        <w:t>采捕</w:t>
      </w:r>
    </w:p>
    <w:p w14:paraId="4723D59E" w14:textId="2CF05F47" w:rsidR="001F6B8E" w:rsidRDefault="00A31AAD" w:rsidP="00A31AAD">
      <w:pPr>
        <w:pStyle w:val="affd"/>
        <w:spacing w:before="120" w:after="120"/>
      </w:pPr>
      <w:r>
        <w:rPr>
          <w:rFonts w:hint="eastAsia"/>
        </w:rPr>
        <w:t>采捕规划</w:t>
      </w:r>
    </w:p>
    <w:p w14:paraId="1663D014" w14:textId="1C830912" w:rsidR="00A31AAD" w:rsidRDefault="00A31AAD" w:rsidP="00A31AAD">
      <w:pPr>
        <w:pStyle w:val="affffb"/>
        <w:ind w:firstLine="420"/>
      </w:pPr>
      <w:r w:rsidRPr="00A31AAD">
        <w:rPr>
          <w:rFonts w:hint="eastAsia"/>
        </w:rPr>
        <w:t>采取轮捕轮放的方式，捕大留小。</w:t>
      </w:r>
    </w:p>
    <w:p w14:paraId="0B26F0B1" w14:textId="41430150" w:rsidR="00A31AAD" w:rsidRDefault="00A31AAD" w:rsidP="00A31AAD">
      <w:pPr>
        <w:pStyle w:val="affd"/>
        <w:spacing w:before="120" w:after="120"/>
      </w:pPr>
      <w:r>
        <w:rPr>
          <w:rFonts w:hint="eastAsia"/>
        </w:rPr>
        <w:t>最佳采捕时间</w:t>
      </w:r>
    </w:p>
    <w:p w14:paraId="4F1A4AE3" w14:textId="6566B095" w:rsidR="00A31AAD" w:rsidRDefault="00A31AAD" w:rsidP="00A31AAD">
      <w:pPr>
        <w:pStyle w:val="affffb"/>
        <w:ind w:firstLine="420"/>
      </w:pPr>
      <w:r w:rsidRPr="00A31AAD">
        <w:rPr>
          <w:rFonts w:hint="eastAsia"/>
        </w:rPr>
        <w:t>每年春季</w:t>
      </w:r>
      <w:r w:rsidR="00E728A6">
        <w:t> </w:t>
      </w:r>
      <w:r w:rsidRPr="00A31AAD">
        <w:rPr>
          <w:rFonts w:hint="eastAsia"/>
        </w:rPr>
        <w:t>5</w:t>
      </w:r>
      <w:r w:rsidR="00E728A6">
        <w:t> </w:t>
      </w:r>
      <w:r w:rsidRPr="00A31AAD">
        <w:rPr>
          <w:rFonts w:hint="eastAsia"/>
        </w:rPr>
        <w:t>月中旬</w:t>
      </w:r>
      <w:r w:rsidR="0054766A" w:rsidRPr="001F6B8E">
        <w:rPr>
          <w:rFonts w:hint="eastAsia"/>
        </w:rPr>
        <w:t>～</w:t>
      </w:r>
      <w:r w:rsidRPr="00A31AAD">
        <w:rPr>
          <w:rFonts w:hint="eastAsia"/>
        </w:rPr>
        <w:t>6</w:t>
      </w:r>
      <w:r w:rsidR="00E728A6">
        <w:t> </w:t>
      </w:r>
      <w:r w:rsidRPr="00A31AAD">
        <w:rPr>
          <w:rFonts w:hint="eastAsia"/>
        </w:rPr>
        <w:t>月初；每年秋季的</w:t>
      </w:r>
      <w:r w:rsidR="00E728A6">
        <w:t> </w:t>
      </w:r>
      <w:r w:rsidRPr="00A31AAD">
        <w:rPr>
          <w:rFonts w:hint="eastAsia"/>
        </w:rPr>
        <w:t>10</w:t>
      </w:r>
      <w:r w:rsidR="00E728A6">
        <w:t> </w:t>
      </w:r>
      <w:r w:rsidRPr="00A31AAD">
        <w:rPr>
          <w:rFonts w:hint="eastAsia"/>
        </w:rPr>
        <w:t>月中旬</w:t>
      </w:r>
      <w:r w:rsidR="00BC5BC7">
        <w:rPr>
          <w:rFonts w:hAnsi="宋体" w:hint="eastAsia"/>
        </w:rPr>
        <w:t>～</w:t>
      </w:r>
      <w:r w:rsidRPr="00A31AAD">
        <w:rPr>
          <w:rFonts w:hint="eastAsia"/>
        </w:rPr>
        <w:t>11</w:t>
      </w:r>
      <w:r w:rsidR="00E728A6">
        <w:t> </w:t>
      </w:r>
      <w:r w:rsidRPr="00A31AAD">
        <w:rPr>
          <w:rFonts w:hint="eastAsia"/>
        </w:rPr>
        <w:t>月末。</w:t>
      </w:r>
    </w:p>
    <w:p w14:paraId="7F270ED6" w14:textId="12A8C2E5" w:rsidR="00A31AAD" w:rsidRDefault="00A31AAD" w:rsidP="00A31AAD">
      <w:pPr>
        <w:pStyle w:val="affd"/>
        <w:spacing w:before="120" w:after="120"/>
      </w:pPr>
      <w:r>
        <w:rPr>
          <w:rFonts w:hint="eastAsia"/>
        </w:rPr>
        <w:t>采捕规格</w:t>
      </w:r>
    </w:p>
    <w:p w14:paraId="52609C99" w14:textId="06F1B50D" w:rsidR="00C3747F" w:rsidRPr="00C3747F" w:rsidRDefault="00581C3E" w:rsidP="00C3747F">
      <w:pPr>
        <w:pStyle w:val="affffb"/>
        <w:ind w:firstLine="420"/>
      </w:pPr>
      <w:r>
        <w:rPr>
          <w:rFonts w:hint="eastAsia"/>
        </w:rPr>
        <w:t>鲜活海参等级规格标准参照表</w:t>
      </w:r>
      <w:r>
        <w:t> </w:t>
      </w:r>
      <w:r>
        <w:rPr>
          <w:rFonts w:hint="eastAsia"/>
        </w:rPr>
        <w:t>1</w:t>
      </w:r>
      <w:r>
        <w:t> </w:t>
      </w:r>
      <w:r>
        <w:rPr>
          <w:rFonts w:hint="eastAsia"/>
        </w:rPr>
        <w:t>划分。</w:t>
      </w:r>
    </w:p>
    <w:p w14:paraId="73E56C72" w14:textId="41135C37" w:rsidR="00A31AAD" w:rsidRPr="00581C3E" w:rsidRDefault="00A31AAD" w:rsidP="00A31AAD">
      <w:pPr>
        <w:pStyle w:val="aff2"/>
        <w:spacing w:before="120" w:after="120"/>
      </w:pPr>
      <w:r w:rsidRPr="00581C3E">
        <w:rPr>
          <w:rFonts w:hint="eastAsia"/>
        </w:rPr>
        <w:lastRenderedPageBreak/>
        <w:t>鲜活海参规格标准</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0"/>
        <w:gridCol w:w="1843"/>
        <w:gridCol w:w="1984"/>
        <w:gridCol w:w="1977"/>
        <w:gridCol w:w="1550"/>
      </w:tblGrid>
      <w:tr w:rsidR="00581C3E" w:rsidRPr="000D5A3E" w14:paraId="549DC094" w14:textId="77777777" w:rsidTr="00D82CF5">
        <w:trPr>
          <w:trHeight w:val="467"/>
          <w:tblHeader/>
          <w:jc w:val="center"/>
        </w:trPr>
        <w:tc>
          <w:tcPr>
            <w:tcW w:w="1056" w:type="pct"/>
            <w:tcBorders>
              <w:top w:val="single" w:sz="12" w:space="0" w:color="auto"/>
              <w:left w:val="single" w:sz="12" w:space="0" w:color="auto"/>
              <w:bottom w:val="single" w:sz="12" w:space="0" w:color="auto"/>
            </w:tcBorders>
            <w:shd w:val="clear" w:color="auto" w:fill="auto"/>
            <w:vAlign w:val="center"/>
          </w:tcPr>
          <w:p w14:paraId="0AC0BE19" w14:textId="068932CA" w:rsidR="00581C3E" w:rsidRPr="00581C3E" w:rsidRDefault="00581C3E" w:rsidP="00A31AAD">
            <w:pPr>
              <w:pStyle w:val="afffffffff9"/>
            </w:pPr>
            <w:r w:rsidRPr="00581C3E">
              <w:rPr>
                <w:rFonts w:hint="eastAsia"/>
              </w:rPr>
              <w:t>级别</w:t>
            </w:r>
          </w:p>
        </w:tc>
        <w:tc>
          <w:tcPr>
            <w:tcW w:w="988" w:type="pct"/>
            <w:tcBorders>
              <w:top w:val="single" w:sz="12" w:space="0" w:color="auto"/>
              <w:bottom w:val="single" w:sz="12" w:space="0" w:color="auto"/>
            </w:tcBorders>
            <w:shd w:val="clear" w:color="auto" w:fill="auto"/>
            <w:vAlign w:val="center"/>
          </w:tcPr>
          <w:p w14:paraId="727BFECB" w14:textId="77777777" w:rsidR="00581C3E" w:rsidRPr="00581C3E" w:rsidRDefault="00581C3E" w:rsidP="00A31AAD">
            <w:pPr>
              <w:pStyle w:val="afffffffff9"/>
            </w:pPr>
            <w:r w:rsidRPr="00581C3E">
              <w:rPr>
                <w:rFonts w:hint="eastAsia"/>
              </w:rPr>
              <w:t>规格</w:t>
            </w:r>
          </w:p>
          <w:p w14:paraId="1F498539" w14:textId="6E4E5838" w:rsidR="00581C3E" w:rsidRPr="00581C3E" w:rsidRDefault="00581C3E" w:rsidP="00E728A6">
            <w:pPr>
              <w:pStyle w:val="afffffffff9"/>
            </w:pPr>
            <w:r w:rsidRPr="00581C3E">
              <w:rPr>
                <w:rFonts w:hint="eastAsia"/>
              </w:rPr>
              <w:t>头/500g</w:t>
            </w:r>
          </w:p>
        </w:tc>
        <w:tc>
          <w:tcPr>
            <w:tcW w:w="1064" w:type="pct"/>
            <w:tcBorders>
              <w:top w:val="single" w:sz="12" w:space="0" w:color="auto"/>
              <w:bottom w:val="single" w:sz="12" w:space="0" w:color="auto"/>
            </w:tcBorders>
            <w:shd w:val="clear" w:color="auto" w:fill="auto"/>
            <w:vAlign w:val="center"/>
          </w:tcPr>
          <w:p w14:paraId="3E43346B" w14:textId="74793C69" w:rsidR="00581C3E" w:rsidRPr="00581C3E" w:rsidRDefault="00581C3E" w:rsidP="00A31AAD">
            <w:pPr>
              <w:pStyle w:val="afffffffff9"/>
            </w:pPr>
            <w:r w:rsidRPr="00581C3E">
              <w:rPr>
                <w:rFonts w:hint="eastAsia"/>
              </w:rPr>
              <w:t>单体重</w:t>
            </w:r>
            <w:r>
              <w:rPr>
                <w:rFonts w:hint="eastAsia"/>
              </w:rPr>
              <w:t>量</w:t>
            </w:r>
          </w:p>
          <w:p w14:paraId="2EB2AFAD" w14:textId="1A93014F" w:rsidR="00581C3E" w:rsidRPr="00581C3E" w:rsidRDefault="00581C3E" w:rsidP="00E728A6">
            <w:pPr>
              <w:pStyle w:val="afffffffff9"/>
            </w:pPr>
            <w:r w:rsidRPr="00581C3E">
              <w:t>g</w:t>
            </w:r>
          </w:p>
        </w:tc>
        <w:tc>
          <w:tcPr>
            <w:tcW w:w="1060" w:type="pct"/>
            <w:tcBorders>
              <w:top w:val="single" w:sz="12" w:space="0" w:color="auto"/>
              <w:bottom w:val="single" w:sz="12" w:space="0" w:color="auto"/>
            </w:tcBorders>
            <w:shd w:val="clear" w:color="auto" w:fill="auto"/>
            <w:vAlign w:val="center"/>
          </w:tcPr>
          <w:p w14:paraId="71997857" w14:textId="7147AC24" w:rsidR="00581C3E" w:rsidRDefault="00581C3E" w:rsidP="00E728A6">
            <w:pPr>
              <w:pStyle w:val="afffffffff9"/>
            </w:pPr>
            <w:r w:rsidRPr="00581C3E">
              <w:rPr>
                <w:rFonts w:hint="eastAsia"/>
              </w:rPr>
              <w:t>单体长度</w:t>
            </w:r>
          </w:p>
          <w:p w14:paraId="180A40AA" w14:textId="42632BF0" w:rsidR="00581C3E" w:rsidRPr="00581C3E" w:rsidRDefault="00581C3E" w:rsidP="00E728A6">
            <w:pPr>
              <w:pStyle w:val="afffffffff9"/>
            </w:pPr>
            <w:r w:rsidRPr="00581C3E">
              <w:rPr>
                <w:rFonts w:hint="eastAsia"/>
              </w:rPr>
              <w:t>cm</w:t>
            </w:r>
          </w:p>
        </w:tc>
        <w:tc>
          <w:tcPr>
            <w:tcW w:w="831" w:type="pct"/>
            <w:tcBorders>
              <w:top w:val="single" w:sz="12" w:space="0" w:color="auto"/>
              <w:bottom w:val="single" w:sz="12" w:space="0" w:color="auto"/>
              <w:right w:val="single" w:sz="12" w:space="0" w:color="auto"/>
            </w:tcBorders>
            <w:shd w:val="clear" w:color="auto" w:fill="auto"/>
            <w:vAlign w:val="center"/>
          </w:tcPr>
          <w:p w14:paraId="33CB64A0" w14:textId="77777777" w:rsidR="00581C3E" w:rsidRPr="00581C3E" w:rsidRDefault="00581C3E" w:rsidP="00A31AAD">
            <w:pPr>
              <w:pStyle w:val="afffffffff9"/>
            </w:pPr>
            <w:r w:rsidRPr="00581C3E">
              <w:rPr>
                <w:rFonts w:hint="eastAsia"/>
              </w:rPr>
              <w:t>放养周期</w:t>
            </w:r>
          </w:p>
          <w:p w14:paraId="5C5F71CE" w14:textId="3749F790" w:rsidR="00581C3E" w:rsidRPr="00581C3E" w:rsidRDefault="00581C3E" w:rsidP="00A31AAD">
            <w:pPr>
              <w:pStyle w:val="afffffffff9"/>
            </w:pPr>
            <w:r w:rsidRPr="00581C3E">
              <w:rPr>
                <w:rFonts w:hint="eastAsia"/>
              </w:rPr>
              <w:t>年</w:t>
            </w:r>
          </w:p>
        </w:tc>
      </w:tr>
      <w:tr w:rsidR="00581C3E" w:rsidRPr="000D5A3E" w14:paraId="1637D8D4" w14:textId="77777777" w:rsidTr="00D82CF5">
        <w:trPr>
          <w:trHeight w:val="225"/>
          <w:jc w:val="center"/>
        </w:trPr>
        <w:tc>
          <w:tcPr>
            <w:tcW w:w="1056" w:type="pct"/>
            <w:tcBorders>
              <w:top w:val="single" w:sz="12" w:space="0" w:color="auto"/>
              <w:left w:val="single" w:sz="12" w:space="0" w:color="auto"/>
            </w:tcBorders>
            <w:shd w:val="clear" w:color="auto" w:fill="auto"/>
            <w:vAlign w:val="center"/>
          </w:tcPr>
          <w:p w14:paraId="42F1D850" w14:textId="1929D698" w:rsidR="00581C3E" w:rsidRPr="00581C3E" w:rsidRDefault="00581C3E" w:rsidP="00A31AAD">
            <w:pPr>
              <w:pStyle w:val="afffffffff9"/>
            </w:pPr>
            <w:r w:rsidRPr="00581C3E">
              <w:rPr>
                <w:rFonts w:hint="eastAsia"/>
              </w:rPr>
              <w:t>A级</w:t>
            </w:r>
          </w:p>
        </w:tc>
        <w:tc>
          <w:tcPr>
            <w:tcW w:w="988" w:type="pct"/>
            <w:tcBorders>
              <w:top w:val="single" w:sz="12" w:space="0" w:color="auto"/>
            </w:tcBorders>
            <w:shd w:val="clear" w:color="auto" w:fill="auto"/>
            <w:vAlign w:val="center"/>
          </w:tcPr>
          <w:p w14:paraId="53045A24" w14:textId="226F1100" w:rsidR="00581C3E" w:rsidRPr="00581C3E" w:rsidRDefault="00581C3E" w:rsidP="00E728A6">
            <w:pPr>
              <w:pStyle w:val="afffffffff9"/>
            </w:pPr>
            <w:r w:rsidRPr="00581C3E">
              <w:rPr>
                <w:rFonts w:hint="eastAsia"/>
              </w:rPr>
              <w:t>＜</w:t>
            </w:r>
            <w:r w:rsidRPr="00581C3E">
              <w:t>1</w:t>
            </w:r>
            <w:r w:rsidRPr="00581C3E" w:rsidDel="00E728A6">
              <w:t xml:space="preserve"> </w:t>
            </w:r>
          </w:p>
        </w:tc>
        <w:tc>
          <w:tcPr>
            <w:tcW w:w="1064" w:type="pct"/>
            <w:tcBorders>
              <w:top w:val="single" w:sz="12" w:space="0" w:color="auto"/>
            </w:tcBorders>
            <w:shd w:val="clear" w:color="auto" w:fill="auto"/>
            <w:vAlign w:val="center"/>
          </w:tcPr>
          <w:p w14:paraId="311216D8" w14:textId="0AB8E6DB" w:rsidR="00581C3E" w:rsidRPr="00581C3E" w:rsidRDefault="00581C3E" w:rsidP="00E728A6">
            <w:pPr>
              <w:pStyle w:val="afffffffff9"/>
            </w:pPr>
            <w:r w:rsidRPr="00581C3E">
              <w:rPr>
                <w:rFonts w:hint="eastAsia"/>
              </w:rPr>
              <w:t>＞</w:t>
            </w:r>
            <w:r w:rsidRPr="00581C3E">
              <w:t>500</w:t>
            </w:r>
            <w:r w:rsidRPr="00581C3E" w:rsidDel="00E728A6">
              <w:t xml:space="preserve"> </w:t>
            </w:r>
          </w:p>
        </w:tc>
        <w:tc>
          <w:tcPr>
            <w:tcW w:w="1060" w:type="pct"/>
            <w:tcBorders>
              <w:top w:val="single" w:sz="12" w:space="0" w:color="auto"/>
            </w:tcBorders>
            <w:shd w:val="clear" w:color="auto" w:fill="auto"/>
            <w:vAlign w:val="center"/>
          </w:tcPr>
          <w:p w14:paraId="1E033C87" w14:textId="727D167A" w:rsidR="00581C3E" w:rsidRPr="00581C3E" w:rsidRDefault="00581C3E" w:rsidP="00E728A6">
            <w:pPr>
              <w:pStyle w:val="afffffffff9"/>
            </w:pPr>
            <w:r w:rsidRPr="00581C3E">
              <w:rPr>
                <w:rFonts w:hint="eastAsia"/>
              </w:rPr>
              <w:t>＞</w:t>
            </w:r>
            <w:r w:rsidRPr="00581C3E">
              <w:t>30</w:t>
            </w:r>
            <w:r w:rsidRPr="00581C3E" w:rsidDel="00E728A6">
              <w:t xml:space="preserve"> </w:t>
            </w:r>
          </w:p>
        </w:tc>
        <w:tc>
          <w:tcPr>
            <w:tcW w:w="831" w:type="pct"/>
            <w:tcBorders>
              <w:top w:val="single" w:sz="12" w:space="0" w:color="auto"/>
              <w:right w:val="single" w:sz="12" w:space="0" w:color="auto"/>
            </w:tcBorders>
            <w:shd w:val="clear" w:color="auto" w:fill="auto"/>
            <w:vAlign w:val="center"/>
          </w:tcPr>
          <w:p w14:paraId="7D35DBA2" w14:textId="43D44BFE" w:rsidR="00581C3E" w:rsidRPr="00581C3E" w:rsidRDefault="00581C3E" w:rsidP="00E728A6">
            <w:pPr>
              <w:pStyle w:val="afffffffff9"/>
            </w:pPr>
            <w:r w:rsidRPr="00581C3E">
              <w:rPr>
                <w:rFonts w:hint="eastAsia"/>
              </w:rPr>
              <w:t>＞</w:t>
            </w:r>
            <w:r w:rsidRPr="00581C3E">
              <w:t>4</w:t>
            </w:r>
            <w:r w:rsidRPr="00581C3E" w:rsidDel="00E728A6">
              <w:t xml:space="preserve"> </w:t>
            </w:r>
          </w:p>
        </w:tc>
      </w:tr>
      <w:tr w:rsidR="00581C3E" w:rsidRPr="000D5A3E" w14:paraId="04AB758B" w14:textId="77777777" w:rsidTr="00D82CF5">
        <w:trPr>
          <w:trHeight w:val="168"/>
          <w:jc w:val="center"/>
        </w:trPr>
        <w:tc>
          <w:tcPr>
            <w:tcW w:w="1056" w:type="pct"/>
            <w:tcBorders>
              <w:left w:val="single" w:sz="12" w:space="0" w:color="auto"/>
            </w:tcBorders>
            <w:shd w:val="clear" w:color="auto" w:fill="auto"/>
            <w:vAlign w:val="center"/>
          </w:tcPr>
          <w:p w14:paraId="778603F8" w14:textId="11EDC88D" w:rsidR="00581C3E" w:rsidRPr="00581C3E" w:rsidRDefault="00581C3E" w:rsidP="00E207A4">
            <w:pPr>
              <w:pStyle w:val="afffffffff9"/>
            </w:pPr>
            <w:r w:rsidRPr="00581C3E">
              <w:rPr>
                <w:rFonts w:hint="eastAsia"/>
              </w:rPr>
              <w:t>B级</w:t>
            </w:r>
          </w:p>
        </w:tc>
        <w:tc>
          <w:tcPr>
            <w:tcW w:w="988" w:type="pct"/>
            <w:shd w:val="clear" w:color="auto" w:fill="auto"/>
            <w:vAlign w:val="center"/>
          </w:tcPr>
          <w:p w14:paraId="6B5341D1" w14:textId="42742AE9" w:rsidR="00581C3E" w:rsidRPr="00581C3E" w:rsidRDefault="00581C3E" w:rsidP="00E728A6">
            <w:pPr>
              <w:pStyle w:val="afffffffff9"/>
            </w:pPr>
            <w:r w:rsidRPr="00581C3E">
              <w:t>1</w:t>
            </w:r>
          </w:p>
        </w:tc>
        <w:tc>
          <w:tcPr>
            <w:tcW w:w="1064" w:type="pct"/>
            <w:shd w:val="clear" w:color="auto" w:fill="auto"/>
            <w:vAlign w:val="center"/>
          </w:tcPr>
          <w:p w14:paraId="490E9299" w14:textId="482A05ED" w:rsidR="00581C3E" w:rsidRPr="00581C3E" w:rsidRDefault="00581C3E" w:rsidP="00581C3E">
            <w:pPr>
              <w:pStyle w:val="afffffffff9"/>
            </w:pPr>
            <w:r w:rsidRPr="00581C3E">
              <w:t>330</w:t>
            </w:r>
            <w:r w:rsidRPr="00581C3E">
              <w:rPr>
                <w:rFonts w:hAnsi="宋体" w:hint="eastAsia"/>
              </w:rPr>
              <w:t>～</w:t>
            </w:r>
            <w:r w:rsidRPr="00581C3E">
              <w:t>500</w:t>
            </w:r>
          </w:p>
        </w:tc>
        <w:tc>
          <w:tcPr>
            <w:tcW w:w="1060" w:type="pct"/>
            <w:shd w:val="clear" w:color="auto" w:fill="auto"/>
            <w:vAlign w:val="center"/>
          </w:tcPr>
          <w:p w14:paraId="4F1AC73B" w14:textId="776A8EC6" w:rsidR="00581C3E" w:rsidRPr="00581C3E" w:rsidRDefault="00581C3E" w:rsidP="00E207A4">
            <w:pPr>
              <w:pStyle w:val="afffffffff9"/>
            </w:pPr>
            <w:r w:rsidRPr="00581C3E">
              <w:t>20</w:t>
            </w:r>
            <w:r w:rsidRPr="00581C3E">
              <w:rPr>
                <w:rFonts w:hAnsi="宋体" w:hint="eastAsia"/>
              </w:rPr>
              <w:t>～</w:t>
            </w:r>
            <w:r w:rsidRPr="00581C3E">
              <w:t>30</w:t>
            </w:r>
          </w:p>
        </w:tc>
        <w:tc>
          <w:tcPr>
            <w:tcW w:w="831" w:type="pct"/>
            <w:tcBorders>
              <w:right w:val="single" w:sz="12" w:space="0" w:color="auto"/>
            </w:tcBorders>
            <w:shd w:val="clear" w:color="auto" w:fill="auto"/>
            <w:vAlign w:val="center"/>
          </w:tcPr>
          <w:p w14:paraId="5159FF7E" w14:textId="7D9F0C1A" w:rsidR="00581C3E" w:rsidRPr="00581C3E" w:rsidRDefault="00581C3E" w:rsidP="00E728A6">
            <w:pPr>
              <w:pStyle w:val="afffffffff9"/>
            </w:pPr>
            <w:r w:rsidRPr="00581C3E">
              <w:rPr>
                <w:rFonts w:hint="eastAsia"/>
              </w:rPr>
              <w:t>＞</w:t>
            </w:r>
            <w:r w:rsidRPr="00581C3E">
              <w:t>4</w:t>
            </w:r>
            <w:r w:rsidRPr="00581C3E" w:rsidDel="00E728A6">
              <w:t xml:space="preserve"> </w:t>
            </w:r>
          </w:p>
        </w:tc>
      </w:tr>
      <w:tr w:rsidR="00581C3E" w:rsidRPr="000D5A3E" w14:paraId="5106B629" w14:textId="77777777" w:rsidTr="00D82CF5">
        <w:trPr>
          <w:trHeight w:val="296"/>
          <w:jc w:val="center"/>
        </w:trPr>
        <w:tc>
          <w:tcPr>
            <w:tcW w:w="1056" w:type="pct"/>
            <w:tcBorders>
              <w:left w:val="single" w:sz="12" w:space="0" w:color="auto"/>
            </w:tcBorders>
            <w:shd w:val="clear" w:color="auto" w:fill="auto"/>
            <w:vAlign w:val="center"/>
          </w:tcPr>
          <w:p w14:paraId="40C91722" w14:textId="0FC1083C" w:rsidR="00581C3E" w:rsidRPr="00581C3E" w:rsidRDefault="00581C3E" w:rsidP="00E207A4">
            <w:pPr>
              <w:pStyle w:val="afffffffff9"/>
            </w:pPr>
            <w:r w:rsidRPr="00581C3E">
              <w:rPr>
                <w:rFonts w:hint="eastAsia"/>
              </w:rPr>
              <w:t>C级</w:t>
            </w:r>
          </w:p>
        </w:tc>
        <w:tc>
          <w:tcPr>
            <w:tcW w:w="988" w:type="pct"/>
            <w:shd w:val="clear" w:color="auto" w:fill="auto"/>
            <w:vAlign w:val="center"/>
          </w:tcPr>
          <w:p w14:paraId="7D8951AF" w14:textId="59A02B05" w:rsidR="00581C3E" w:rsidRPr="00581C3E" w:rsidRDefault="00581C3E" w:rsidP="00E207A4">
            <w:pPr>
              <w:pStyle w:val="afffffffff9"/>
            </w:pPr>
            <w:r w:rsidRPr="00581C3E">
              <w:t>2</w:t>
            </w:r>
          </w:p>
        </w:tc>
        <w:tc>
          <w:tcPr>
            <w:tcW w:w="1064" w:type="pct"/>
            <w:shd w:val="clear" w:color="auto" w:fill="auto"/>
            <w:vAlign w:val="center"/>
          </w:tcPr>
          <w:p w14:paraId="29AF26F0" w14:textId="51E5A928" w:rsidR="00581C3E" w:rsidRPr="00581C3E" w:rsidRDefault="00581C3E" w:rsidP="00E207A4">
            <w:pPr>
              <w:pStyle w:val="afffffffff9"/>
            </w:pPr>
            <w:r w:rsidRPr="00581C3E">
              <w:t>250</w:t>
            </w:r>
            <w:r w:rsidRPr="00581C3E">
              <w:rPr>
                <w:rFonts w:hAnsi="宋体" w:hint="eastAsia"/>
              </w:rPr>
              <w:t>～</w:t>
            </w:r>
            <w:r w:rsidRPr="00581C3E">
              <w:t>330</w:t>
            </w:r>
          </w:p>
        </w:tc>
        <w:tc>
          <w:tcPr>
            <w:tcW w:w="1060" w:type="pct"/>
            <w:shd w:val="clear" w:color="auto" w:fill="auto"/>
            <w:vAlign w:val="center"/>
          </w:tcPr>
          <w:p w14:paraId="3F759177" w14:textId="6B9B8B9D" w:rsidR="00581C3E" w:rsidRPr="00581C3E" w:rsidRDefault="00581C3E" w:rsidP="00E207A4">
            <w:pPr>
              <w:pStyle w:val="afffffffff9"/>
            </w:pPr>
            <w:r w:rsidRPr="00581C3E">
              <w:t>20</w:t>
            </w:r>
            <w:r w:rsidRPr="00581C3E">
              <w:rPr>
                <w:rFonts w:hAnsi="宋体" w:hint="eastAsia"/>
              </w:rPr>
              <w:t>～</w:t>
            </w:r>
            <w:r w:rsidRPr="00581C3E">
              <w:t>30</w:t>
            </w:r>
          </w:p>
        </w:tc>
        <w:tc>
          <w:tcPr>
            <w:tcW w:w="831" w:type="pct"/>
            <w:tcBorders>
              <w:right w:val="single" w:sz="12" w:space="0" w:color="auto"/>
            </w:tcBorders>
            <w:shd w:val="clear" w:color="auto" w:fill="auto"/>
            <w:vAlign w:val="center"/>
          </w:tcPr>
          <w:p w14:paraId="1C5A58A0" w14:textId="709F361B" w:rsidR="00581C3E" w:rsidRPr="00581C3E" w:rsidRDefault="00581C3E" w:rsidP="00E728A6">
            <w:pPr>
              <w:pStyle w:val="afffffffff9"/>
            </w:pPr>
            <w:r w:rsidRPr="00581C3E">
              <w:rPr>
                <w:rFonts w:hint="eastAsia"/>
              </w:rPr>
              <w:t>＞</w:t>
            </w:r>
            <w:r w:rsidRPr="00581C3E">
              <w:t>4</w:t>
            </w:r>
            <w:r w:rsidRPr="00581C3E" w:rsidDel="00E728A6">
              <w:t xml:space="preserve"> </w:t>
            </w:r>
          </w:p>
        </w:tc>
      </w:tr>
      <w:tr w:rsidR="00581C3E" w:rsidRPr="000D5A3E" w14:paraId="501E9132" w14:textId="77777777" w:rsidTr="00D82CF5">
        <w:trPr>
          <w:trHeight w:val="271"/>
          <w:jc w:val="center"/>
        </w:trPr>
        <w:tc>
          <w:tcPr>
            <w:tcW w:w="1056" w:type="pct"/>
            <w:tcBorders>
              <w:left w:val="single" w:sz="12" w:space="0" w:color="auto"/>
            </w:tcBorders>
            <w:shd w:val="clear" w:color="auto" w:fill="auto"/>
            <w:vAlign w:val="center"/>
          </w:tcPr>
          <w:p w14:paraId="09871A0A" w14:textId="152F5A9F" w:rsidR="00581C3E" w:rsidRPr="00581C3E" w:rsidRDefault="00581C3E" w:rsidP="00E207A4">
            <w:pPr>
              <w:pStyle w:val="afffffffff9"/>
            </w:pPr>
            <w:r w:rsidRPr="00581C3E">
              <w:rPr>
                <w:rFonts w:hint="eastAsia"/>
              </w:rPr>
              <w:t>D级</w:t>
            </w:r>
          </w:p>
        </w:tc>
        <w:tc>
          <w:tcPr>
            <w:tcW w:w="988" w:type="pct"/>
            <w:shd w:val="clear" w:color="auto" w:fill="auto"/>
            <w:vAlign w:val="center"/>
          </w:tcPr>
          <w:p w14:paraId="1EFEAEA0" w14:textId="26EB9B1A" w:rsidR="00581C3E" w:rsidRPr="00581C3E" w:rsidRDefault="00581C3E" w:rsidP="00E207A4">
            <w:pPr>
              <w:pStyle w:val="afffffffff9"/>
            </w:pPr>
            <w:r w:rsidRPr="00581C3E">
              <w:t>3</w:t>
            </w:r>
          </w:p>
        </w:tc>
        <w:tc>
          <w:tcPr>
            <w:tcW w:w="1064" w:type="pct"/>
            <w:shd w:val="clear" w:color="auto" w:fill="auto"/>
            <w:vAlign w:val="center"/>
          </w:tcPr>
          <w:p w14:paraId="1C7C63FA" w14:textId="72974D2D" w:rsidR="00581C3E" w:rsidRPr="00581C3E" w:rsidRDefault="00581C3E" w:rsidP="00E207A4">
            <w:pPr>
              <w:pStyle w:val="afffffffff9"/>
            </w:pPr>
            <w:r w:rsidRPr="00581C3E">
              <w:t>167</w:t>
            </w:r>
            <w:r w:rsidRPr="00581C3E">
              <w:rPr>
                <w:rFonts w:hAnsi="宋体" w:hint="eastAsia"/>
              </w:rPr>
              <w:t>～</w:t>
            </w:r>
            <w:r w:rsidRPr="00581C3E">
              <w:t>250</w:t>
            </w:r>
          </w:p>
        </w:tc>
        <w:tc>
          <w:tcPr>
            <w:tcW w:w="1060" w:type="pct"/>
            <w:shd w:val="clear" w:color="auto" w:fill="auto"/>
            <w:vAlign w:val="center"/>
          </w:tcPr>
          <w:p w14:paraId="6B141EE5" w14:textId="4947F335" w:rsidR="00581C3E" w:rsidRPr="00581C3E" w:rsidRDefault="00581C3E" w:rsidP="00E207A4">
            <w:pPr>
              <w:pStyle w:val="afffffffff9"/>
            </w:pPr>
            <w:r w:rsidRPr="00581C3E">
              <w:t>20</w:t>
            </w:r>
            <w:r w:rsidRPr="00581C3E">
              <w:rPr>
                <w:rFonts w:hAnsi="宋体" w:hint="eastAsia"/>
              </w:rPr>
              <w:t>～</w:t>
            </w:r>
            <w:r w:rsidRPr="00581C3E">
              <w:t>30</w:t>
            </w:r>
          </w:p>
        </w:tc>
        <w:tc>
          <w:tcPr>
            <w:tcW w:w="831" w:type="pct"/>
            <w:tcBorders>
              <w:right w:val="single" w:sz="12" w:space="0" w:color="auto"/>
            </w:tcBorders>
            <w:shd w:val="clear" w:color="auto" w:fill="auto"/>
            <w:vAlign w:val="center"/>
          </w:tcPr>
          <w:p w14:paraId="7DF2366B" w14:textId="37AA0080" w:rsidR="00581C3E" w:rsidRPr="00581C3E" w:rsidRDefault="00581C3E" w:rsidP="00E728A6">
            <w:pPr>
              <w:pStyle w:val="afffffffff9"/>
            </w:pPr>
            <w:r w:rsidRPr="00581C3E">
              <w:rPr>
                <w:rFonts w:hint="eastAsia"/>
              </w:rPr>
              <w:t>＞</w:t>
            </w:r>
            <w:r w:rsidRPr="00581C3E">
              <w:t>4</w:t>
            </w:r>
            <w:r w:rsidRPr="00581C3E" w:rsidDel="00E728A6">
              <w:t xml:space="preserve"> </w:t>
            </w:r>
          </w:p>
        </w:tc>
      </w:tr>
      <w:tr w:rsidR="00581C3E" w:rsidRPr="000D5A3E" w14:paraId="53B64192" w14:textId="77777777" w:rsidTr="00D82CF5">
        <w:trPr>
          <w:trHeight w:val="275"/>
          <w:jc w:val="center"/>
        </w:trPr>
        <w:tc>
          <w:tcPr>
            <w:tcW w:w="1056" w:type="pct"/>
            <w:tcBorders>
              <w:left w:val="single" w:sz="12" w:space="0" w:color="auto"/>
            </w:tcBorders>
            <w:shd w:val="clear" w:color="auto" w:fill="auto"/>
            <w:vAlign w:val="center"/>
          </w:tcPr>
          <w:p w14:paraId="3FB4FB6A" w14:textId="7C4EF3A9" w:rsidR="00581C3E" w:rsidRPr="00581C3E" w:rsidRDefault="00581C3E" w:rsidP="00E207A4">
            <w:pPr>
              <w:pStyle w:val="afffffffff9"/>
            </w:pPr>
            <w:r w:rsidRPr="00581C3E">
              <w:rPr>
                <w:rFonts w:hint="eastAsia"/>
              </w:rPr>
              <w:t>E级</w:t>
            </w:r>
          </w:p>
        </w:tc>
        <w:tc>
          <w:tcPr>
            <w:tcW w:w="988" w:type="pct"/>
            <w:shd w:val="clear" w:color="auto" w:fill="auto"/>
            <w:vAlign w:val="center"/>
          </w:tcPr>
          <w:p w14:paraId="1D1DD997" w14:textId="0FE1EFFE" w:rsidR="00581C3E" w:rsidRPr="00581C3E" w:rsidRDefault="00581C3E" w:rsidP="00E207A4">
            <w:pPr>
              <w:pStyle w:val="afffffffff9"/>
            </w:pPr>
            <w:r w:rsidRPr="00581C3E">
              <w:t>4</w:t>
            </w:r>
          </w:p>
        </w:tc>
        <w:tc>
          <w:tcPr>
            <w:tcW w:w="1064" w:type="pct"/>
            <w:shd w:val="clear" w:color="auto" w:fill="auto"/>
            <w:vAlign w:val="center"/>
          </w:tcPr>
          <w:p w14:paraId="064A02AB" w14:textId="3178BBE6" w:rsidR="00581C3E" w:rsidRPr="00581C3E" w:rsidRDefault="00581C3E" w:rsidP="00E207A4">
            <w:pPr>
              <w:pStyle w:val="afffffffff9"/>
            </w:pPr>
            <w:r w:rsidRPr="00581C3E">
              <w:t>125</w:t>
            </w:r>
            <w:r w:rsidRPr="00581C3E">
              <w:rPr>
                <w:rFonts w:hAnsi="宋体" w:hint="eastAsia"/>
              </w:rPr>
              <w:t>～</w:t>
            </w:r>
            <w:r w:rsidRPr="00581C3E">
              <w:t>167</w:t>
            </w:r>
          </w:p>
        </w:tc>
        <w:tc>
          <w:tcPr>
            <w:tcW w:w="1060" w:type="pct"/>
            <w:shd w:val="clear" w:color="auto" w:fill="auto"/>
            <w:vAlign w:val="center"/>
          </w:tcPr>
          <w:p w14:paraId="60551C48" w14:textId="5C73E1E9" w:rsidR="00581C3E" w:rsidRPr="00581C3E" w:rsidRDefault="00581C3E" w:rsidP="00E207A4">
            <w:pPr>
              <w:pStyle w:val="afffffffff9"/>
            </w:pPr>
            <w:r w:rsidRPr="00581C3E">
              <w:t>15</w:t>
            </w:r>
            <w:r w:rsidRPr="00581C3E">
              <w:rPr>
                <w:rFonts w:hAnsi="宋体" w:hint="eastAsia"/>
              </w:rPr>
              <w:t>～</w:t>
            </w:r>
            <w:r w:rsidRPr="00581C3E">
              <w:t>20</w:t>
            </w:r>
          </w:p>
        </w:tc>
        <w:tc>
          <w:tcPr>
            <w:tcW w:w="831" w:type="pct"/>
            <w:tcBorders>
              <w:right w:val="single" w:sz="12" w:space="0" w:color="auto"/>
            </w:tcBorders>
            <w:shd w:val="clear" w:color="auto" w:fill="auto"/>
            <w:vAlign w:val="center"/>
          </w:tcPr>
          <w:p w14:paraId="3C2ADEE8" w14:textId="69C08D4E" w:rsidR="00581C3E" w:rsidRPr="00581C3E" w:rsidRDefault="00581C3E" w:rsidP="00E728A6">
            <w:pPr>
              <w:pStyle w:val="afffffffff9"/>
            </w:pPr>
            <w:r w:rsidRPr="00581C3E">
              <w:rPr>
                <w:rFonts w:hint="eastAsia"/>
              </w:rPr>
              <w:t>＞</w:t>
            </w:r>
            <w:r w:rsidRPr="00581C3E">
              <w:t>3</w:t>
            </w:r>
            <w:r w:rsidRPr="00581C3E" w:rsidDel="00E728A6">
              <w:t xml:space="preserve"> </w:t>
            </w:r>
          </w:p>
        </w:tc>
      </w:tr>
      <w:tr w:rsidR="00581C3E" w:rsidRPr="000D5A3E" w14:paraId="05545D91" w14:textId="77777777" w:rsidTr="00D82CF5">
        <w:trPr>
          <w:trHeight w:val="278"/>
          <w:jc w:val="center"/>
        </w:trPr>
        <w:tc>
          <w:tcPr>
            <w:tcW w:w="1056" w:type="pct"/>
            <w:tcBorders>
              <w:left w:val="single" w:sz="12" w:space="0" w:color="auto"/>
              <w:bottom w:val="single" w:sz="12" w:space="0" w:color="auto"/>
            </w:tcBorders>
            <w:shd w:val="clear" w:color="auto" w:fill="auto"/>
            <w:vAlign w:val="center"/>
          </w:tcPr>
          <w:p w14:paraId="11FE6F55" w14:textId="1A09E777" w:rsidR="00581C3E" w:rsidRPr="00581C3E" w:rsidRDefault="00581C3E" w:rsidP="00E207A4">
            <w:pPr>
              <w:pStyle w:val="afffffffff9"/>
            </w:pPr>
            <w:r w:rsidRPr="00581C3E">
              <w:rPr>
                <w:rFonts w:hint="eastAsia"/>
              </w:rPr>
              <w:t>F级</w:t>
            </w:r>
          </w:p>
        </w:tc>
        <w:tc>
          <w:tcPr>
            <w:tcW w:w="988" w:type="pct"/>
            <w:tcBorders>
              <w:bottom w:val="single" w:sz="12" w:space="0" w:color="auto"/>
            </w:tcBorders>
            <w:shd w:val="clear" w:color="auto" w:fill="auto"/>
            <w:vAlign w:val="center"/>
          </w:tcPr>
          <w:p w14:paraId="6901DBEE" w14:textId="1AF9E5B8" w:rsidR="00581C3E" w:rsidRPr="00581C3E" w:rsidRDefault="00581C3E" w:rsidP="00E207A4">
            <w:pPr>
              <w:pStyle w:val="afffffffff9"/>
            </w:pPr>
            <w:r w:rsidRPr="00581C3E">
              <w:t>5</w:t>
            </w:r>
          </w:p>
        </w:tc>
        <w:tc>
          <w:tcPr>
            <w:tcW w:w="1064" w:type="pct"/>
            <w:tcBorders>
              <w:bottom w:val="single" w:sz="12" w:space="0" w:color="auto"/>
            </w:tcBorders>
            <w:shd w:val="clear" w:color="auto" w:fill="auto"/>
            <w:vAlign w:val="center"/>
          </w:tcPr>
          <w:p w14:paraId="678DCA75" w14:textId="7FCD2677" w:rsidR="00581C3E" w:rsidRPr="00581C3E" w:rsidRDefault="00581C3E" w:rsidP="00E207A4">
            <w:pPr>
              <w:pStyle w:val="afffffffff9"/>
            </w:pPr>
            <w:r w:rsidRPr="00581C3E">
              <w:t>100</w:t>
            </w:r>
            <w:r w:rsidRPr="00581C3E">
              <w:rPr>
                <w:rFonts w:hAnsi="宋体" w:hint="eastAsia"/>
              </w:rPr>
              <w:t>～</w:t>
            </w:r>
            <w:r w:rsidRPr="00581C3E">
              <w:t>125</w:t>
            </w:r>
          </w:p>
        </w:tc>
        <w:tc>
          <w:tcPr>
            <w:tcW w:w="1060" w:type="pct"/>
            <w:tcBorders>
              <w:bottom w:val="single" w:sz="12" w:space="0" w:color="auto"/>
            </w:tcBorders>
            <w:shd w:val="clear" w:color="auto" w:fill="auto"/>
            <w:vAlign w:val="center"/>
          </w:tcPr>
          <w:p w14:paraId="459CE6E3" w14:textId="33D96A6F" w:rsidR="00581C3E" w:rsidRPr="00581C3E" w:rsidRDefault="00581C3E" w:rsidP="00E207A4">
            <w:pPr>
              <w:pStyle w:val="afffffffff9"/>
            </w:pPr>
            <w:r w:rsidRPr="00581C3E">
              <w:t>15</w:t>
            </w:r>
            <w:r w:rsidRPr="00581C3E">
              <w:rPr>
                <w:rFonts w:hAnsi="宋体" w:hint="eastAsia"/>
              </w:rPr>
              <w:t>～</w:t>
            </w:r>
            <w:r w:rsidRPr="00581C3E">
              <w:t>20</w:t>
            </w:r>
          </w:p>
        </w:tc>
        <w:tc>
          <w:tcPr>
            <w:tcW w:w="831" w:type="pct"/>
            <w:tcBorders>
              <w:bottom w:val="single" w:sz="12" w:space="0" w:color="auto"/>
              <w:right w:val="single" w:sz="12" w:space="0" w:color="auto"/>
            </w:tcBorders>
            <w:shd w:val="clear" w:color="auto" w:fill="auto"/>
            <w:vAlign w:val="center"/>
          </w:tcPr>
          <w:p w14:paraId="2F525A06" w14:textId="7FEE8B66" w:rsidR="00581C3E" w:rsidRPr="00581C3E" w:rsidRDefault="00581C3E" w:rsidP="00E728A6">
            <w:pPr>
              <w:pStyle w:val="afffffffff9"/>
            </w:pPr>
            <w:r w:rsidRPr="00581C3E">
              <w:rPr>
                <w:rFonts w:hint="eastAsia"/>
              </w:rPr>
              <w:t>＞</w:t>
            </w:r>
            <w:r w:rsidRPr="00581C3E">
              <w:t>2</w:t>
            </w:r>
            <w:r w:rsidRPr="00581C3E" w:rsidDel="00E728A6">
              <w:t xml:space="preserve"> </w:t>
            </w:r>
          </w:p>
        </w:tc>
      </w:tr>
    </w:tbl>
    <w:p w14:paraId="56DBED4B" w14:textId="0979DAF9" w:rsidR="009E3268" w:rsidRDefault="009E3268" w:rsidP="009E3268">
      <w:pPr>
        <w:pStyle w:val="affd"/>
        <w:spacing w:before="120" w:after="120"/>
      </w:pPr>
      <w:r>
        <w:rPr>
          <w:rFonts w:hint="eastAsia"/>
        </w:rPr>
        <w:t>质量要求</w:t>
      </w:r>
    </w:p>
    <w:p w14:paraId="03F1EF09" w14:textId="22415165" w:rsidR="009E3268" w:rsidRDefault="009E3268" w:rsidP="009E3268">
      <w:pPr>
        <w:pStyle w:val="affe"/>
        <w:spacing w:before="120" w:after="120"/>
      </w:pPr>
      <w:r>
        <w:rPr>
          <w:rFonts w:hint="eastAsia"/>
        </w:rPr>
        <w:t>感官要求</w:t>
      </w:r>
    </w:p>
    <w:p w14:paraId="3EDC445E" w14:textId="6E729AA1" w:rsidR="00581C3E" w:rsidRPr="00581C3E" w:rsidRDefault="00581C3E" w:rsidP="00581C3E">
      <w:pPr>
        <w:pStyle w:val="affffb"/>
        <w:ind w:firstLine="420"/>
        <w:rPr>
          <w:rFonts w:hint="eastAsia"/>
        </w:rPr>
      </w:pPr>
      <w:r>
        <w:rPr>
          <w:rFonts w:hint="eastAsia"/>
        </w:rPr>
        <w:t>鲜活海参感官要求符合表</w:t>
      </w:r>
      <w:r>
        <w:t> </w:t>
      </w:r>
      <w:r>
        <w:rPr>
          <w:rFonts w:hint="eastAsia"/>
        </w:rPr>
        <w:t>2</w:t>
      </w:r>
      <w:r>
        <w:t> </w:t>
      </w:r>
      <w:r>
        <w:rPr>
          <w:rFonts w:hint="eastAsia"/>
        </w:rPr>
        <w:t>的要求。</w:t>
      </w:r>
    </w:p>
    <w:p w14:paraId="2ADF6BB9" w14:textId="63CCB6D1" w:rsidR="009E3268" w:rsidRDefault="009E3268" w:rsidP="009E3268">
      <w:pPr>
        <w:pStyle w:val="aff2"/>
        <w:spacing w:before="120" w:after="120"/>
      </w:pPr>
      <w:r>
        <w:rPr>
          <w:rFonts w:hint="eastAsia"/>
        </w:rPr>
        <w:t>鲜活海参感官要求</w:t>
      </w:r>
    </w:p>
    <w:tbl>
      <w:tblPr>
        <w:tblStyle w:val="afffffffffc"/>
        <w:tblW w:w="9488"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663"/>
      </w:tblGrid>
      <w:tr w:rsidR="009E3268" w14:paraId="25EB6F8C" w14:textId="77777777" w:rsidTr="0065680B">
        <w:trPr>
          <w:trHeight w:val="313"/>
          <w:tblHeader/>
          <w:jc w:val="center"/>
        </w:trPr>
        <w:tc>
          <w:tcPr>
            <w:tcW w:w="2825" w:type="dxa"/>
            <w:tcBorders>
              <w:top w:val="single" w:sz="12" w:space="0" w:color="auto"/>
              <w:left w:val="single" w:sz="12" w:space="0" w:color="auto"/>
              <w:bottom w:val="single" w:sz="12" w:space="0" w:color="auto"/>
            </w:tcBorders>
            <w:shd w:val="clear" w:color="auto" w:fill="auto"/>
            <w:vAlign w:val="center"/>
          </w:tcPr>
          <w:p w14:paraId="2DBF8365" w14:textId="182382E2" w:rsidR="009E3268" w:rsidRPr="0065680B" w:rsidRDefault="004476C9" w:rsidP="009E3268">
            <w:pPr>
              <w:pStyle w:val="afffffffff9"/>
              <w:rPr>
                <w:szCs w:val="18"/>
              </w:rPr>
            </w:pPr>
            <w:r w:rsidRPr="0065680B">
              <w:rPr>
                <w:rFonts w:hint="eastAsia"/>
                <w:szCs w:val="18"/>
              </w:rPr>
              <w:t>项目</w:t>
            </w:r>
          </w:p>
        </w:tc>
        <w:tc>
          <w:tcPr>
            <w:tcW w:w="6663" w:type="dxa"/>
            <w:tcBorders>
              <w:top w:val="single" w:sz="12" w:space="0" w:color="auto"/>
              <w:bottom w:val="single" w:sz="12" w:space="0" w:color="auto"/>
              <w:right w:val="single" w:sz="12" w:space="0" w:color="auto"/>
            </w:tcBorders>
            <w:shd w:val="clear" w:color="auto" w:fill="auto"/>
            <w:vAlign w:val="center"/>
          </w:tcPr>
          <w:p w14:paraId="27208718" w14:textId="7CCCD0B6" w:rsidR="009E3268" w:rsidRPr="0065680B" w:rsidRDefault="004476C9" w:rsidP="009E3268">
            <w:pPr>
              <w:pStyle w:val="afffffffff9"/>
              <w:rPr>
                <w:szCs w:val="18"/>
              </w:rPr>
            </w:pPr>
            <w:r w:rsidRPr="0065680B">
              <w:rPr>
                <w:rFonts w:hint="eastAsia"/>
                <w:szCs w:val="18"/>
              </w:rPr>
              <w:t>要求</w:t>
            </w:r>
          </w:p>
        </w:tc>
      </w:tr>
      <w:tr w:rsidR="009E3268" w14:paraId="55FCD17A" w14:textId="77777777" w:rsidTr="0065680B">
        <w:trPr>
          <w:trHeight w:val="313"/>
          <w:jc w:val="center"/>
        </w:trPr>
        <w:tc>
          <w:tcPr>
            <w:tcW w:w="2825" w:type="dxa"/>
            <w:tcBorders>
              <w:top w:val="single" w:sz="12" w:space="0" w:color="auto"/>
              <w:left w:val="single" w:sz="12" w:space="0" w:color="auto"/>
            </w:tcBorders>
            <w:shd w:val="clear" w:color="auto" w:fill="auto"/>
            <w:vAlign w:val="center"/>
          </w:tcPr>
          <w:p w14:paraId="542320CE" w14:textId="3B2EC109" w:rsidR="009E3268" w:rsidRPr="0065680B" w:rsidRDefault="004476C9" w:rsidP="009E3268">
            <w:pPr>
              <w:pStyle w:val="afffffffff9"/>
              <w:rPr>
                <w:szCs w:val="18"/>
              </w:rPr>
            </w:pPr>
            <w:r w:rsidRPr="0065680B">
              <w:rPr>
                <w:rFonts w:hint="eastAsia"/>
                <w:szCs w:val="18"/>
              </w:rPr>
              <w:t>外观</w:t>
            </w:r>
          </w:p>
        </w:tc>
        <w:tc>
          <w:tcPr>
            <w:tcW w:w="6663" w:type="dxa"/>
            <w:tcBorders>
              <w:top w:val="single" w:sz="12" w:space="0" w:color="auto"/>
              <w:right w:val="single" w:sz="12" w:space="0" w:color="auto"/>
            </w:tcBorders>
            <w:shd w:val="clear" w:color="auto" w:fill="auto"/>
            <w:vAlign w:val="center"/>
          </w:tcPr>
          <w:p w14:paraId="62AE5B98" w14:textId="03BC6CE8" w:rsidR="009E3268" w:rsidRPr="0065680B" w:rsidRDefault="004476C9" w:rsidP="009E3268">
            <w:pPr>
              <w:pStyle w:val="afffffffff9"/>
              <w:rPr>
                <w:szCs w:val="18"/>
              </w:rPr>
            </w:pPr>
            <w:bookmarkStart w:id="44" w:name="_GoBack"/>
            <w:bookmarkEnd w:id="44"/>
            <w:r w:rsidRPr="0065680B">
              <w:rPr>
                <w:rFonts w:hint="eastAsia"/>
                <w:szCs w:val="18"/>
              </w:rPr>
              <w:t>体呈红褐色、淡黄色或深褐色，无伤残，无畸形，体表无附着物和污泥</w:t>
            </w:r>
          </w:p>
        </w:tc>
      </w:tr>
      <w:tr w:rsidR="009E3268" w14:paraId="7CF91E53" w14:textId="77777777" w:rsidTr="0065680B">
        <w:trPr>
          <w:trHeight w:val="313"/>
          <w:jc w:val="center"/>
        </w:trPr>
        <w:tc>
          <w:tcPr>
            <w:tcW w:w="2825" w:type="dxa"/>
            <w:tcBorders>
              <w:left w:val="single" w:sz="12" w:space="0" w:color="auto"/>
            </w:tcBorders>
            <w:shd w:val="clear" w:color="auto" w:fill="auto"/>
            <w:vAlign w:val="center"/>
          </w:tcPr>
          <w:p w14:paraId="5EFD0771" w14:textId="183D6668" w:rsidR="009E3268" w:rsidRPr="0065680B" w:rsidRDefault="004476C9" w:rsidP="009E3268">
            <w:pPr>
              <w:pStyle w:val="afffffffff9"/>
              <w:rPr>
                <w:szCs w:val="18"/>
              </w:rPr>
            </w:pPr>
            <w:r w:rsidRPr="0065680B">
              <w:rPr>
                <w:rFonts w:hint="eastAsia"/>
                <w:szCs w:val="18"/>
              </w:rPr>
              <w:t>组织</w:t>
            </w:r>
          </w:p>
        </w:tc>
        <w:tc>
          <w:tcPr>
            <w:tcW w:w="6663" w:type="dxa"/>
            <w:tcBorders>
              <w:right w:val="single" w:sz="12" w:space="0" w:color="auto"/>
            </w:tcBorders>
            <w:shd w:val="clear" w:color="auto" w:fill="auto"/>
            <w:vAlign w:val="center"/>
          </w:tcPr>
          <w:p w14:paraId="2C1356E3" w14:textId="3FFC6EC3" w:rsidR="009E3268" w:rsidRPr="0065680B" w:rsidRDefault="004476C9" w:rsidP="009E3268">
            <w:pPr>
              <w:pStyle w:val="afffffffff9"/>
              <w:rPr>
                <w:szCs w:val="18"/>
              </w:rPr>
            </w:pPr>
            <w:r w:rsidRPr="0065680B">
              <w:rPr>
                <w:rFonts w:hint="eastAsia"/>
                <w:szCs w:val="18"/>
              </w:rPr>
              <w:t>体形肥满，肉质厚实有弹性</w:t>
            </w:r>
          </w:p>
        </w:tc>
      </w:tr>
      <w:tr w:rsidR="009E3268" w14:paraId="3A810E8B" w14:textId="77777777" w:rsidTr="0065680B">
        <w:trPr>
          <w:trHeight w:val="313"/>
          <w:jc w:val="center"/>
        </w:trPr>
        <w:tc>
          <w:tcPr>
            <w:tcW w:w="2825" w:type="dxa"/>
            <w:tcBorders>
              <w:left w:val="single" w:sz="12" w:space="0" w:color="auto"/>
            </w:tcBorders>
            <w:shd w:val="clear" w:color="auto" w:fill="auto"/>
            <w:vAlign w:val="center"/>
          </w:tcPr>
          <w:p w14:paraId="7C0D4A83" w14:textId="4EF356E7" w:rsidR="009E3268" w:rsidRPr="0065680B" w:rsidRDefault="004476C9" w:rsidP="009E3268">
            <w:pPr>
              <w:pStyle w:val="afffffffff9"/>
              <w:rPr>
                <w:szCs w:val="18"/>
              </w:rPr>
            </w:pPr>
            <w:r w:rsidRPr="0065680B">
              <w:rPr>
                <w:rFonts w:hint="eastAsia"/>
                <w:szCs w:val="18"/>
              </w:rPr>
              <w:t>活力</w:t>
            </w:r>
          </w:p>
        </w:tc>
        <w:tc>
          <w:tcPr>
            <w:tcW w:w="6663" w:type="dxa"/>
            <w:tcBorders>
              <w:right w:val="single" w:sz="12" w:space="0" w:color="auto"/>
            </w:tcBorders>
            <w:shd w:val="clear" w:color="auto" w:fill="auto"/>
            <w:vAlign w:val="center"/>
          </w:tcPr>
          <w:p w14:paraId="24F0873E" w14:textId="5FC4DE77" w:rsidR="009E3268" w:rsidRPr="0065680B" w:rsidRDefault="004476C9" w:rsidP="009E3268">
            <w:pPr>
              <w:pStyle w:val="afffffffff9"/>
              <w:rPr>
                <w:szCs w:val="18"/>
              </w:rPr>
            </w:pPr>
            <w:r w:rsidRPr="0065680B">
              <w:rPr>
                <w:rFonts w:hint="eastAsia"/>
                <w:szCs w:val="18"/>
              </w:rPr>
              <w:t>体质健壮，在海水中舒展有力，活力和附着能力强</w:t>
            </w:r>
          </w:p>
        </w:tc>
      </w:tr>
      <w:tr w:rsidR="009E3268" w14:paraId="28C9979B" w14:textId="77777777" w:rsidTr="0065680B">
        <w:trPr>
          <w:trHeight w:val="313"/>
          <w:jc w:val="center"/>
        </w:trPr>
        <w:tc>
          <w:tcPr>
            <w:tcW w:w="2825" w:type="dxa"/>
            <w:tcBorders>
              <w:left w:val="single" w:sz="12" w:space="0" w:color="auto"/>
            </w:tcBorders>
            <w:shd w:val="clear" w:color="auto" w:fill="auto"/>
            <w:vAlign w:val="center"/>
          </w:tcPr>
          <w:p w14:paraId="0417CD1B" w14:textId="350CE21C" w:rsidR="009E3268" w:rsidRPr="0065680B" w:rsidRDefault="004476C9" w:rsidP="009E3268">
            <w:pPr>
              <w:pStyle w:val="afffffffff9"/>
              <w:rPr>
                <w:szCs w:val="18"/>
              </w:rPr>
            </w:pPr>
            <w:r w:rsidRPr="0065680B">
              <w:rPr>
                <w:rFonts w:hint="eastAsia"/>
                <w:szCs w:val="18"/>
              </w:rPr>
              <w:t>气味</w:t>
            </w:r>
          </w:p>
        </w:tc>
        <w:tc>
          <w:tcPr>
            <w:tcW w:w="6663" w:type="dxa"/>
            <w:tcBorders>
              <w:right w:val="single" w:sz="12" w:space="0" w:color="auto"/>
            </w:tcBorders>
            <w:shd w:val="clear" w:color="auto" w:fill="auto"/>
            <w:vAlign w:val="center"/>
          </w:tcPr>
          <w:p w14:paraId="202439C9" w14:textId="20ED3623" w:rsidR="009E3268" w:rsidRPr="0065680B" w:rsidRDefault="004476C9" w:rsidP="009E3268">
            <w:pPr>
              <w:pStyle w:val="afffffffff9"/>
              <w:rPr>
                <w:szCs w:val="18"/>
              </w:rPr>
            </w:pPr>
            <w:r w:rsidRPr="0065680B">
              <w:rPr>
                <w:rFonts w:hint="eastAsia"/>
                <w:szCs w:val="18"/>
              </w:rPr>
              <w:t>无异味，呈海参特有的腥味</w:t>
            </w:r>
          </w:p>
        </w:tc>
      </w:tr>
      <w:tr w:rsidR="009E3268" w14:paraId="7ABC74AC" w14:textId="77777777" w:rsidTr="0065680B">
        <w:trPr>
          <w:trHeight w:val="313"/>
          <w:jc w:val="center"/>
        </w:trPr>
        <w:tc>
          <w:tcPr>
            <w:tcW w:w="2825" w:type="dxa"/>
            <w:tcBorders>
              <w:left w:val="single" w:sz="12" w:space="0" w:color="auto"/>
              <w:bottom w:val="single" w:sz="12" w:space="0" w:color="auto"/>
            </w:tcBorders>
            <w:shd w:val="clear" w:color="auto" w:fill="auto"/>
            <w:vAlign w:val="center"/>
          </w:tcPr>
          <w:p w14:paraId="58C9E901" w14:textId="00FFF0A9" w:rsidR="009E3268" w:rsidRPr="0065680B" w:rsidRDefault="004476C9" w:rsidP="009E3268">
            <w:pPr>
              <w:pStyle w:val="afffffffff9"/>
              <w:rPr>
                <w:szCs w:val="18"/>
              </w:rPr>
            </w:pPr>
            <w:r w:rsidRPr="0065680B">
              <w:rPr>
                <w:rFonts w:hint="eastAsia"/>
                <w:szCs w:val="18"/>
              </w:rPr>
              <w:t>其他</w:t>
            </w:r>
          </w:p>
        </w:tc>
        <w:tc>
          <w:tcPr>
            <w:tcW w:w="6663" w:type="dxa"/>
            <w:tcBorders>
              <w:bottom w:val="single" w:sz="12" w:space="0" w:color="auto"/>
              <w:right w:val="single" w:sz="12" w:space="0" w:color="auto"/>
            </w:tcBorders>
            <w:shd w:val="clear" w:color="auto" w:fill="auto"/>
            <w:vAlign w:val="center"/>
          </w:tcPr>
          <w:p w14:paraId="54FCA115" w14:textId="30CCCE18" w:rsidR="009E3268" w:rsidRPr="0065680B" w:rsidRDefault="004476C9" w:rsidP="009E3268">
            <w:pPr>
              <w:pStyle w:val="afffffffff9"/>
              <w:rPr>
                <w:szCs w:val="18"/>
              </w:rPr>
            </w:pPr>
            <w:r w:rsidRPr="0065680B">
              <w:rPr>
                <w:rFonts w:hint="eastAsia"/>
                <w:szCs w:val="18"/>
              </w:rPr>
              <w:t>无污染，无杂质</w:t>
            </w:r>
          </w:p>
        </w:tc>
      </w:tr>
    </w:tbl>
    <w:p w14:paraId="13BC76DF" w14:textId="77777777" w:rsidR="009E3268" w:rsidRDefault="009E3268" w:rsidP="009E3268">
      <w:pPr>
        <w:pStyle w:val="affffb"/>
        <w:ind w:firstLine="420"/>
      </w:pPr>
    </w:p>
    <w:p w14:paraId="1D6B8E39" w14:textId="25BEC264" w:rsidR="006C7231" w:rsidRDefault="00B61A37" w:rsidP="00B61A37">
      <w:pPr>
        <w:pStyle w:val="affe"/>
        <w:spacing w:before="120" w:after="120"/>
      </w:pPr>
      <w:r>
        <w:rPr>
          <w:rFonts w:hint="eastAsia"/>
        </w:rPr>
        <w:t>污染物限量要求</w:t>
      </w:r>
    </w:p>
    <w:p w14:paraId="09E0B50A" w14:textId="1436E130" w:rsidR="00B61A37" w:rsidRDefault="00B61A37" w:rsidP="00B61A37">
      <w:pPr>
        <w:pStyle w:val="affffb"/>
        <w:ind w:firstLine="420"/>
      </w:pPr>
      <w:r w:rsidRPr="00B61A37">
        <w:rPr>
          <w:rFonts w:hint="eastAsia"/>
        </w:rPr>
        <w:t>污染物要求符合</w:t>
      </w:r>
      <w:r w:rsidR="00CC51A9">
        <w:t> </w:t>
      </w:r>
      <w:r w:rsidRPr="00B61A37">
        <w:rPr>
          <w:rFonts w:hint="eastAsia"/>
        </w:rPr>
        <w:t>GB/T 31650</w:t>
      </w:r>
      <w:r w:rsidR="00CC51A9">
        <w:t> </w:t>
      </w:r>
      <w:r w:rsidRPr="00B61A37">
        <w:rPr>
          <w:rFonts w:hint="eastAsia"/>
        </w:rPr>
        <w:t>规定要求。</w:t>
      </w:r>
    </w:p>
    <w:p w14:paraId="5AD455F6" w14:textId="08701659" w:rsidR="00210029" w:rsidRDefault="00210029" w:rsidP="00210029">
      <w:pPr>
        <w:pStyle w:val="affc"/>
        <w:spacing w:before="240" w:after="240"/>
      </w:pPr>
      <w:r>
        <w:rPr>
          <w:rFonts w:hint="eastAsia"/>
        </w:rPr>
        <w:t>病害防治</w:t>
      </w:r>
    </w:p>
    <w:p w14:paraId="29AF4A6E" w14:textId="59FC6BE8" w:rsidR="00210029" w:rsidRDefault="00210029" w:rsidP="00210029">
      <w:pPr>
        <w:pStyle w:val="affd"/>
        <w:spacing w:before="120" w:after="120"/>
      </w:pPr>
      <w:r>
        <w:rPr>
          <w:rFonts w:hint="eastAsia"/>
        </w:rPr>
        <w:t>防控措施</w:t>
      </w:r>
    </w:p>
    <w:p w14:paraId="60C45806" w14:textId="33BF16A7" w:rsidR="00210029" w:rsidRDefault="00210029" w:rsidP="00210029">
      <w:pPr>
        <w:pStyle w:val="affffb"/>
        <w:ind w:firstLine="420"/>
      </w:pPr>
      <w:r w:rsidRPr="00210029">
        <w:rPr>
          <w:rFonts w:hint="eastAsia"/>
        </w:rPr>
        <w:t>池塘养殖的病害防治遵循以防为主、防治结合的原则，保持良好的水质环境，加强饲养管理，投苗、换水时小心操作，避免海参产生应激。</w:t>
      </w:r>
    </w:p>
    <w:p w14:paraId="483AEF41" w14:textId="3B6D6A00" w:rsidR="00210029" w:rsidRDefault="00210029" w:rsidP="00210029">
      <w:pPr>
        <w:pStyle w:val="affd"/>
        <w:spacing w:before="120" w:after="120"/>
      </w:pPr>
      <w:r>
        <w:rPr>
          <w:rFonts w:hint="eastAsia"/>
        </w:rPr>
        <w:t>病害治疗</w:t>
      </w:r>
    </w:p>
    <w:p w14:paraId="6195E000" w14:textId="62D4C97A" w:rsidR="00210029" w:rsidRDefault="00210029" w:rsidP="00210029">
      <w:pPr>
        <w:pStyle w:val="affffb"/>
        <w:ind w:firstLine="420"/>
      </w:pPr>
      <w:r w:rsidRPr="00210029">
        <w:rPr>
          <w:rFonts w:hint="eastAsia"/>
        </w:rPr>
        <w:t>使用药物应符合最新版《</w:t>
      </w:r>
      <w:r w:rsidR="00365BB2" w:rsidRPr="000B690B">
        <w:rPr>
          <w:rFonts w:hint="eastAsia"/>
        </w:rPr>
        <w:t>水产养殖用药明白纸</w:t>
      </w:r>
      <w:r w:rsidRPr="00210029">
        <w:rPr>
          <w:rFonts w:hint="eastAsia"/>
        </w:rPr>
        <w:t>》规定。</w:t>
      </w:r>
    </w:p>
    <w:p w14:paraId="3F5EC997" w14:textId="4E853F65" w:rsidR="00210029" w:rsidRDefault="00210029" w:rsidP="00210029">
      <w:pPr>
        <w:pStyle w:val="affc"/>
        <w:spacing w:before="240" w:after="240"/>
      </w:pPr>
      <w:r>
        <w:rPr>
          <w:rFonts w:hint="eastAsia"/>
        </w:rPr>
        <w:t>档案记录</w:t>
      </w:r>
    </w:p>
    <w:p w14:paraId="011C67BB" w14:textId="4C562089" w:rsidR="00BA5704" w:rsidRPr="00BA5704" w:rsidRDefault="00BA5704" w:rsidP="00BA5704">
      <w:pPr>
        <w:pStyle w:val="affffb"/>
        <w:ind w:firstLine="420"/>
      </w:pPr>
      <w:r w:rsidRPr="00BA5704">
        <w:rPr>
          <w:rFonts w:hint="eastAsia"/>
        </w:rPr>
        <w:t>海参池塘增养殖全过程应建立《养殖生产记录》、《投入品记录》等档案，按照</w:t>
      </w:r>
      <w:r w:rsidR="00750171">
        <w:t> </w:t>
      </w:r>
      <w:r w:rsidRPr="00BA5704">
        <w:rPr>
          <w:rFonts w:hint="eastAsia"/>
        </w:rPr>
        <w:t>SC/T 0004</w:t>
      </w:r>
      <w:r w:rsidR="00750171">
        <w:t> </w:t>
      </w:r>
      <w:r w:rsidRPr="00BA5704">
        <w:rPr>
          <w:rFonts w:hint="eastAsia"/>
        </w:rPr>
        <w:t>的规定执行。</w:t>
      </w:r>
    </w:p>
    <w:p w14:paraId="1991DE2A" w14:textId="77777777" w:rsidR="00210029" w:rsidRPr="00210029" w:rsidRDefault="00210029" w:rsidP="00210029">
      <w:pPr>
        <w:pStyle w:val="affffb"/>
        <w:ind w:firstLine="420"/>
      </w:pPr>
    </w:p>
    <w:p w14:paraId="507ADE48" w14:textId="77777777" w:rsidR="009E3268" w:rsidRPr="009E3268" w:rsidRDefault="009E3268" w:rsidP="009E3268">
      <w:pPr>
        <w:pStyle w:val="affffb"/>
        <w:ind w:firstLine="420"/>
      </w:pPr>
    </w:p>
    <w:p w14:paraId="4DD6D8DC" w14:textId="77777777" w:rsidR="00A31AAD" w:rsidRPr="00A31AAD" w:rsidRDefault="00A31AAD" w:rsidP="00A31AAD">
      <w:pPr>
        <w:pStyle w:val="affffb"/>
        <w:ind w:firstLine="420"/>
      </w:pPr>
    </w:p>
    <w:p w14:paraId="07AB274F" w14:textId="77777777" w:rsidR="00A31AAD" w:rsidRPr="00A31AAD" w:rsidRDefault="00A31AAD" w:rsidP="00A31AAD">
      <w:pPr>
        <w:pStyle w:val="affffb"/>
        <w:ind w:firstLine="420"/>
      </w:pPr>
    </w:p>
    <w:p w14:paraId="6905736A" w14:textId="77777777" w:rsidR="009C1AA9" w:rsidRPr="009C1AA9" w:rsidRDefault="009C1AA9" w:rsidP="009C1AA9">
      <w:pPr>
        <w:pStyle w:val="affffb"/>
        <w:ind w:firstLine="420"/>
      </w:pPr>
    </w:p>
    <w:p w14:paraId="08ACD2AF" w14:textId="77777777" w:rsidR="002A1260" w:rsidRDefault="002A1260" w:rsidP="00653FED">
      <w:pPr>
        <w:pStyle w:val="affffb"/>
        <w:ind w:firstLine="420"/>
      </w:pPr>
    </w:p>
    <w:p w14:paraId="691B376C" w14:textId="77777777" w:rsidR="001D212F" w:rsidRDefault="001D212F" w:rsidP="00E60C63">
      <w:pPr>
        <w:pStyle w:val="affffb"/>
        <w:ind w:firstLine="420"/>
      </w:pPr>
    </w:p>
    <w:p w14:paraId="542A1EBF" w14:textId="77777777" w:rsidR="007A5D3A" w:rsidRDefault="007A5D3A" w:rsidP="007A5D3A">
      <w:pPr>
        <w:pStyle w:val="affffb"/>
        <w:ind w:firstLine="420"/>
      </w:pPr>
    </w:p>
    <w:p w14:paraId="1C7A53A0" w14:textId="77777777" w:rsidR="000B690B" w:rsidRDefault="000B690B" w:rsidP="007A5D3A">
      <w:pPr>
        <w:pStyle w:val="affffb"/>
        <w:ind w:firstLine="420"/>
        <w:sectPr w:rsidR="000B690B" w:rsidSect="007A5D3A">
          <w:pgSz w:w="11906" w:h="16838" w:code="9"/>
          <w:pgMar w:top="1928" w:right="1134" w:bottom="1134" w:left="1134" w:header="1418" w:footer="1134" w:gutter="284"/>
          <w:pgNumType w:start="1"/>
          <w:cols w:space="425"/>
          <w:formProt w:val="0"/>
          <w:docGrid w:linePitch="312"/>
        </w:sectPr>
      </w:pPr>
      <w:bookmarkStart w:id="45" w:name="BookMark6"/>
      <w:bookmarkEnd w:id="22"/>
    </w:p>
    <w:p w14:paraId="58AD3F75" w14:textId="4BF8A60D" w:rsidR="000B690B" w:rsidRDefault="000B690B" w:rsidP="000B690B">
      <w:pPr>
        <w:pStyle w:val="afffff2"/>
        <w:spacing w:after="120"/>
      </w:pPr>
      <w:r w:rsidRPr="000B690B">
        <w:rPr>
          <w:rFonts w:hint="eastAsia"/>
          <w:spacing w:val="105"/>
        </w:rPr>
        <w:lastRenderedPageBreak/>
        <w:t>参考文</w:t>
      </w:r>
      <w:r>
        <w:rPr>
          <w:rFonts w:hint="eastAsia"/>
        </w:rPr>
        <w:t>献</w:t>
      </w:r>
    </w:p>
    <w:p w14:paraId="06B9D136" w14:textId="08ACA407" w:rsidR="000B690B" w:rsidRPr="000B690B" w:rsidRDefault="000B690B" w:rsidP="000B690B">
      <w:r w:rsidRPr="000B690B">
        <w:rPr>
          <w:rFonts w:hint="eastAsia"/>
        </w:rPr>
        <w:t xml:space="preserve">[1] </w:t>
      </w:r>
      <w:r w:rsidRPr="000B690B">
        <w:rPr>
          <w:rFonts w:hint="eastAsia"/>
        </w:rPr>
        <w:t>农渔养函</w:t>
      </w:r>
      <w:r w:rsidRPr="000B690B">
        <w:rPr>
          <w:rFonts w:hint="eastAsia"/>
        </w:rPr>
        <w:t>[2022]115</w:t>
      </w:r>
      <w:r w:rsidRPr="000B690B">
        <w:rPr>
          <w:rFonts w:hint="eastAsia"/>
        </w:rPr>
        <w:t>号</w:t>
      </w:r>
      <w:r w:rsidRPr="000B690B">
        <w:rPr>
          <w:rFonts w:hint="eastAsia"/>
        </w:rPr>
        <w:t xml:space="preserve"> </w:t>
      </w:r>
      <w:r w:rsidRPr="000B690B">
        <w:rPr>
          <w:rFonts w:hint="eastAsia"/>
        </w:rPr>
        <w:t>关于发布《水产养殖用药明白纸</w:t>
      </w:r>
      <w:r w:rsidRPr="000B690B">
        <w:rPr>
          <w:rFonts w:hint="eastAsia"/>
        </w:rPr>
        <w:t>2022</w:t>
      </w:r>
      <w:r w:rsidRPr="000B690B">
        <w:rPr>
          <w:rFonts w:hint="eastAsia"/>
        </w:rPr>
        <w:t>年</w:t>
      </w:r>
      <w:r w:rsidRPr="000B690B">
        <w:rPr>
          <w:rFonts w:hint="eastAsia"/>
        </w:rPr>
        <w:t>1</w:t>
      </w:r>
      <w:r w:rsidRPr="000B690B">
        <w:rPr>
          <w:rFonts w:hint="eastAsia"/>
        </w:rPr>
        <w:t>、</w:t>
      </w:r>
      <w:r w:rsidRPr="000B690B">
        <w:rPr>
          <w:rFonts w:hint="eastAsia"/>
        </w:rPr>
        <w:t>2</w:t>
      </w:r>
      <w:r w:rsidRPr="000B690B">
        <w:rPr>
          <w:rFonts w:hint="eastAsia"/>
        </w:rPr>
        <w:t>号》宣传材料的通知</w:t>
      </w:r>
    </w:p>
    <w:p w14:paraId="6C252674" w14:textId="77777777" w:rsidR="000B690B" w:rsidRDefault="000B690B" w:rsidP="000B690B">
      <w:pPr>
        <w:pStyle w:val="affffb"/>
        <w:ind w:firstLine="420"/>
      </w:pPr>
    </w:p>
    <w:p w14:paraId="596BE769" w14:textId="77777777" w:rsidR="000B690B" w:rsidRDefault="000B690B" w:rsidP="000B690B">
      <w:pPr>
        <w:pStyle w:val="affffb"/>
        <w:ind w:firstLine="420"/>
      </w:pPr>
    </w:p>
    <w:p w14:paraId="4FEEBB81" w14:textId="77777777" w:rsidR="000B690B" w:rsidRPr="000B690B" w:rsidRDefault="000B690B" w:rsidP="000B690B">
      <w:pPr>
        <w:pStyle w:val="affffb"/>
        <w:ind w:firstLine="420"/>
      </w:pPr>
    </w:p>
    <w:p w14:paraId="336DE31A" w14:textId="77777777" w:rsidR="000B690B" w:rsidRDefault="000B690B" w:rsidP="007A5D3A">
      <w:pPr>
        <w:pStyle w:val="affffb"/>
        <w:ind w:firstLine="420"/>
      </w:pPr>
    </w:p>
    <w:bookmarkEnd w:id="45"/>
    <w:p w14:paraId="0CF8F108" w14:textId="77777777" w:rsidR="000B690B" w:rsidRDefault="000B690B" w:rsidP="007A5D3A">
      <w:pPr>
        <w:pStyle w:val="affffb"/>
        <w:ind w:firstLine="420"/>
      </w:pPr>
    </w:p>
    <w:p w14:paraId="6EEA7088" w14:textId="66275DE4" w:rsidR="003E019F" w:rsidRDefault="00921D33" w:rsidP="00921D33">
      <w:pPr>
        <w:pStyle w:val="affffb"/>
        <w:ind w:firstLineChars="0" w:firstLine="0"/>
        <w:jc w:val="center"/>
      </w:pPr>
      <w:bookmarkStart w:id="46" w:name="BookMark8"/>
      <w:r>
        <w:drawing>
          <wp:inline distT="0" distB="0" distL="0" distR="0" wp14:anchorId="0F49DFF4" wp14:editId="132D0CB7">
            <wp:extent cx="1485900" cy="317500"/>
            <wp:effectExtent l="0" t="0" r="0" b="6350"/>
            <wp:docPr id="541279326" name="图片 1"/>
            <wp:cNvGraphicFramePr/>
            <a:graphic xmlns:a="http://schemas.openxmlformats.org/drawingml/2006/main">
              <a:graphicData uri="http://schemas.openxmlformats.org/drawingml/2006/picture">
                <pic:pic xmlns:pic="http://schemas.openxmlformats.org/drawingml/2006/picture">
                  <pic:nvPicPr>
                    <pic:cNvPr id="541279326"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3E019F" w:rsidSect="000B690B">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55C71" w14:textId="77777777" w:rsidR="004541B8" w:rsidRDefault="004541B8" w:rsidP="00D86DB7">
      <w:r>
        <w:separator/>
      </w:r>
    </w:p>
    <w:p w14:paraId="6A2818C1" w14:textId="77777777" w:rsidR="004541B8" w:rsidRDefault="004541B8"/>
    <w:p w14:paraId="1F4A8110" w14:textId="77777777" w:rsidR="004541B8" w:rsidRDefault="004541B8"/>
  </w:endnote>
  <w:endnote w:type="continuationSeparator" w:id="0">
    <w:p w14:paraId="03C62FDB" w14:textId="77777777" w:rsidR="004541B8" w:rsidRDefault="004541B8" w:rsidP="00D86DB7">
      <w:r>
        <w:continuationSeparator/>
      </w:r>
    </w:p>
    <w:p w14:paraId="652686B9" w14:textId="77777777" w:rsidR="004541B8" w:rsidRDefault="004541B8"/>
    <w:p w14:paraId="120B60D2" w14:textId="77777777" w:rsidR="004541B8" w:rsidRDefault="004541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421E4"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D58C0" w14:textId="77777777" w:rsidR="000B690B" w:rsidRDefault="000B690B">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7DA5"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EFDE6" w14:textId="5CAB1D10" w:rsidR="000C57D6" w:rsidRDefault="000C57D6" w:rsidP="00C94DF2">
    <w:pPr>
      <w:pStyle w:val="affff8"/>
    </w:pPr>
    <w:r>
      <w:fldChar w:fldCharType="begin"/>
    </w:r>
    <w:r>
      <w:instrText>PAGE   \* MERGEFORMAT</w:instrText>
    </w:r>
    <w:r>
      <w:fldChar w:fldCharType="separate"/>
    </w:r>
    <w:r w:rsidR="00D82CF5" w:rsidRPr="00D82CF5">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A00C3" w14:textId="77777777" w:rsidR="004541B8" w:rsidRDefault="004541B8" w:rsidP="00D86DB7">
      <w:r>
        <w:separator/>
      </w:r>
    </w:p>
  </w:footnote>
  <w:footnote w:type="continuationSeparator" w:id="0">
    <w:p w14:paraId="39F884D1" w14:textId="77777777" w:rsidR="004541B8" w:rsidRDefault="004541B8" w:rsidP="00D86DB7">
      <w:r>
        <w:continuationSeparator/>
      </w:r>
    </w:p>
    <w:p w14:paraId="0E0C1A99" w14:textId="77777777" w:rsidR="004541B8" w:rsidRDefault="004541B8"/>
    <w:p w14:paraId="01651CCD" w14:textId="77777777" w:rsidR="004541B8" w:rsidRDefault="004541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66717" w14:textId="77777777" w:rsidR="000B690B" w:rsidRDefault="000B690B">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C82D"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D6DB6"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12F8" w14:textId="43EE827E"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630B3">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490C8" w14:textId="2899AFB8" w:rsidR="00D84FA1" w:rsidRPr="00D84FA1" w:rsidRDefault="00D84FA1" w:rsidP="00A2271D">
    <w:pPr>
      <w:pStyle w:val="afffff0"/>
    </w:pPr>
    <w:r>
      <w:fldChar w:fldCharType="begin"/>
    </w:r>
    <w:r>
      <w:instrText xml:space="preserve"> STYLEREF  标准文件_文件编号  \* MERGEFORMAT </w:instrText>
    </w:r>
    <w:r>
      <w:fldChar w:fldCharType="separate"/>
    </w:r>
    <w:r w:rsidR="00D82CF5">
      <w:t>T/SCFA XXXX</w:t>
    </w:r>
    <w:r w:rsidR="00D82CF5">
      <w:t>—</w:t>
    </w:r>
    <w:r w:rsidR="00D82CF5">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0B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38E"/>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90B"/>
    <w:rsid w:val="000B6A0B"/>
    <w:rsid w:val="000B6FE5"/>
    <w:rsid w:val="000C0F6C"/>
    <w:rsid w:val="000C11DB"/>
    <w:rsid w:val="000C1492"/>
    <w:rsid w:val="000C2FBD"/>
    <w:rsid w:val="000C4B41"/>
    <w:rsid w:val="000C57D6"/>
    <w:rsid w:val="000C6362"/>
    <w:rsid w:val="000C7666"/>
    <w:rsid w:val="000D0A9C"/>
    <w:rsid w:val="000D1795"/>
    <w:rsid w:val="000D329A"/>
    <w:rsid w:val="000D4B9C"/>
    <w:rsid w:val="000D4EB6"/>
    <w:rsid w:val="000D5A3E"/>
    <w:rsid w:val="000D753B"/>
    <w:rsid w:val="000E4C9E"/>
    <w:rsid w:val="000E6FD7"/>
    <w:rsid w:val="000E7144"/>
    <w:rsid w:val="000F06E1"/>
    <w:rsid w:val="000F0E3C"/>
    <w:rsid w:val="000F11EB"/>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6B8E"/>
    <w:rsid w:val="001F77C7"/>
    <w:rsid w:val="00200183"/>
    <w:rsid w:val="00200333"/>
    <w:rsid w:val="0020107D"/>
    <w:rsid w:val="00202AA4"/>
    <w:rsid w:val="002031F7"/>
    <w:rsid w:val="002040E6"/>
    <w:rsid w:val="0020527B"/>
    <w:rsid w:val="00205F2C"/>
    <w:rsid w:val="00210029"/>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D2A"/>
    <w:rsid w:val="0025778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7C9"/>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BB2"/>
    <w:rsid w:val="00365F86"/>
    <w:rsid w:val="00365F87"/>
    <w:rsid w:val="00366E89"/>
    <w:rsid w:val="003705F4"/>
    <w:rsid w:val="00370D58"/>
    <w:rsid w:val="00371316"/>
    <w:rsid w:val="00376713"/>
    <w:rsid w:val="00381815"/>
    <w:rsid w:val="003819AF"/>
    <w:rsid w:val="003820E9"/>
    <w:rsid w:val="00382DE7"/>
    <w:rsid w:val="00384FFC"/>
    <w:rsid w:val="00386FF8"/>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352"/>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6C9F"/>
    <w:rsid w:val="00432DAA"/>
    <w:rsid w:val="00434305"/>
    <w:rsid w:val="00435DF7"/>
    <w:rsid w:val="0043741A"/>
    <w:rsid w:val="0044083F"/>
    <w:rsid w:val="00441AE7"/>
    <w:rsid w:val="00445574"/>
    <w:rsid w:val="004467FB"/>
    <w:rsid w:val="004476C9"/>
    <w:rsid w:val="00452D6B"/>
    <w:rsid w:val="004541B8"/>
    <w:rsid w:val="00454484"/>
    <w:rsid w:val="0045517B"/>
    <w:rsid w:val="00463B77"/>
    <w:rsid w:val="00463C7B"/>
    <w:rsid w:val="004644A6"/>
    <w:rsid w:val="004659BD"/>
    <w:rsid w:val="00465ABF"/>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98F"/>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B6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6A"/>
    <w:rsid w:val="005479DA"/>
    <w:rsid w:val="00547BCC"/>
    <w:rsid w:val="0055013B"/>
    <w:rsid w:val="00551F6F"/>
    <w:rsid w:val="00555044"/>
    <w:rsid w:val="00561475"/>
    <w:rsid w:val="00562308"/>
    <w:rsid w:val="0056487B"/>
    <w:rsid w:val="00564FB9"/>
    <w:rsid w:val="00573D9E"/>
    <w:rsid w:val="005801E3"/>
    <w:rsid w:val="00581802"/>
    <w:rsid w:val="00581C3E"/>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82E"/>
    <w:rsid w:val="005C5F21"/>
    <w:rsid w:val="005C7156"/>
    <w:rsid w:val="005D0C75"/>
    <w:rsid w:val="005D3BB2"/>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062"/>
    <w:rsid w:val="0065680B"/>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231"/>
    <w:rsid w:val="006D04EA"/>
    <w:rsid w:val="006D16C4"/>
    <w:rsid w:val="006D3E96"/>
    <w:rsid w:val="006D4515"/>
    <w:rsid w:val="006D4BB1"/>
    <w:rsid w:val="006D6593"/>
    <w:rsid w:val="006E2174"/>
    <w:rsid w:val="006F03A8"/>
    <w:rsid w:val="006F2ACA"/>
    <w:rsid w:val="006F2ADC"/>
    <w:rsid w:val="006F2BFE"/>
    <w:rsid w:val="006F31E9"/>
    <w:rsid w:val="006F5D19"/>
    <w:rsid w:val="006F6284"/>
    <w:rsid w:val="007002C5"/>
    <w:rsid w:val="00704387"/>
    <w:rsid w:val="00707669"/>
    <w:rsid w:val="0071119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71"/>
    <w:rsid w:val="007501A8"/>
    <w:rsid w:val="00750C73"/>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CE5"/>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D33"/>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837"/>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AA9"/>
    <w:rsid w:val="009C27F1"/>
    <w:rsid w:val="009C3152"/>
    <w:rsid w:val="009C3257"/>
    <w:rsid w:val="009C4CFA"/>
    <w:rsid w:val="009C5070"/>
    <w:rsid w:val="009D112C"/>
    <w:rsid w:val="009D1385"/>
    <w:rsid w:val="009D47FA"/>
    <w:rsid w:val="009D4C5B"/>
    <w:rsid w:val="009D50D2"/>
    <w:rsid w:val="009D6BCA"/>
    <w:rsid w:val="009E0F62"/>
    <w:rsid w:val="009E3268"/>
    <w:rsid w:val="009E4A58"/>
    <w:rsid w:val="009E5A2D"/>
    <w:rsid w:val="009E5AB2"/>
    <w:rsid w:val="009E6219"/>
    <w:rsid w:val="009F03B3"/>
    <w:rsid w:val="009F3C7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511"/>
    <w:rsid w:val="00A30EFC"/>
    <w:rsid w:val="00A31984"/>
    <w:rsid w:val="00A31AAD"/>
    <w:rsid w:val="00A32D73"/>
    <w:rsid w:val="00A33228"/>
    <w:rsid w:val="00A3367B"/>
    <w:rsid w:val="00A33C67"/>
    <w:rsid w:val="00A3597D"/>
    <w:rsid w:val="00A36DD1"/>
    <w:rsid w:val="00A4006C"/>
    <w:rsid w:val="00A40091"/>
    <w:rsid w:val="00A4030F"/>
    <w:rsid w:val="00A41C79"/>
    <w:rsid w:val="00A41CB5"/>
    <w:rsid w:val="00A42CDF"/>
    <w:rsid w:val="00A4452E"/>
    <w:rsid w:val="00A4472C"/>
    <w:rsid w:val="00A44E69"/>
    <w:rsid w:val="00A459BC"/>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A26"/>
    <w:rsid w:val="00AF0C18"/>
    <w:rsid w:val="00AF37A2"/>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A37"/>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704"/>
    <w:rsid w:val="00BA58D4"/>
    <w:rsid w:val="00BA5B9E"/>
    <w:rsid w:val="00BA7C9A"/>
    <w:rsid w:val="00BB5F8F"/>
    <w:rsid w:val="00BB657A"/>
    <w:rsid w:val="00BC1A4E"/>
    <w:rsid w:val="00BC5BC7"/>
    <w:rsid w:val="00BC5DC7"/>
    <w:rsid w:val="00BC6B8B"/>
    <w:rsid w:val="00BC73D8"/>
    <w:rsid w:val="00BD52D7"/>
    <w:rsid w:val="00BD5AD2"/>
    <w:rsid w:val="00BE038A"/>
    <w:rsid w:val="00BE22F3"/>
    <w:rsid w:val="00BE5B52"/>
    <w:rsid w:val="00BE7B8D"/>
    <w:rsid w:val="00BF0993"/>
    <w:rsid w:val="00BF10A9"/>
    <w:rsid w:val="00BF1703"/>
    <w:rsid w:val="00BF231C"/>
    <w:rsid w:val="00BF51E5"/>
    <w:rsid w:val="00BF74A6"/>
    <w:rsid w:val="00C013AD"/>
    <w:rsid w:val="00C04904"/>
    <w:rsid w:val="00C056B3"/>
    <w:rsid w:val="00C07FD8"/>
    <w:rsid w:val="00C103E5"/>
    <w:rsid w:val="00C13319"/>
    <w:rsid w:val="00C13EE9"/>
    <w:rsid w:val="00C21540"/>
    <w:rsid w:val="00C21906"/>
    <w:rsid w:val="00C21BFA"/>
    <w:rsid w:val="00C24C8D"/>
    <w:rsid w:val="00C25FE2"/>
    <w:rsid w:val="00C26B53"/>
    <w:rsid w:val="00C279B2"/>
    <w:rsid w:val="00C33E50"/>
    <w:rsid w:val="00C34C20"/>
    <w:rsid w:val="00C35A3E"/>
    <w:rsid w:val="00C3747F"/>
    <w:rsid w:val="00C42130"/>
    <w:rsid w:val="00C423A4"/>
    <w:rsid w:val="00C423E3"/>
    <w:rsid w:val="00C44BF5"/>
    <w:rsid w:val="00C521D6"/>
    <w:rsid w:val="00C55232"/>
    <w:rsid w:val="00C553A4"/>
    <w:rsid w:val="00C55A06"/>
    <w:rsid w:val="00C55D03"/>
    <w:rsid w:val="00C601BC"/>
    <w:rsid w:val="00C630B3"/>
    <w:rsid w:val="00C6329F"/>
    <w:rsid w:val="00C63340"/>
    <w:rsid w:val="00C643F9"/>
    <w:rsid w:val="00C64E95"/>
    <w:rsid w:val="00C71372"/>
    <w:rsid w:val="00C72410"/>
    <w:rsid w:val="00C7287F"/>
    <w:rsid w:val="00C7343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E38"/>
    <w:rsid w:val="00CC51A9"/>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6F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FE2"/>
    <w:rsid w:val="00D4162B"/>
    <w:rsid w:val="00D4514F"/>
    <w:rsid w:val="00D451E2"/>
    <w:rsid w:val="00D45E89"/>
    <w:rsid w:val="00D45E8D"/>
    <w:rsid w:val="00D466AE"/>
    <w:rsid w:val="00D4734F"/>
    <w:rsid w:val="00D51BF3"/>
    <w:rsid w:val="00D66846"/>
    <w:rsid w:val="00D675FB"/>
    <w:rsid w:val="00D71F25"/>
    <w:rsid w:val="00D72A9C"/>
    <w:rsid w:val="00D77031"/>
    <w:rsid w:val="00D82CF5"/>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07A4"/>
    <w:rsid w:val="00E210B5"/>
    <w:rsid w:val="00E2552F"/>
    <w:rsid w:val="00E3137A"/>
    <w:rsid w:val="00E32AF2"/>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8A6"/>
    <w:rsid w:val="00E73A83"/>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2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EA4"/>
    <w:rsid w:val="00F6194E"/>
    <w:rsid w:val="00F623AC"/>
    <w:rsid w:val="00F6412A"/>
    <w:rsid w:val="00F65893"/>
    <w:rsid w:val="00F66A4A"/>
    <w:rsid w:val="00F71E22"/>
    <w:rsid w:val="00F72142"/>
    <w:rsid w:val="00F72AE7"/>
    <w:rsid w:val="00F833BA"/>
    <w:rsid w:val="00F84FD0"/>
    <w:rsid w:val="00F859A8"/>
    <w:rsid w:val="00F86D87"/>
    <w:rsid w:val="00F9007E"/>
    <w:rsid w:val="00F9108B"/>
    <w:rsid w:val="00F91349"/>
    <w:rsid w:val="00F9158F"/>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785B2"/>
  <w15:docId w15:val="{AEC40A45-16D5-433B-AE72-D4FBAFE4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40275758">
      <w:bodyDiv w:val="1"/>
      <w:marLeft w:val="0"/>
      <w:marRight w:val="0"/>
      <w:marTop w:val="0"/>
      <w:marBottom w:val="0"/>
      <w:divBdr>
        <w:top w:val="none" w:sz="0" w:space="0" w:color="auto"/>
        <w:left w:val="none" w:sz="0" w:space="0" w:color="auto"/>
        <w:bottom w:val="none" w:sz="0" w:space="0" w:color="auto"/>
        <w:right w:val="none" w:sz="0" w:space="0" w:color="auto"/>
      </w:divBdr>
    </w:div>
    <w:div w:id="60511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9EC3B879B04A5CA144CE6EF6D58A59"/>
        <w:category>
          <w:name w:val="常规"/>
          <w:gallery w:val="placeholder"/>
        </w:category>
        <w:types>
          <w:type w:val="bbPlcHdr"/>
        </w:types>
        <w:behaviors>
          <w:behavior w:val="content"/>
        </w:behaviors>
        <w:guid w:val="{86743CD0-92FC-4503-A0A9-40BC4F3EF861}"/>
      </w:docPartPr>
      <w:docPartBody>
        <w:p w:rsidR="00090D40" w:rsidRDefault="00DD1F0C">
          <w:pPr>
            <w:pStyle w:val="D49EC3B879B04A5CA144CE6EF6D58A59"/>
          </w:pPr>
          <w:r w:rsidRPr="00751A05">
            <w:rPr>
              <w:rStyle w:val="a3"/>
              <w:rFonts w:hint="eastAsia"/>
            </w:rPr>
            <w:t>单击或点击此处输入文字。</w:t>
          </w:r>
        </w:p>
      </w:docPartBody>
    </w:docPart>
    <w:docPart>
      <w:docPartPr>
        <w:name w:val="883BCE43D4744244B1027E4FCEAB75DF"/>
        <w:category>
          <w:name w:val="常规"/>
          <w:gallery w:val="placeholder"/>
        </w:category>
        <w:types>
          <w:type w:val="bbPlcHdr"/>
        </w:types>
        <w:behaviors>
          <w:behavior w:val="content"/>
        </w:behaviors>
        <w:guid w:val="{6B547F7B-DC8E-49A4-98A9-B0CA6C192A86}"/>
      </w:docPartPr>
      <w:docPartBody>
        <w:p w:rsidR="00090D40" w:rsidRDefault="00DD1F0C">
          <w:pPr>
            <w:pStyle w:val="883BCE43D4744244B1027E4FCEAB75DF"/>
          </w:pPr>
          <w:r w:rsidRPr="00FB6243">
            <w:rPr>
              <w:rStyle w:val="a3"/>
              <w:rFonts w:hint="eastAsia"/>
            </w:rPr>
            <w:t>选择一项。</w:t>
          </w:r>
        </w:p>
      </w:docPartBody>
    </w:docPart>
    <w:docPart>
      <w:docPartPr>
        <w:name w:val="3C819235D4B348099A752B6120B8C733"/>
        <w:category>
          <w:name w:val="常规"/>
          <w:gallery w:val="placeholder"/>
        </w:category>
        <w:types>
          <w:type w:val="bbPlcHdr"/>
        </w:types>
        <w:behaviors>
          <w:behavior w:val="content"/>
        </w:behaviors>
        <w:guid w:val="{0C238890-7125-419E-A61A-9D723498274D}"/>
      </w:docPartPr>
      <w:docPartBody>
        <w:p w:rsidR="00090D40" w:rsidRDefault="00DD1F0C">
          <w:pPr>
            <w:pStyle w:val="3C819235D4B348099A752B6120B8C73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384"/>
    <w:rsid w:val="00044098"/>
    <w:rsid w:val="00090D40"/>
    <w:rsid w:val="00152D65"/>
    <w:rsid w:val="001B2DCD"/>
    <w:rsid w:val="003B6B75"/>
    <w:rsid w:val="006261CF"/>
    <w:rsid w:val="0074336A"/>
    <w:rsid w:val="00811C5B"/>
    <w:rsid w:val="008D3843"/>
    <w:rsid w:val="00BA03AF"/>
    <w:rsid w:val="00BE6C0C"/>
    <w:rsid w:val="00BF4384"/>
    <w:rsid w:val="00DD1F0C"/>
    <w:rsid w:val="00F12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49EC3B879B04A5CA144CE6EF6D58A59">
    <w:name w:val="D49EC3B879B04A5CA144CE6EF6D58A59"/>
    <w:pPr>
      <w:widowControl w:val="0"/>
    </w:pPr>
  </w:style>
  <w:style w:type="paragraph" w:customStyle="1" w:styleId="883BCE43D4744244B1027E4FCEAB75DF">
    <w:name w:val="883BCE43D4744244B1027E4FCEAB75DF"/>
    <w:pPr>
      <w:widowControl w:val="0"/>
    </w:pPr>
  </w:style>
  <w:style w:type="paragraph" w:customStyle="1" w:styleId="3C819235D4B348099A752B6120B8C733">
    <w:name w:val="3C819235D4B348099A752B6120B8C733"/>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F094-0F55-4FC1-A4D1-A655539B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438</TotalTime>
  <Pages>7</Pages>
  <Words>574</Words>
  <Characters>3273</Characters>
  <Application>Microsoft Office Word</Application>
  <DocSecurity>0</DocSecurity>
  <Lines>27</Lines>
  <Paragraphs>7</Paragraphs>
  <ScaleCrop>false</ScaleCrop>
  <Company>PCMI</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Wanghui</dc:creator>
  <cp:keywords/>
  <dc:description>&lt;config cover="true" show_menu="true" version="1.0.0" doctype="SDKXY"&gt;_x000d_
&lt;/config&gt;</dc:description>
  <cp:lastModifiedBy>yan yun</cp:lastModifiedBy>
  <cp:revision>23</cp:revision>
  <cp:lastPrinted>2021-02-02T08:22:00Z</cp:lastPrinted>
  <dcterms:created xsi:type="dcterms:W3CDTF">2024-01-03T01:17:00Z</dcterms:created>
  <dcterms:modified xsi:type="dcterms:W3CDTF">2024-01-05T08:27:00Z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