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35CC7" w:rsidRPr="005B1CDF" w:rsidRDefault="00F35CC7" w:rsidP="00F35CC7">
      <w:pPr>
        <w:jc w:val="center"/>
        <w:rPr>
          <w:rStyle w:val="style3"/>
          <w:b/>
          <w:sz w:val="28"/>
          <w:szCs w:val="28"/>
        </w:rPr>
      </w:pPr>
      <w:bookmarkStart w:id="0" w:name="_GoBack"/>
      <w:bookmarkEnd w:id="0"/>
    </w:p>
    <w:p w:rsidR="00F35CC7" w:rsidRPr="005B1CDF" w:rsidRDefault="00F35CC7" w:rsidP="00F35CC7">
      <w:pPr>
        <w:jc w:val="center"/>
        <w:rPr>
          <w:rStyle w:val="style3"/>
          <w:b/>
          <w:sz w:val="28"/>
          <w:szCs w:val="28"/>
        </w:rPr>
      </w:pPr>
    </w:p>
    <w:p w:rsidR="00F35CC7" w:rsidRPr="005B1CDF" w:rsidRDefault="00F35CC7" w:rsidP="00F35CC7">
      <w:pPr>
        <w:jc w:val="center"/>
        <w:rPr>
          <w:rStyle w:val="style3"/>
          <w:b/>
          <w:sz w:val="28"/>
          <w:szCs w:val="28"/>
        </w:rPr>
      </w:pPr>
    </w:p>
    <w:p w:rsidR="00512202" w:rsidRPr="005B1CDF" w:rsidRDefault="00512202" w:rsidP="00512202">
      <w:pPr>
        <w:jc w:val="center"/>
        <w:rPr>
          <w:rStyle w:val="style3"/>
          <w:b/>
          <w:sz w:val="28"/>
          <w:szCs w:val="28"/>
        </w:rPr>
      </w:pPr>
    </w:p>
    <w:p w:rsidR="00B16362" w:rsidRPr="00B16362" w:rsidRDefault="00AB0033" w:rsidP="00512202">
      <w:pPr>
        <w:jc w:val="center"/>
        <w:rPr>
          <w:rStyle w:val="style3"/>
          <w:rFonts w:ascii="宋体" w:hAnsi="宋体"/>
          <w:b/>
          <w:sz w:val="36"/>
          <w:szCs w:val="36"/>
        </w:rPr>
      </w:pPr>
      <w:r w:rsidRPr="00B16362">
        <w:rPr>
          <w:rStyle w:val="style3"/>
          <w:rFonts w:ascii="宋体" w:hAnsi="宋体" w:hint="eastAsia"/>
          <w:b/>
          <w:sz w:val="36"/>
          <w:szCs w:val="36"/>
        </w:rPr>
        <w:t>中国渔业协会</w:t>
      </w:r>
      <w:r w:rsidR="00B16362" w:rsidRPr="00B16362">
        <w:rPr>
          <w:rStyle w:val="style3"/>
          <w:rFonts w:ascii="宋体" w:hAnsi="宋体" w:hint="eastAsia"/>
          <w:b/>
          <w:sz w:val="36"/>
          <w:szCs w:val="36"/>
        </w:rPr>
        <w:t>团体</w:t>
      </w:r>
      <w:r w:rsidR="002A4FFE" w:rsidRPr="00B16362">
        <w:rPr>
          <w:rStyle w:val="style3"/>
          <w:rFonts w:ascii="宋体" w:hAnsi="宋体"/>
          <w:b/>
          <w:sz w:val="36"/>
          <w:szCs w:val="36"/>
        </w:rPr>
        <w:t>标准</w:t>
      </w:r>
    </w:p>
    <w:p w:rsidR="00F35CC7" w:rsidRPr="00B16362" w:rsidRDefault="002A4FFE" w:rsidP="00512202">
      <w:pPr>
        <w:jc w:val="center"/>
        <w:rPr>
          <w:rStyle w:val="style3"/>
          <w:rFonts w:ascii="宋体" w:hAnsi="宋体"/>
          <w:b/>
          <w:sz w:val="36"/>
          <w:szCs w:val="36"/>
        </w:rPr>
      </w:pPr>
      <w:r w:rsidRPr="00B16362">
        <w:rPr>
          <w:rStyle w:val="style3"/>
          <w:rFonts w:ascii="宋体" w:hAnsi="宋体"/>
          <w:b/>
          <w:sz w:val="36"/>
          <w:szCs w:val="36"/>
        </w:rPr>
        <w:t>《</w:t>
      </w:r>
      <w:r w:rsidR="00AB0033" w:rsidRPr="00B16362">
        <w:rPr>
          <w:rStyle w:val="style3"/>
          <w:rFonts w:ascii="宋体" w:hAnsi="宋体"/>
          <w:b/>
          <w:sz w:val="36"/>
          <w:szCs w:val="36"/>
        </w:rPr>
        <w:t>洞头生态大黄鱼大型围栏式养殖技术规程</w:t>
      </w:r>
      <w:r w:rsidR="00F35CC7" w:rsidRPr="00B16362">
        <w:rPr>
          <w:rStyle w:val="style3"/>
          <w:rFonts w:ascii="宋体" w:hAnsi="宋体"/>
          <w:b/>
          <w:sz w:val="36"/>
          <w:szCs w:val="36"/>
        </w:rPr>
        <w:t>》</w:t>
      </w:r>
    </w:p>
    <w:p w:rsidR="00F35CC7" w:rsidRPr="005B1CDF" w:rsidRDefault="00F35CC7" w:rsidP="00F35CC7">
      <w:pPr>
        <w:ind w:firstLine="1446"/>
        <w:jc w:val="center"/>
        <w:rPr>
          <w:rStyle w:val="style3"/>
          <w:b/>
          <w:sz w:val="32"/>
          <w:szCs w:val="32"/>
        </w:rPr>
      </w:pPr>
    </w:p>
    <w:p w:rsidR="00F35CC7" w:rsidRPr="00B16362" w:rsidRDefault="00F35CC7" w:rsidP="00512202">
      <w:pPr>
        <w:jc w:val="center"/>
        <w:rPr>
          <w:b/>
          <w:sz w:val="36"/>
          <w:szCs w:val="36"/>
        </w:rPr>
      </w:pPr>
      <w:r w:rsidRPr="00B16362">
        <w:rPr>
          <w:b/>
          <w:sz w:val="36"/>
          <w:szCs w:val="36"/>
        </w:rPr>
        <w:t>编</w:t>
      </w:r>
      <w:r w:rsidRPr="00B16362">
        <w:rPr>
          <w:b/>
          <w:sz w:val="36"/>
          <w:szCs w:val="36"/>
        </w:rPr>
        <w:t xml:space="preserve"> </w:t>
      </w:r>
      <w:r w:rsidRPr="00B16362">
        <w:rPr>
          <w:b/>
          <w:sz w:val="36"/>
          <w:szCs w:val="36"/>
        </w:rPr>
        <w:t>制</w:t>
      </w:r>
      <w:r w:rsidRPr="00B16362">
        <w:rPr>
          <w:b/>
          <w:sz w:val="36"/>
          <w:szCs w:val="36"/>
        </w:rPr>
        <w:t xml:space="preserve"> </w:t>
      </w:r>
      <w:r w:rsidRPr="00B16362">
        <w:rPr>
          <w:b/>
          <w:sz w:val="36"/>
          <w:szCs w:val="36"/>
        </w:rPr>
        <w:t>说</w:t>
      </w:r>
      <w:r w:rsidRPr="00B16362">
        <w:rPr>
          <w:b/>
          <w:sz w:val="36"/>
          <w:szCs w:val="36"/>
        </w:rPr>
        <w:t xml:space="preserve"> </w:t>
      </w:r>
      <w:r w:rsidRPr="00B16362">
        <w:rPr>
          <w:b/>
          <w:sz w:val="36"/>
          <w:szCs w:val="36"/>
        </w:rPr>
        <w:t>明</w:t>
      </w:r>
    </w:p>
    <w:p w:rsidR="00F35CC7" w:rsidRPr="005B1CDF" w:rsidRDefault="00E55129" w:rsidP="00512202">
      <w:pPr>
        <w:jc w:val="center"/>
        <w:rPr>
          <w:rStyle w:val="style3"/>
          <w:b/>
          <w:sz w:val="28"/>
          <w:szCs w:val="28"/>
        </w:rPr>
      </w:pPr>
      <w:r>
        <w:rPr>
          <w:rStyle w:val="style3"/>
          <w:b/>
          <w:sz w:val="28"/>
          <w:szCs w:val="28"/>
        </w:rPr>
        <w:t>（</w:t>
      </w:r>
      <w:r w:rsidR="00B16362">
        <w:rPr>
          <w:rStyle w:val="style3"/>
          <w:rFonts w:hint="eastAsia"/>
          <w:b/>
          <w:sz w:val="28"/>
          <w:szCs w:val="28"/>
        </w:rPr>
        <w:t>征求意见稿</w:t>
      </w:r>
      <w:r w:rsidR="00F35CC7" w:rsidRPr="005B1CDF">
        <w:rPr>
          <w:rStyle w:val="style3"/>
          <w:b/>
          <w:sz w:val="28"/>
          <w:szCs w:val="28"/>
        </w:rPr>
        <w:t>）</w:t>
      </w:r>
    </w:p>
    <w:p w:rsidR="00F35CC7" w:rsidRPr="005B1CDF" w:rsidRDefault="00F35CC7" w:rsidP="00F35CC7">
      <w:pPr>
        <w:jc w:val="center"/>
        <w:rPr>
          <w:rStyle w:val="style3"/>
          <w:b/>
          <w:sz w:val="28"/>
          <w:szCs w:val="28"/>
        </w:rPr>
      </w:pPr>
    </w:p>
    <w:p w:rsidR="00F35CC7" w:rsidRPr="005B1CDF" w:rsidRDefault="00F35CC7" w:rsidP="00F35CC7">
      <w:pPr>
        <w:jc w:val="center"/>
        <w:rPr>
          <w:rStyle w:val="style3"/>
          <w:b/>
          <w:sz w:val="28"/>
          <w:szCs w:val="28"/>
        </w:rPr>
      </w:pPr>
    </w:p>
    <w:p w:rsidR="00F35CC7" w:rsidRPr="005B1CDF" w:rsidRDefault="00F35CC7" w:rsidP="00F35CC7">
      <w:pPr>
        <w:jc w:val="center"/>
        <w:rPr>
          <w:rStyle w:val="style3"/>
          <w:b/>
          <w:sz w:val="28"/>
          <w:szCs w:val="28"/>
        </w:rPr>
      </w:pPr>
    </w:p>
    <w:p w:rsidR="00F35CC7" w:rsidRPr="005B1CDF" w:rsidRDefault="00F35CC7" w:rsidP="00F35CC7">
      <w:pPr>
        <w:jc w:val="center"/>
        <w:rPr>
          <w:rStyle w:val="style3"/>
          <w:b/>
          <w:sz w:val="28"/>
          <w:szCs w:val="28"/>
        </w:rPr>
      </w:pPr>
    </w:p>
    <w:p w:rsidR="00F35CC7" w:rsidRPr="005B1CDF" w:rsidRDefault="00F35CC7" w:rsidP="00F35CC7">
      <w:pPr>
        <w:jc w:val="center"/>
        <w:rPr>
          <w:rStyle w:val="style3"/>
          <w:b/>
          <w:sz w:val="28"/>
          <w:szCs w:val="28"/>
        </w:rPr>
      </w:pPr>
    </w:p>
    <w:p w:rsidR="00F35CC7" w:rsidRDefault="00F35CC7" w:rsidP="00F35CC7">
      <w:pPr>
        <w:jc w:val="center"/>
        <w:rPr>
          <w:rStyle w:val="style3"/>
          <w:b/>
          <w:sz w:val="28"/>
          <w:szCs w:val="28"/>
        </w:rPr>
      </w:pPr>
    </w:p>
    <w:p w:rsidR="00550EB5" w:rsidRPr="005B1CDF" w:rsidRDefault="00550EB5" w:rsidP="00F35CC7">
      <w:pPr>
        <w:jc w:val="center"/>
        <w:rPr>
          <w:rStyle w:val="style3"/>
          <w:rFonts w:hint="eastAsia"/>
          <w:b/>
          <w:sz w:val="28"/>
          <w:szCs w:val="28"/>
        </w:rPr>
      </w:pPr>
    </w:p>
    <w:p w:rsidR="00F35CC7" w:rsidRPr="005B1CDF" w:rsidRDefault="00F35CC7" w:rsidP="00F35CC7">
      <w:pPr>
        <w:jc w:val="center"/>
        <w:rPr>
          <w:rStyle w:val="style3"/>
          <w:rFonts w:hint="eastAsia"/>
          <w:b/>
          <w:sz w:val="28"/>
          <w:szCs w:val="28"/>
        </w:rPr>
      </w:pPr>
    </w:p>
    <w:p w:rsidR="00F35CC7" w:rsidRPr="005B1CDF" w:rsidRDefault="00337228" w:rsidP="00F35CC7">
      <w:pPr>
        <w:jc w:val="center"/>
        <w:rPr>
          <w:rStyle w:val="style3"/>
        </w:rPr>
      </w:pPr>
      <w:r w:rsidRPr="009D288C">
        <w:rPr>
          <w:rStyle w:val="style3"/>
          <w:b/>
          <w:sz w:val="28"/>
          <w:szCs w:val="28"/>
        </w:rPr>
        <w:t>20</w:t>
      </w:r>
      <w:r w:rsidR="002A4FFE" w:rsidRPr="009D288C">
        <w:rPr>
          <w:rStyle w:val="style3"/>
          <w:b/>
          <w:sz w:val="28"/>
          <w:szCs w:val="28"/>
        </w:rPr>
        <w:t>2</w:t>
      </w:r>
      <w:r w:rsidR="00AB0033" w:rsidRPr="009D288C">
        <w:rPr>
          <w:rStyle w:val="style3"/>
          <w:b/>
          <w:sz w:val="28"/>
          <w:szCs w:val="28"/>
        </w:rPr>
        <w:t>2</w:t>
      </w:r>
      <w:r w:rsidR="00512202" w:rsidRPr="009D288C">
        <w:rPr>
          <w:rStyle w:val="style3"/>
          <w:b/>
          <w:sz w:val="28"/>
          <w:szCs w:val="28"/>
        </w:rPr>
        <w:t>年</w:t>
      </w:r>
      <w:r w:rsidR="00AB0033" w:rsidRPr="009D288C">
        <w:rPr>
          <w:rStyle w:val="style3"/>
          <w:b/>
          <w:sz w:val="28"/>
          <w:szCs w:val="28"/>
        </w:rPr>
        <w:t>0</w:t>
      </w:r>
      <w:r w:rsidR="00550EB5">
        <w:rPr>
          <w:rStyle w:val="style3"/>
          <w:b/>
          <w:sz w:val="28"/>
          <w:szCs w:val="28"/>
        </w:rPr>
        <w:t>8</w:t>
      </w:r>
      <w:r w:rsidR="00512202" w:rsidRPr="009D288C">
        <w:rPr>
          <w:rStyle w:val="style3"/>
          <w:b/>
          <w:sz w:val="28"/>
          <w:szCs w:val="28"/>
        </w:rPr>
        <w:t>月</w:t>
      </w:r>
      <w:r w:rsidR="009D288C" w:rsidRPr="009D288C">
        <w:rPr>
          <w:rStyle w:val="style3"/>
          <w:b/>
          <w:sz w:val="28"/>
          <w:szCs w:val="28"/>
        </w:rPr>
        <w:t>05</w:t>
      </w:r>
      <w:r w:rsidR="00512202" w:rsidRPr="009D288C">
        <w:rPr>
          <w:rStyle w:val="style3"/>
          <w:b/>
          <w:sz w:val="28"/>
          <w:szCs w:val="28"/>
        </w:rPr>
        <w:t>日</w:t>
      </w:r>
    </w:p>
    <w:p w:rsidR="00B16362" w:rsidRDefault="00F35CC7" w:rsidP="00830FCC">
      <w:pPr>
        <w:adjustRightInd w:val="0"/>
        <w:snapToGrid w:val="0"/>
        <w:spacing w:line="360" w:lineRule="auto"/>
        <w:rPr>
          <w:b/>
          <w:sz w:val="28"/>
          <w:szCs w:val="28"/>
        </w:rPr>
      </w:pPr>
      <w:r w:rsidRPr="005B1CDF">
        <w:rPr>
          <w:b/>
          <w:sz w:val="28"/>
          <w:szCs w:val="28"/>
        </w:rPr>
        <w:br w:type="page"/>
      </w:r>
    </w:p>
    <w:p w:rsidR="00F35CC7" w:rsidRPr="005B1CDF" w:rsidRDefault="00926EF2" w:rsidP="00830FCC">
      <w:pPr>
        <w:adjustRightInd w:val="0"/>
        <w:snapToGrid w:val="0"/>
        <w:spacing w:line="360" w:lineRule="auto"/>
        <w:rPr>
          <w:b/>
          <w:sz w:val="24"/>
          <w:szCs w:val="24"/>
        </w:rPr>
      </w:pPr>
      <w:r w:rsidRPr="005B1CDF">
        <w:rPr>
          <w:b/>
          <w:sz w:val="24"/>
          <w:szCs w:val="24"/>
        </w:rPr>
        <w:t>1</w:t>
      </w:r>
      <w:r w:rsidR="0096756E" w:rsidRPr="005B1CDF">
        <w:rPr>
          <w:b/>
          <w:sz w:val="24"/>
          <w:szCs w:val="24"/>
        </w:rPr>
        <w:t>.</w:t>
      </w:r>
      <w:r w:rsidRPr="005B1CDF">
        <w:rPr>
          <w:b/>
          <w:sz w:val="24"/>
          <w:szCs w:val="24"/>
        </w:rPr>
        <w:t xml:space="preserve"> </w:t>
      </w:r>
      <w:r w:rsidR="00F35CC7" w:rsidRPr="005B1CDF">
        <w:rPr>
          <w:b/>
          <w:sz w:val="24"/>
          <w:szCs w:val="24"/>
        </w:rPr>
        <w:t>工作简况（任务来源、协作单位、主要工作过程、标准主要起草人及其所做的工作）</w:t>
      </w:r>
    </w:p>
    <w:p w:rsidR="009E6EAA" w:rsidRPr="005B1CDF" w:rsidRDefault="00DE5EFD" w:rsidP="00830FCC">
      <w:pPr>
        <w:adjustRightInd w:val="0"/>
        <w:snapToGrid w:val="0"/>
        <w:spacing w:line="360" w:lineRule="auto"/>
        <w:rPr>
          <w:b/>
          <w:color w:val="000000"/>
          <w:sz w:val="24"/>
          <w:szCs w:val="24"/>
        </w:rPr>
      </w:pPr>
      <w:r w:rsidRPr="005B1CDF">
        <w:rPr>
          <w:b/>
          <w:color w:val="000000"/>
          <w:sz w:val="24"/>
          <w:szCs w:val="24"/>
        </w:rPr>
        <w:t xml:space="preserve">1.1 </w:t>
      </w:r>
      <w:r w:rsidRPr="005B1CDF">
        <w:rPr>
          <w:b/>
          <w:color w:val="000000"/>
          <w:sz w:val="24"/>
          <w:szCs w:val="24"/>
        </w:rPr>
        <w:t>标准制定背景和任务来源</w:t>
      </w:r>
    </w:p>
    <w:p w:rsidR="00D56093" w:rsidRDefault="00AB2F0D" w:rsidP="004109C4">
      <w:pPr>
        <w:adjustRightInd w:val="0"/>
        <w:snapToGrid w:val="0"/>
        <w:spacing w:line="360" w:lineRule="auto"/>
        <w:ind w:firstLineChars="200" w:firstLine="480"/>
        <w:rPr>
          <w:sz w:val="24"/>
        </w:rPr>
      </w:pPr>
      <w:r w:rsidRPr="004109C4">
        <w:rPr>
          <w:sz w:val="24"/>
          <w:szCs w:val="24"/>
        </w:rPr>
        <w:t>大黄鱼</w:t>
      </w:r>
      <w:r w:rsidR="004109C4" w:rsidRPr="004109C4">
        <w:rPr>
          <w:sz w:val="24"/>
          <w:szCs w:val="24"/>
        </w:rPr>
        <w:t>（</w:t>
      </w:r>
      <w:r w:rsidR="004109C4" w:rsidRPr="004109C4">
        <w:rPr>
          <w:i/>
          <w:sz w:val="24"/>
          <w:szCs w:val="24"/>
        </w:rPr>
        <w:t>Larimichthys crocea</w:t>
      </w:r>
      <w:r w:rsidR="004109C4" w:rsidRPr="004109C4">
        <w:rPr>
          <w:sz w:val="24"/>
          <w:szCs w:val="24"/>
        </w:rPr>
        <w:t>），隶属于硬骨鱼纲（</w:t>
      </w:r>
      <w:r w:rsidR="004109C4" w:rsidRPr="004109C4">
        <w:rPr>
          <w:iCs/>
          <w:sz w:val="24"/>
          <w:szCs w:val="24"/>
        </w:rPr>
        <w:t>Actinoptevygii</w:t>
      </w:r>
      <w:r w:rsidR="004109C4" w:rsidRPr="004109C4">
        <w:rPr>
          <w:sz w:val="24"/>
          <w:szCs w:val="24"/>
        </w:rPr>
        <w:t>）</w:t>
      </w:r>
      <w:r w:rsidR="00264630">
        <w:rPr>
          <w:rFonts w:hint="eastAsia"/>
          <w:sz w:val="24"/>
          <w:szCs w:val="24"/>
        </w:rPr>
        <w:t>，</w:t>
      </w:r>
      <w:r w:rsidR="004109C4" w:rsidRPr="004109C4">
        <w:rPr>
          <w:sz w:val="24"/>
          <w:szCs w:val="24"/>
        </w:rPr>
        <w:t>鲈形目（</w:t>
      </w:r>
      <w:r w:rsidR="004109C4" w:rsidRPr="004109C4">
        <w:rPr>
          <w:sz w:val="24"/>
          <w:szCs w:val="24"/>
        </w:rPr>
        <w:t>Perciformes</w:t>
      </w:r>
      <w:r w:rsidR="004109C4" w:rsidRPr="004109C4">
        <w:rPr>
          <w:sz w:val="24"/>
          <w:szCs w:val="24"/>
        </w:rPr>
        <w:t>）</w:t>
      </w:r>
      <w:r w:rsidR="00264630">
        <w:rPr>
          <w:rFonts w:hint="eastAsia"/>
          <w:sz w:val="24"/>
          <w:szCs w:val="24"/>
        </w:rPr>
        <w:t>，</w:t>
      </w:r>
      <w:r w:rsidR="004109C4" w:rsidRPr="004109C4">
        <w:rPr>
          <w:sz w:val="24"/>
          <w:szCs w:val="24"/>
        </w:rPr>
        <w:t>石首鱼科（</w:t>
      </w:r>
      <w:r w:rsidR="004109C4" w:rsidRPr="004109C4">
        <w:rPr>
          <w:sz w:val="24"/>
          <w:szCs w:val="24"/>
        </w:rPr>
        <w:t>Sciaenidae</w:t>
      </w:r>
      <w:r w:rsidR="004109C4" w:rsidRPr="004109C4">
        <w:rPr>
          <w:sz w:val="24"/>
          <w:szCs w:val="24"/>
        </w:rPr>
        <w:t>）</w:t>
      </w:r>
      <w:r w:rsidR="00264630">
        <w:rPr>
          <w:rFonts w:hint="eastAsia"/>
          <w:sz w:val="24"/>
          <w:szCs w:val="24"/>
        </w:rPr>
        <w:t>，</w:t>
      </w:r>
      <w:r w:rsidR="004109C4" w:rsidRPr="004109C4">
        <w:rPr>
          <w:sz w:val="24"/>
          <w:szCs w:val="24"/>
        </w:rPr>
        <w:t>黄鱼属（</w:t>
      </w:r>
      <w:r w:rsidR="004109C4" w:rsidRPr="004109C4">
        <w:rPr>
          <w:i/>
          <w:sz w:val="24"/>
          <w:szCs w:val="24"/>
        </w:rPr>
        <w:t>Larimichthys</w:t>
      </w:r>
      <w:r w:rsidR="004109C4" w:rsidRPr="004109C4">
        <w:rPr>
          <w:sz w:val="24"/>
          <w:szCs w:val="24"/>
        </w:rPr>
        <w:t>）。</w:t>
      </w:r>
      <w:r w:rsidR="005E42BD" w:rsidRPr="004109C4">
        <w:rPr>
          <w:sz w:val="24"/>
          <w:szCs w:val="24"/>
        </w:rPr>
        <w:t>大黄鱼是我国</w:t>
      </w:r>
      <w:r w:rsidR="005E42BD" w:rsidRPr="004109C4">
        <w:rPr>
          <w:sz w:val="24"/>
          <w:szCs w:val="24"/>
        </w:rPr>
        <w:t>“</w:t>
      </w:r>
      <w:r w:rsidR="005E42BD" w:rsidRPr="004109C4">
        <w:rPr>
          <w:sz w:val="24"/>
          <w:szCs w:val="24"/>
        </w:rPr>
        <w:t>国鱼</w:t>
      </w:r>
      <w:r w:rsidR="005E42BD" w:rsidRPr="004109C4">
        <w:rPr>
          <w:sz w:val="24"/>
          <w:szCs w:val="24"/>
        </w:rPr>
        <w:t>”</w:t>
      </w:r>
      <w:r w:rsidR="005E42BD" w:rsidRPr="004109C4">
        <w:rPr>
          <w:sz w:val="24"/>
          <w:szCs w:val="24"/>
        </w:rPr>
        <w:t>，因其体色金黄，唇部橘红，在我国福建、广东、香港、澳门、台湾地区被视为财富和吉祥的象征；而其肌肉呈蒜瓣状，质细嫩、色洁白，味道鲜美，营养丰富，易于被人体吸收，为我国人民传统的美食，备受海内外华人的青睐。目前国内大都近岸网箱养殖大黄鱼，由于离岸近、养殖水域不深，加上高密度养殖，鱼的活动空间小，养殖大黄鱼品质与口感远不及野生大黄鱼。</w:t>
      </w:r>
      <w:r w:rsidR="00BC19C5">
        <w:rPr>
          <w:rFonts w:hint="eastAsia"/>
          <w:sz w:val="24"/>
          <w:szCs w:val="24"/>
        </w:rPr>
        <w:t>浅海</w:t>
      </w:r>
      <w:r w:rsidR="005E42BD" w:rsidRPr="004109C4">
        <w:rPr>
          <w:sz w:val="24"/>
          <w:szCs w:val="24"/>
        </w:rPr>
        <w:t>大型围栏式大黄</w:t>
      </w:r>
      <w:r w:rsidR="005E42BD" w:rsidRPr="0026595D">
        <w:rPr>
          <w:sz w:val="24"/>
        </w:rPr>
        <w:t>鱼养殖是一种新兴的养殖方式，由于该养殖设施抗风浪能力强，养殖区域一般都在离岸</w:t>
      </w:r>
      <w:r w:rsidR="005E42BD" w:rsidRPr="0026595D">
        <w:rPr>
          <w:sz w:val="24"/>
        </w:rPr>
        <w:t>3</w:t>
      </w:r>
      <w:r w:rsidR="005E42BD" w:rsidRPr="0026595D">
        <w:rPr>
          <w:sz w:val="24"/>
        </w:rPr>
        <w:t>公里、水深</w:t>
      </w:r>
      <w:r w:rsidR="005E42BD" w:rsidRPr="0026595D">
        <w:rPr>
          <w:sz w:val="24"/>
        </w:rPr>
        <w:t>10</w:t>
      </w:r>
      <w:r w:rsidR="005E42BD" w:rsidRPr="0026595D">
        <w:rPr>
          <w:sz w:val="24"/>
        </w:rPr>
        <w:t>米以上的深远海海域，</w:t>
      </w:r>
      <w:r w:rsidR="004109C4" w:rsidRPr="003C520F">
        <w:rPr>
          <w:rFonts w:hint="eastAsia"/>
          <w:sz w:val="24"/>
        </w:rPr>
        <w:t>其</w:t>
      </w:r>
      <w:r w:rsidR="004109C4" w:rsidRPr="003C520F">
        <w:rPr>
          <w:sz w:val="24"/>
        </w:rPr>
        <w:t>大水体</w:t>
      </w:r>
      <w:r w:rsidR="004109C4" w:rsidRPr="003C520F">
        <w:rPr>
          <w:rFonts w:hint="eastAsia"/>
          <w:sz w:val="24"/>
        </w:rPr>
        <w:t>、</w:t>
      </w:r>
      <w:r w:rsidR="004109C4" w:rsidRPr="003C520F">
        <w:rPr>
          <w:sz w:val="24"/>
        </w:rPr>
        <w:t>低</w:t>
      </w:r>
      <w:r w:rsidR="004109C4" w:rsidRPr="003C520F">
        <w:rPr>
          <w:rFonts w:hint="eastAsia"/>
          <w:sz w:val="24"/>
        </w:rPr>
        <w:t>密度</w:t>
      </w:r>
      <w:r w:rsidR="004109C4" w:rsidRPr="003C520F">
        <w:rPr>
          <w:sz w:val="24"/>
        </w:rPr>
        <w:t>、少投饵</w:t>
      </w:r>
      <w:r w:rsidR="004109C4" w:rsidRPr="003C520F">
        <w:rPr>
          <w:rFonts w:hint="eastAsia"/>
          <w:sz w:val="24"/>
        </w:rPr>
        <w:t>和</w:t>
      </w:r>
      <w:r w:rsidR="004109C4" w:rsidRPr="003C520F">
        <w:rPr>
          <w:sz w:val="24"/>
        </w:rPr>
        <w:t>接力式养殖模式，</w:t>
      </w:r>
      <w:r w:rsidR="004109C4" w:rsidRPr="003C520F">
        <w:rPr>
          <w:rFonts w:hint="eastAsia"/>
          <w:sz w:val="24"/>
        </w:rPr>
        <w:t>使其养殖大黄鱼的品质明显提升、</w:t>
      </w:r>
      <w:r w:rsidR="004109C4" w:rsidRPr="003C520F">
        <w:rPr>
          <w:sz w:val="24"/>
        </w:rPr>
        <w:t>市场</w:t>
      </w:r>
      <w:r w:rsidR="004109C4" w:rsidRPr="003C520F">
        <w:rPr>
          <w:rFonts w:hint="eastAsia"/>
          <w:sz w:val="24"/>
        </w:rPr>
        <w:t>价</w:t>
      </w:r>
      <w:r w:rsidR="004109C4" w:rsidRPr="003C520F">
        <w:rPr>
          <w:sz w:val="24"/>
        </w:rPr>
        <w:t>格提</w:t>
      </w:r>
      <w:r w:rsidR="004109C4" w:rsidRPr="003C520F">
        <w:rPr>
          <w:rFonts w:hint="eastAsia"/>
          <w:sz w:val="24"/>
        </w:rPr>
        <w:t>高</w:t>
      </w:r>
      <w:r w:rsidR="004109C4" w:rsidRPr="003C520F">
        <w:rPr>
          <w:sz w:val="24"/>
        </w:rPr>
        <w:t>2</w:t>
      </w:r>
      <w:r w:rsidR="004109C4" w:rsidRPr="003C520F">
        <w:rPr>
          <w:rFonts w:hint="eastAsia"/>
          <w:sz w:val="24"/>
        </w:rPr>
        <w:t>～</w:t>
      </w:r>
      <w:r w:rsidR="004109C4" w:rsidRPr="003C520F">
        <w:rPr>
          <w:rFonts w:hint="eastAsia"/>
          <w:sz w:val="24"/>
        </w:rPr>
        <w:t>3</w:t>
      </w:r>
      <w:r w:rsidR="004109C4" w:rsidRPr="003C520F">
        <w:rPr>
          <w:rFonts w:hint="eastAsia"/>
          <w:sz w:val="24"/>
        </w:rPr>
        <w:t>倍</w:t>
      </w:r>
      <w:r w:rsidR="004109C4" w:rsidRPr="003C520F">
        <w:rPr>
          <w:sz w:val="24"/>
        </w:rPr>
        <w:t>，</w:t>
      </w:r>
      <w:r w:rsidR="004109C4" w:rsidRPr="003C520F">
        <w:rPr>
          <w:rFonts w:hint="eastAsia"/>
          <w:sz w:val="24"/>
        </w:rPr>
        <w:t>在养殖大黄鱼品质提升和提质增效方面成效显著。</w:t>
      </w:r>
    </w:p>
    <w:p w:rsidR="009E6EAA" w:rsidRPr="002E6F8A" w:rsidRDefault="0026595D" w:rsidP="00E13185">
      <w:pPr>
        <w:adjustRightInd w:val="0"/>
        <w:snapToGrid w:val="0"/>
        <w:spacing w:line="360" w:lineRule="auto"/>
        <w:ind w:firstLineChars="200" w:firstLine="480"/>
        <w:rPr>
          <w:sz w:val="24"/>
        </w:rPr>
      </w:pPr>
      <w:r w:rsidRPr="0026595D">
        <w:rPr>
          <w:sz w:val="24"/>
        </w:rPr>
        <w:t>温州洞头海域</w:t>
      </w:r>
      <w:r>
        <w:rPr>
          <w:rFonts w:hint="eastAsia"/>
          <w:sz w:val="24"/>
        </w:rPr>
        <w:t>处于浙江省南部，该海域受浙闽沿岸流和台湾暖流的低、高盐水系交汇的影响，水文条件适宜，海域开阔，</w:t>
      </w:r>
      <w:r w:rsidRPr="0026595D">
        <w:rPr>
          <w:sz w:val="24"/>
        </w:rPr>
        <w:t>是浙南重要的渔场</w:t>
      </w:r>
      <w:r>
        <w:rPr>
          <w:rFonts w:hint="eastAsia"/>
          <w:sz w:val="24"/>
        </w:rPr>
        <w:t>，</w:t>
      </w:r>
      <w:r w:rsidRPr="0026595D">
        <w:rPr>
          <w:sz w:val="24"/>
        </w:rPr>
        <w:t>具有丰富的渔业资源。</w:t>
      </w:r>
      <w:r>
        <w:rPr>
          <w:rFonts w:hint="eastAsia"/>
          <w:sz w:val="24"/>
        </w:rPr>
        <w:t>作为中国生态大黄鱼之乡</w:t>
      </w:r>
      <w:r w:rsidR="00E13185">
        <w:rPr>
          <w:rFonts w:hint="eastAsia"/>
          <w:sz w:val="24"/>
        </w:rPr>
        <w:t>，洞头生态大黄鱼养殖面积</w:t>
      </w:r>
      <w:r w:rsidR="00E13185">
        <w:rPr>
          <w:rFonts w:hint="eastAsia"/>
          <w:sz w:val="24"/>
        </w:rPr>
        <w:t>1</w:t>
      </w:r>
      <w:r w:rsidR="00E13185">
        <w:rPr>
          <w:sz w:val="24"/>
        </w:rPr>
        <w:t>368</w:t>
      </w:r>
      <w:r w:rsidR="00E13185">
        <w:rPr>
          <w:rFonts w:hint="eastAsia"/>
          <w:sz w:val="24"/>
        </w:rPr>
        <w:t>亩，年产量</w:t>
      </w:r>
      <w:r w:rsidR="00E13185">
        <w:rPr>
          <w:rFonts w:hint="eastAsia"/>
          <w:sz w:val="24"/>
        </w:rPr>
        <w:t>1</w:t>
      </w:r>
      <w:r w:rsidR="00E13185">
        <w:rPr>
          <w:sz w:val="24"/>
        </w:rPr>
        <w:t>008</w:t>
      </w:r>
      <w:r w:rsidR="00E13185">
        <w:rPr>
          <w:rFonts w:hint="eastAsia"/>
          <w:sz w:val="24"/>
        </w:rPr>
        <w:t>吨。</w:t>
      </w:r>
      <w:r w:rsidR="00E13185" w:rsidRPr="00E13185">
        <w:rPr>
          <w:sz w:val="24"/>
        </w:rPr>
        <w:t>面东向海的千亩渔场，风高浪急，天然饵料充沛，是野化大黄鱼的最佳海域</w:t>
      </w:r>
      <w:r w:rsidR="00E13185">
        <w:rPr>
          <w:rFonts w:hint="eastAsia"/>
          <w:sz w:val="24"/>
        </w:rPr>
        <w:t>。洞头围栏式生态大黄鱼养殖模式圈养水体大，养殖密度低、无底网、天然饵料丰富，养殖大黄鱼体质更健更强，</w:t>
      </w:r>
      <w:r w:rsidR="00E13185" w:rsidRPr="00E13185">
        <w:rPr>
          <w:sz w:val="24"/>
        </w:rPr>
        <w:t>可与野生大黄鱼相媲美。</w:t>
      </w:r>
      <w:r w:rsidR="00E13185">
        <w:rPr>
          <w:rFonts w:hint="eastAsia"/>
          <w:sz w:val="24"/>
        </w:rPr>
        <w:t>大黄鱼</w:t>
      </w:r>
      <w:r w:rsidR="00D56093">
        <w:rPr>
          <w:rFonts w:hint="eastAsia"/>
          <w:sz w:val="24"/>
        </w:rPr>
        <w:t>大型</w:t>
      </w:r>
      <w:r w:rsidR="00D56093">
        <w:rPr>
          <w:sz w:val="24"/>
        </w:rPr>
        <w:t>围栏养殖属于一种高效</w:t>
      </w:r>
      <w:r w:rsidR="00D56093">
        <w:rPr>
          <w:rFonts w:hint="eastAsia"/>
          <w:sz w:val="24"/>
        </w:rPr>
        <w:t>、</w:t>
      </w:r>
      <w:r w:rsidR="00D56093">
        <w:rPr>
          <w:sz w:val="24"/>
        </w:rPr>
        <w:t>安全的绿色发展模式，将引领</w:t>
      </w:r>
      <w:r w:rsidR="00E13185">
        <w:rPr>
          <w:rFonts w:hint="eastAsia"/>
          <w:sz w:val="24"/>
        </w:rPr>
        <w:t>洞头乃至全国</w:t>
      </w:r>
      <w:r w:rsidR="00D56093">
        <w:rPr>
          <w:rFonts w:hint="eastAsia"/>
          <w:sz w:val="24"/>
        </w:rPr>
        <w:t>大黄鱼</w:t>
      </w:r>
      <w:r w:rsidR="00D56093">
        <w:rPr>
          <w:sz w:val="24"/>
        </w:rPr>
        <w:t>养殖业可持续发展方向，其发展前景非常广阔。</w:t>
      </w:r>
      <w:r w:rsidR="00D56093">
        <w:rPr>
          <w:rFonts w:hint="eastAsia"/>
          <w:sz w:val="24"/>
        </w:rPr>
        <w:t>因此</w:t>
      </w:r>
      <w:r w:rsidR="00D56093">
        <w:rPr>
          <w:sz w:val="24"/>
        </w:rPr>
        <w:t>，已贯彻农业</w:t>
      </w:r>
      <w:r w:rsidR="00D56093">
        <w:rPr>
          <w:rFonts w:hint="eastAsia"/>
          <w:sz w:val="24"/>
        </w:rPr>
        <w:t>质量</w:t>
      </w:r>
      <w:r w:rsidR="00D56093">
        <w:rPr>
          <w:sz w:val="24"/>
        </w:rPr>
        <w:t>标准体系建设的要求为宗旨，</w:t>
      </w:r>
      <w:r w:rsidR="00D56093">
        <w:rPr>
          <w:rFonts w:hint="eastAsia"/>
          <w:sz w:val="24"/>
        </w:rPr>
        <w:t>制定</w:t>
      </w:r>
      <w:r w:rsidR="00D56093">
        <w:rPr>
          <w:sz w:val="24"/>
        </w:rPr>
        <w:t>相应的</w:t>
      </w:r>
      <w:r w:rsidR="00E13185" w:rsidRPr="00E13185">
        <w:rPr>
          <w:rFonts w:hint="eastAsia"/>
          <w:sz w:val="24"/>
        </w:rPr>
        <w:t>洞头生态大</w:t>
      </w:r>
      <w:r w:rsidR="00E13185" w:rsidRPr="00296764">
        <w:rPr>
          <w:rFonts w:hint="eastAsia"/>
          <w:sz w:val="24"/>
        </w:rPr>
        <w:t>黄鱼大型围栏式养殖技术规范</w:t>
      </w:r>
      <w:r w:rsidR="002E6F8A" w:rsidRPr="00296764">
        <w:rPr>
          <w:rFonts w:hint="eastAsia"/>
          <w:sz w:val="24"/>
        </w:rPr>
        <w:t>，</w:t>
      </w:r>
      <w:r w:rsidR="002E6F8A" w:rsidRPr="00296764">
        <w:rPr>
          <w:sz w:val="24"/>
        </w:rPr>
        <w:t>对于大黄鱼</w:t>
      </w:r>
      <w:r w:rsidR="002E6F8A" w:rsidRPr="00296764">
        <w:rPr>
          <w:rFonts w:hint="eastAsia"/>
          <w:sz w:val="24"/>
        </w:rPr>
        <w:t>产业转型</w:t>
      </w:r>
      <w:r w:rsidR="002E6F8A" w:rsidRPr="00296764">
        <w:rPr>
          <w:sz w:val="24"/>
        </w:rPr>
        <w:t>升级，实现绿色高质量发展，</w:t>
      </w:r>
      <w:r w:rsidR="00D56093" w:rsidRPr="00296764">
        <w:rPr>
          <w:rFonts w:hint="eastAsia"/>
          <w:sz w:val="24"/>
        </w:rPr>
        <w:t>无疑</w:t>
      </w:r>
      <w:r w:rsidR="002E6F8A" w:rsidRPr="00296764">
        <w:rPr>
          <w:sz w:val="24"/>
        </w:rPr>
        <w:t>具有重要的意义</w:t>
      </w:r>
      <w:r w:rsidR="000F51F0" w:rsidRPr="00296764">
        <w:rPr>
          <w:sz w:val="24"/>
          <w:szCs w:val="24"/>
        </w:rPr>
        <w:t>。基于此，</w:t>
      </w:r>
      <w:r w:rsidR="000F51F0" w:rsidRPr="00296764">
        <w:rPr>
          <w:sz w:val="24"/>
          <w:szCs w:val="24"/>
        </w:rPr>
        <w:t>20</w:t>
      </w:r>
      <w:r w:rsidR="002E6F8A" w:rsidRPr="00296764">
        <w:rPr>
          <w:sz w:val="24"/>
          <w:szCs w:val="24"/>
        </w:rPr>
        <w:t>21</w:t>
      </w:r>
      <w:r w:rsidR="000F51F0" w:rsidRPr="00296764">
        <w:rPr>
          <w:sz w:val="24"/>
          <w:szCs w:val="24"/>
        </w:rPr>
        <w:t>年</w:t>
      </w:r>
      <w:r w:rsidR="00296764" w:rsidRPr="00296764">
        <w:rPr>
          <w:rFonts w:hint="eastAsia"/>
          <w:sz w:val="24"/>
          <w:szCs w:val="24"/>
        </w:rPr>
        <w:t>1</w:t>
      </w:r>
      <w:r w:rsidR="00296764" w:rsidRPr="00296764">
        <w:rPr>
          <w:sz w:val="24"/>
          <w:szCs w:val="24"/>
        </w:rPr>
        <w:t>2</w:t>
      </w:r>
      <w:r w:rsidR="00296764" w:rsidRPr="00296764">
        <w:rPr>
          <w:rFonts w:hint="eastAsia"/>
          <w:sz w:val="24"/>
          <w:szCs w:val="24"/>
        </w:rPr>
        <w:t>月</w:t>
      </w:r>
      <w:r w:rsidR="000F51F0" w:rsidRPr="00296764">
        <w:rPr>
          <w:sz w:val="24"/>
          <w:szCs w:val="24"/>
        </w:rPr>
        <w:t>，</w:t>
      </w:r>
      <w:r w:rsidR="00296764" w:rsidRPr="00296764">
        <w:rPr>
          <w:rFonts w:hint="eastAsia"/>
          <w:sz w:val="24"/>
          <w:szCs w:val="24"/>
        </w:rPr>
        <w:t>中国渔业协会</w:t>
      </w:r>
      <w:r w:rsidR="000F51F0" w:rsidRPr="00296764">
        <w:rPr>
          <w:sz w:val="24"/>
          <w:szCs w:val="24"/>
        </w:rPr>
        <w:t>下达《</w:t>
      </w:r>
      <w:r w:rsidR="00296764" w:rsidRPr="00296764">
        <w:rPr>
          <w:rFonts w:hint="eastAsia"/>
          <w:sz w:val="24"/>
          <w:szCs w:val="24"/>
        </w:rPr>
        <w:t>洞头生态</w:t>
      </w:r>
      <w:r w:rsidR="002E6F8A" w:rsidRPr="00296764">
        <w:rPr>
          <w:rFonts w:hint="eastAsia"/>
          <w:sz w:val="24"/>
          <w:szCs w:val="24"/>
        </w:rPr>
        <w:t>大黄鱼</w:t>
      </w:r>
      <w:r w:rsidR="002E6F8A" w:rsidRPr="00296764">
        <w:rPr>
          <w:sz w:val="24"/>
          <w:szCs w:val="24"/>
        </w:rPr>
        <w:t>大型围栏</w:t>
      </w:r>
      <w:r w:rsidR="00296764" w:rsidRPr="00296764">
        <w:rPr>
          <w:rFonts w:hint="eastAsia"/>
          <w:sz w:val="24"/>
          <w:szCs w:val="24"/>
        </w:rPr>
        <w:t>式</w:t>
      </w:r>
      <w:r w:rsidR="00296764" w:rsidRPr="00296764">
        <w:rPr>
          <w:sz w:val="24"/>
          <w:szCs w:val="24"/>
        </w:rPr>
        <w:t>养殖技术</w:t>
      </w:r>
      <w:r w:rsidR="00296764" w:rsidRPr="00296764">
        <w:rPr>
          <w:rFonts w:hint="eastAsia"/>
          <w:sz w:val="24"/>
          <w:szCs w:val="24"/>
        </w:rPr>
        <w:t>规程</w:t>
      </w:r>
      <w:r w:rsidR="000F51F0" w:rsidRPr="00296764">
        <w:rPr>
          <w:sz w:val="24"/>
          <w:szCs w:val="24"/>
        </w:rPr>
        <w:t>》</w:t>
      </w:r>
      <w:r w:rsidR="00296764" w:rsidRPr="00296764">
        <w:rPr>
          <w:rFonts w:hint="eastAsia"/>
          <w:sz w:val="24"/>
          <w:szCs w:val="24"/>
        </w:rPr>
        <w:t>团体</w:t>
      </w:r>
      <w:r w:rsidR="00296764" w:rsidRPr="00296764">
        <w:rPr>
          <w:sz w:val="24"/>
          <w:szCs w:val="24"/>
        </w:rPr>
        <w:t>标准拟制定项目通知</w:t>
      </w:r>
      <w:r w:rsidR="00242B6F" w:rsidRPr="00296764">
        <w:rPr>
          <w:sz w:val="24"/>
          <w:szCs w:val="24"/>
        </w:rPr>
        <w:t>，</w:t>
      </w:r>
      <w:r w:rsidR="00550EB5" w:rsidRPr="00550EB5">
        <w:rPr>
          <w:rFonts w:hint="eastAsia"/>
          <w:sz w:val="24"/>
        </w:rPr>
        <w:t>温州市洞头区农业农村局、中国水产科学研究院东海水产研究所、宁波市海洋与渔业研究院、温州市洞头区海洋与渔业发展研究中心、浙江海洋大学、浙江东一海洋集团有限公司、黄鱼岛海洋渔业集团有限公司、温州鹿港海洋渔业有限公</w:t>
      </w:r>
      <w:r w:rsidR="00550EB5">
        <w:rPr>
          <w:rFonts w:hint="eastAsia"/>
          <w:sz w:val="24"/>
        </w:rPr>
        <w:t>司、温州霖宝沣水产有限公司、福州汉斯曼产品质量技术服务有限公司</w:t>
      </w:r>
      <w:r w:rsidR="00242B6F" w:rsidRPr="005B1CDF">
        <w:rPr>
          <w:sz w:val="24"/>
          <w:szCs w:val="24"/>
        </w:rPr>
        <w:t>为</w:t>
      </w:r>
      <w:r w:rsidR="00296764">
        <w:rPr>
          <w:rFonts w:hint="eastAsia"/>
          <w:sz w:val="24"/>
          <w:szCs w:val="24"/>
        </w:rPr>
        <w:t>该</w:t>
      </w:r>
      <w:r w:rsidR="00242B6F" w:rsidRPr="005B1CDF">
        <w:rPr>
          <w:sz w:val="24"/>
          <w:szCs w:val="24"/>
        </w:rPr>
        <w:lastRenderedPageBreak/>
        <w:t>标准的起草单位。为了完成标准制定工作，成立了标准起草小组。</w:t>
      </w:r>
    </w:p>
    <w:p w:rsidR="00242B6F" w:rsidRPr="005B1CDF" w:rsidRDefault="00242B6F" w:rsidP="00830FCC">
      <w:pPr>
        <w:adjustRightInd w:val="0"/>
        <w:snapToGrid w:val="0"/>
        <w:spacing w:line="360" w:lineRule="auto"/>
        <w:ind w:firstLineChars="200" w:firstLine="480"/>
        <w:rPr>
          <w:sz w:val="24"/>
          <w:szCs w:val="24"/>
        </w:rPr>
      </w:pPr>
      <w:r w:rsidRPr="005B1CDF">
        <w:rPr>
          <w:sz w:val="24"/>
          <w:szCs w:val="24"/>
        </w:rPr>
        <w:t>主要起草人及其所做的工作如下：</w:t>
      </w:r>
    </w:p>
    <w:p w:rsidR="00242B6F" w:rsidRPr="005B1CDF" w:rsidRDefault="00DF0570" w:rsidP="00830FCC">
      <w:pPr>
        <w:adjustRightInd w:val="0"/>
        <w:snapToGrid w:val="0"/>
        <w:spacing w:line="360" w:lineRule="auto"/>
        <w:ind w:firstLineChars="200" w:firstLine="480"/>
        <w:rPr>
          <w:sz w:val="24"/>
          <w:szCs w:val="24"/>
        </w:rPr>
      </w:pPr>
      <w:r>
        <w:rPr>
          <w:sz w:val="24"/>
          <w:szCs w:val="24"/>
        </w:rPr>
        <w:t>宋炜：</w:t>
      </w:r>
      <w:r>
        <w:rPr>
          <w:rFonts w:hint="eastAsia"/>
          <w:sz w:val="24"/>
          <w:szCs w:val="24"/>
        </w:rPr>
        <w:t>标准</w:t>
      </w:r>
      <w:r w:rsidR="00B37D69" w:rsidRPr="005B1CDF">
        <w:rPr>
          <w:sz w:val="24"/>
          <w:szCs w:val="24"/>
        </w:rPr>
        <w:t>第一起草人，负责制定方案，标准内容设计、标准草案起草和修改等工作。</w:t>
      </w:r>
    </w:p>
    <w:p w:rsidR="00DF16DE" w:rsidRPr="005B1CDF" w:rsidRDefault="00DF0570" w:rsidP="00DF16DE">
      <w:pPr>
        <w:adjustRightInd w:val="0"/>
        <w:snapToGrid w:val="0"/>
        <w:spacing w:line="360" w:lineRule="auto"/>
        <w:ind w:firstLineChars="200" w:firstLine="480"/>
        <w:rPr>
          <w:sz w:val="24"/>
          <w:szCs w:val="24"/>
        </w:rPr>
      </w:pPr>
      <w:r>
        <w:rPr>
          <w:rFonts w:hint="eastAsia"/>
          <w:sz w:val="24"/>
          <w:szCs w:val="24"/>
        </w:rPr>
        <w:t>梁祥赞、</w:t>
      </w:r>
      <w:r w:rsidR="00AB0033">
        <w:rPr>
          <w:rFonts w:hint="eastAsia"/>
          <w:sz w:val="24"/>
          <w:szCs w:val="24"/>
        </w:rPr>
        <w:t>吴雄飞</w:t>
      </w:r>
      <w:r w:rsidR="00DF16DE" w:rsidRPr="005B1CDF">
        <w:rPr>
          <w:sz w:val="24"/>
          <w:szCs w:val="24"/>
        </w:rPr>
        <w:t>：主要起草人，参加标准</w:t>
      </w:r>
      <w:r w:rsidR="00DF16DE">
        <w:rPr>
          <w:rFonts w:hint="eastAsia"/>
          <w:sz w:val="24"/>
          <w:szCs w:val="24"/>
        </w:rPr>
        <w:t>草案</w:t>
      </w:r>
      <w:r w:rsidR="00DF16DE" w:rsidRPr="005B1CDF">
        <w:rPr>
          <w:sz w:val="24"/>
          <w:szCs w:val="24"/>
        </w:rPr>
        <w:t>起草</w:t>
      </w:r>
      <w:r w:rsidR="00DF16DE">
        <w:rPr>
          <w:rFonts w:hint="eastAsia"/>
          <w:sz w:val="24"/>
          <w:szCs w:val="24"/>
        </w:rPr>
        <w:t>、</w:t>
      </w:r>
      <w:r w:rsidR="00DF16DE">
        <w:rPr>
          <w:sz w:val="24"/>
          <w:szCs w:val="24"/>
        </w:rPr>
        <w:t>编制说明撰写</w:t>
      </w:r>
      <w:r w:rsidR="00DF16DE" w:rsidRPr="005B1CDF">
        <w:rPr>
          <w:sz w:val="24"/>
          <w:szCs w:val="24"/>
        </w:rPr>
        <w:t>工作。</w:t>
      </w:r>
    </w:p>
    <w:p w:rsidR="00DF16DE" w:rsidRDefault="00DF0570" w:rsidP="00DF16DE">
      <w:pPr>
        <w:adjustRightInd w:val="0"/>
        <w:snapToGrid w:val="0"/>
        <w:spacing w:line="360" w:lineRule="auto"/>
        <w:ind w:firstLineChars="200" w:firstLine="480"/>
        <w:rPr>
          <w:rFonts w:hint="eastAsia"/>
          <w:sz w:val="24"/>
          <w:szCs w:val="24"/>
        </w:rPr>
      </w:pPr>
      <w:r w:rsidRPr="00DF0570">
        <w:rPr>
          <w:rFonts w:hint="eastAsia"/>
          <w:sz w:val="24"/>
          <w:szCs w:val="24"/>
        </w:rPr>
        <w:t>申屠基康、钱卫国、林永志、林进尊</w:t>
      </w:r>
      <w:r w:rsidR="00DF16DE" w:rsidRPr="005B1CDF">
        <w:rPr>
          <w:sz w:val="24"/>
          <w:szCs w:val="24"/>
        </w:rPr>
        <w:t>：主要起草人，参加调查研究、收集资料等工作。</w:t>
      </w:r>
    </w:p>
    <w:p w:rsidR="00B37D69" w:rsidRPr="00DF0570" w:rsidRDefault="00DF0570" w:rsidP="00830FCC">
      <w:pPr>
        <w:adjustRightInd w:val="0"/>
        <w:snapToGrid w:val="0"/>
        <w:spacing w:line="360" w:lineRule="auto"/>
        <w:ind w:firstLineChars="200" w:firstLine="480"/>
        <w:rPr>
          <w:sz w:val="24"/>
          <w:szCs w:val="24"/>
        </w:rPr>
      </w:pPr>
      <w:r w:rsidRPr="00DF0570">
        <w:rPr>
          <w:rFonts w:hint="eastAsia"/>
          <w:sz w:val="24"/>
          <w:szCs w:val="24"/>
        </w:rPr>
        <w:t>庄瑞思、林振士、李昌达、沈伟良</w:t>
      </w:r>
      <w:r w:rsidR="00B37D69" w:rsidRPr="00DF0570">
        <w:rPr>
          <w:sz w:val="24"/>
          <w:szCs w:val="24"/>
        </w:rPr>
        <w:t>：主要起草人，参与标准草案起草、修改工作。</w:t>
      </w:r>
    </w:p>
    <w:p w:rsidR="000B598A" w:rsidRPr="00DF0570" w:rsidRDefault="00DF0570" w:rsidP="00830FCC">
      <w:pPr>
        <w:adjustRightInd w:val="0"/>
        <w:snapToGrid w:val="0"/>
        <w:spacing w:line="360" w:lineRule="auto"/>
        <w:ind w:firstLineChars="200" w:firstLine="480"/>
        <w:rPr>
          <w:sz w:val="24"/>
          <w:szCs w:val="24"/>
        </w:rPr>
      </w:pPr>
      <w:r w:rsidRPr="00DF0570">
        <w:rPr>
          <w:rFonts w:hint="eastAsia"/>
          <w:sz w:val="24"/>
          <w:szCs w:val="24"/>
        </w:rPr>
        <w:t>王加新、石福明、戴海滨</w:t>
      </w:r>
      <w:r w:rsidR="000B598A" w:rsidRPr="00DF0570">
        <w:rPr>
          <w:sz w:val="24"/>
          <w:szCs w:val="24"/>
        </w:rPr>
        <w:t>：主要起草人，参加</w:t>
      </w:r>
      <w:r w:rsidR="00830FCC" w:rsidRPr="00DF0570">
        <w:rPr>
          <w:sz w:val="24"/>
          <w:szCs w:val="24"/>
        </w:rPr>
        <w:t>样品检测分析</w:t>
      </w:r>
      <w:r w:rsidR="000B598A" w:rsidRPr="00DF0570">
        <w:rPr>
          <w:sz w:val="24"/>
          <w:szCs w:val="24"/>
        </w:rPr>
        <w:t>、实践验证等工作</w:t>
      </w:r>
      <w:r w:rsidR="00830FCC" w:rsidRPr="00DF0570">
        <w:rPr>
          <w:sz w:val="24"/>
          <w:szCs w:val="24"/>
        </w:rPr>
        <w:t>。</w:t>
      </w:r>
    </w:p>
    <w:p w:rsidR="00830FCC" w:rsidRPr="005B1CDF" w:rsidRDefault="00DF0570" w:rsidP="00830FCC">
      <w:pPr>
        <w:adjustRightInd w:val="0"/>
        <w:snapToGrid w:val="0"/>
        <w:spacing w:line="360" w:lineRule="auto"/>
        <w:ind w:firstLineChars="200" w:firstLine="480"/>
        <w:rPr>
          <w:sz w:val="24"/>
          <w:szCs w:val="24"/>
        </w:rPr>
      </w:pPr>
      <w:r w:rsidRPr="00DF0570">
        <w:rPr>
          <w:rFonts w:hint="eastAsia"/>
          <w:sz w:val="24"/>
          <w:szCs w:val="24"/>
        </w:rPr>
        <w:t>林贺华、陈凌、骆诚</w:t>
      </w:r>
      <w:r w:rsidR="00830FCC" w:rsidRPr="00DF0570">
        <w:rPr>
          <w:sz w:val="24"/>
          <w:szCs w:val="24"/>
        </w:rPr>
        <w:t>：主要起草人，参加样品检测分析</w:t>
      </w:r>
      <w:r w:rsidR="002E6F8A" w:rsidRPr="00DF0570">
        <w:rPr>
          <w:rFonts w:hint="eastAsia"/>
          <w:sz w:val="24"/>
          <w:szCs w:val="24"/>
        </w:rPr>
        <w:t>、</w:t>
      </w:r>
      <w:r w:rsidR="00830FCC" w:rsidRPr="00DF0570">
        <w:rPr>
          <w:sz w:val="24"/>
          <w:szCs w:val="24"/>
        </w:rPr>
        <w:t>标准起草</w:t>
      </w:r>
      <w:r w:rsidR="002E6F8A" w:rsidRPr="00DF0570">
        <w:rPr>
          <w:rFonts w:hint="eastAsia"/>
          <w:sz w:val="24"/>
          <w:szCs w:val="24"/>
        </w:rPr>
        <w:t>等</w:t>
      </w:r>
      <w:r w:rsidR="00830FCC" w:rsidRPr="00DF0570">
        <w:rPr>
          <w:sz w:val="24"/>
          <w:szCs w:val="24"/>
        </w:rPr>
        <w:t>工作。</w:t>
      </w:r>
    </w:p>
    <w:p w:rsidR="009E6EAA" w:rsidRPr="005B1CDF" w:rsidRDefault="00830FCC" w:rsidP="00830FCC">
      <w:pPr>
        <w:adjustRightInd w:val="0"/>
        <w:snapToGrid w:val="0"/>
        <w:spacing w:line="360" w:lineRule="auto"/>
        <w:rPr>
          <w:b/>
          <w:color w:val="000000"/>
          <w:sz w:val="24"/>
          <w:szCs w:val="24"/>
        </w:rPr>
      </w:pPr>
      <w:r w:rsidRPr="005B1CDF">
        <w:rPr>
          <w:b/>
          <w:color w:val="000000"/>
          <w:sz w:val="24"/>
          <w:szCs w:val="24"/>
        </w:rPr>
        <w:t xml:space="preserve">1.2 </w:t>
      </w:r>
      <w:r w:rsidRPr="005B1CDF">
        <w:rPr>
          <w:b/>
          <w:color w:val="000000"/>
          <w:sz w:val="24"/>
          <w:szCs w:val="24"/>
        </w:rPr>
        <w:t>主要工作过程</w:t>
      </w:r>
    </w:p>
    <w:p w:rsidR="009E6EAA" w:rsidRPr="00550EB5" w:rsidRDefault="00550EB5" w:rsidP="00830FCC">
      <w:pPr>
        <w:adjustRightInd w:val="0"/>
        <w:snapToGrid w:val="0"/>
        <w:spacing w:line="360" w:lineRule="auto"/>
        <w:ind w:firstLineChars="200" w:firstLine="480"/>
        <w:rPr>
          <w:sz w:val="24"/>
        </w:rPr>
      </w:pPr>
      <w:r w:rsidRPr="00550EB5">
        <w:rPr>
          <w:rFonts w:hint="eastAsia"/>
          <w:sz w:val="24"/>
        </w:rPr>
        <w:t>温州市洞头区农业农村局、中国水产科学研究院东海水产研究所</w:t>
      </w:r>
      <w:r>
        <w:rPr>
          <w:sz w:val="24"/>
        </w:rPr>
        <w:t>作为</w:t>
      </w:r>
      <w:r>
        <w:rPr>
          <w:rFonts w:hint="eastAsia"/>
          <w:sz w:val="24"/>
        </w:rPr>
        <w:t>标准制定</w:t>
      </w:r>
      <w:r w:rsidR="00CD6E66" w:rsidRPr="00550EB5">
        <w:rPr>
          <w:sz w:val="24"/>
        </w:rPr>
        <w:t>承担单位，负责制定方案、收集资料、起草标准文本、撰写编制说明、征求意见、意见汇总等。</w:t>
      </w:r>
      <w:r w:rsidR="00296764" w:rsidRPr="00550EB5">
        <w:rPr>
          <w:rFonts w:hint="eastAsia"/>
          <w:sz w:val="24"/>
        </w:rPr>
        <w:t>宁</w:t>
      </w:r>
      <w:r w:rsidRPr="00550EB5">
        <w:rPr>
          <w:rFonts w:hint="eastAsia"/>
          <w:sz w:val="24"/>
        </w:rPr>
        <w:t>宁波市海洋与渔业研究院、温州市洞头区海洋与渔业发展研究中心、浙江海洋大学、浙江东一海洋集团有限公司、黄鱼岛海洋渔业集团有限公司、温州鹿港海洋渔业有限公</w:t>
      </w:r>
      <w:r>
        <w:rPr>
          <w:rFonts w:hint="eastAsia"/>
          <w:sz w:val="24"/>
        </w:rPr>
        <w:t>司、温州霖宝沣水产有限公司、福州汉斯曼产品质量技术服务有限公司</w:t>
      </w:r>
      <w:r>
        <w:rPr>
          <w:sz w:val="24"/>
        </w:rPr>
        <w:t>作为</w:t>
      </w:r>
      <w:r>
        <w:rPr>
          <w:rFonts w:hint="eastAsia"/>
          <w:sz w:val="24"/>
        </w:rPr>
        <w:t>标准制定</w:t>
      </w:r>
      <w:r w:rsidR="00CD6E66" w:rsidRPr="00550EB5">
        <w:rPr>
          <w:sz w:val="24"/>
        </w:rPr>
        <w:t>协作单位，协助制定方案、调查研究和收集资料等，主要承担了</w:t>
      </w:r>
      <w:r w:rsidR="002E6F8A" w:rsidRPr="00550EB5">
        <w:rPr>
          <w:rFonts w:hint="eastAsia"/>
          <w:sz w:val="24"/>
        </w:rPr>
        <w:t>环境条件、</w:t>
      </w:r>
      <w:r w:rsidR="002E6F8A" w:rsidRPr="00550EB5">
        <w:rPr>
          <w:sz w:val="24"/>
        </w:rPr>
        <w:t>围栏设置与安装等</w:t>
      </w:r>
      <w:r w:rsidR="00CD6E66" w:rsidRPr="00550EB5">
        <w:rPr>
          <w:sz w:val="24"/>
        </w:rPr>
        <w:t>研究</w:t>
      </w:r>
      <w:r w:rsidR="002E6F8A" w:rsidRPr="00550EB5">
        <w:rPr>
          <w:rFonts w:hint="eastAsia"/>
          <w:sz w:val="24"/>
        </w:rPr>
        <w:t>工作</w:t>
      </w:r>
      <w:r w:rsidR="00CD6E66" w:rsidRPr="00550EB5">
        <w:rPr>
          <w:sz w:val="24"/>
        </w:rPr>
        <w:t>。</w:t>
      </w:r>
    </w:p>
    <w:p w:rsidR="00830FCC" w:rsidRPr="005B1CDF" w:rsidRDefault="00CD6E66" w:rsidP="00CD6E66">
      <w:pPr>
        <w:adjustRightInd w:val="0"/>
        <w:snapToGrid w:val="0"/>
        <w:spacing w:line="360" w:lineRule="auto"/>
        <w:ind w:firstLineChars="200" w:firstLine="480"/>
        <w:rPr>
          <w:color w:val="000000"/>
          <w:sz w:val="24"/>
          <w:szCs w:val="24"/>
        </w:rPr>
      </w:pPr>
      <w:r w:rsidRPr="005B1CDF">
        <w:rPr>
          <w:color w:val="000000"/>
          <w:sz w:val="24"/>
          <w:szCs w:val="24"/>
        </w:rPr>
        <w:t>为了更好地完成标准的制定工作，标准起草小组从以下几个方面开展了工作。</w:t>
      </w:r>
    </w:p>
    <w:p w:rsidR="003E5BCE" w:rsidRPr="005B1CDF" w:rsidRDefault="00CD6E66" w:rsidP="003E5BCE">
      <w:pPr>
        <w:adjustRightInd w:val="0"/>
        <w:snapToGrid w:val="0"/>
        <w:spacing w:line="360" w:lineRule="auto"/>
        <w:ind w:firstLineChars="200" w:firstLine="480"/>
        <w:rPr>
          <w:color w:val="000000"/>
          <w:sz w:val="24"/>
          <w:szCs w:val="24"/>
        </w:rPr>
      </w:pPr>
      <w:r w:rsidRPr="005B1CDF">
        <w:rPr>
          <w:color w:val="000000"/>
          <w:sz w:val="24"/>
          <w:szCs w:val="24"/>
        </w:rPr>
        <w:t>1</w:t>
      </w:r>
      <w:r w:rsidRPr="005B1CDF">
        <w:rPr>
          <w:color w:val="000000"/>
          <w:sz w:val="24"/>
          <w:szCs w:val="24"/>
        </w:rPr>
        <w:t>、</w:t>
      </w:r>
      <w:r w:rsidR="00550EB5">
        <w:rPr>
          <w:color w:val="000000"/>
          <w:sz w:val="24"/>
          <w:szCs w:val="24"/>
        </w:rPr>
        <w:t>立项前，</w:t>
      </w:r>
      <w:r w:rsidR="00550EB5">
        <w:rPr>
          <w:rFonts w:hint="eastAsia"/>
          <w:color w:val="000000"/>
          <w:sz w:val="24"/>
          <w:szCs w:val="24"/>
        </w:rPr>
        <w:t>起草小</w:t>
      </w:r>
      <w:r w:rsidR="003E5BCE" w:rsidRPr="005B1CDF">
        <w:rPr>
          <w:color w:val="000000"/>
          <w:sz w:val="24"/>
          <w:szCs w:val="24"/>
        </w:rPr>
        <w:t>组已进行了相关背景资料收集，广泛的调研。项目下达后，成立了专门的起草小组，制定工作计划，落实了实施方案。</w:t>
      </w:r>
    </w:p>
    <w:p w:rsidR="003E5BCE" w:rsidRPr="005B1CDF" w:rsidRDefault="003E5BCE" w:rsidP="00906402">
      <w:pPr>
        <w:adjustRightInd w:val="0"/>
        <w:snapToGrid w:val="0"/>
        <w:spacing w:line="360" w:lineRule="auto"/>
        <w:ind w:firstLineChars="200" w:firstLine="480"/>
        <w:rPr>
          <w:color w:val="000000"/>
          <w:sz w:val="24"/>
          <w:szCs w:val="24"/>
        </w:rPr>
      </w:pPr>
      <w:r w:rsidRPr="005B1CDF">
        <w:rPr>
          <w:color w:val="000000"/>
          <w:sz w:val="24"/>
          <w:szCs w:val="24"/>
        </w:rPr>
        <w:t>2</w:t>
      </w:r>
      <w:r w:rsidRPr="005B1CDF">
        <w:rPr>
          <w:color w:val="000000"/>
          <w:sz w:val="24"/>
          <w:szCs w:val="24"/>
        </w:rPr>
        <w:t>、学习相关政策法规，广泛收集有关标准和研究成果，包括</w:t>
      </w:r>
      <w:r w:rsidR="005E2FD1" w:rsidRPr="002B0640">
        <w:rPr>
          <w:rFonts w:hint="eastAsia"/>
          <w:sz w:val="24"/>
          <w:szCs w:val="24"/>
        </w:rPr>
        <w:t>GB/T 1.1</w:t>
      </w:r>
      <w:r w:rsidR="005E2FD1" w:rsidRPr="002B0640">
        <w:rPr>
          <w:rFonts w:hint="eastAsia"/>
          <w:sz w:val="24"/>
          <w:szCs w:val="24"/>
        </w:rPr>
        <w:t>—</w:t>
      </w:r>
      <w:r w:rsidR="005E2FD1" w:rsidRPr="002B0640">
        <w:rPr>
          <w:rFonts w:hint="eastAsia"/>
          <w:sz w:val="24"/>
          <w:szCs w:val="24"/>
        </w:rPr>
        <w:t>2020</w:t>
      </w:r>
      <w:r w:rsidR="005E2FD1" w:rsidRPr="002B0640">
        <w:rPr>
          <w:rFonts w:hint="eastAsia"/>
          <w:sz w:val="24"/>
          <w:szCs w:val="24"/>
        </w:rPr>
        <w:t>《标准化工作导则</w:t>
      </w:r>
      <w:r w:rsidR="005E2FD1" w:rsidRPr="002B0640">
        <w:rPr>
          <w:rFonts w:hint="eastAsia"/>
          <w:sz w:val="24"/>
          <w:szCs w:val="24"/>
        </w:rPr>
        <w:t xml:space="preserve">  </w:t>
      </w:r>
      <w:r w:rsidR="005E2FD1" w:rsidRPr="002B0640">
        <w:rPr>
          <w:rFonts w:hint="eastAsia"/>
          <w:sz w:val="24"/>
          <w:szCs w:val="24"/>
        </w:rPr>
        <w:t>第</w:t>
      </w:r>
      <w:r w:rsidR="005E2FD1" w:rsidRPr="002B0640">
        <w:rPr>
          <w:rFonts w:hint="eastAsia"/>
          <w:sz w:val="24"/>
          <w:szCs w:val="24"/>
        </w:rPr>
        <w:t>1</w:t>
      </w:r>
      <w:r w:rsidR="005E2FD1" w:rsidRPr="002B0640">
        <w:rPr>
          <w:rFonts w:hint="eastAsia"/>
          <w:sz w:val="24"/>
          <w:szCs w:val="24"/>
        </w:rPr>
        <w:t>部分：标准化文件的结构和起草规则》</w:t>
      </w:r>
      <w:r w:rsidRPr="002B0640">
        <w:rPr>
          <w:sz w:val="24"/>
          <w:szCs w:val="24"/>
        </w:rPr>
        <w:t>等标准以及国家</w:t>
      </w:r>
      <w:r w:rsidRPr="005B1CDF">
        <w:rPr>
          <w:color w:val="000000"/>
          <w:sz w:val="24"/>
          <w:szCs w:val="24"/>
        </w:rPr>
        <w:t>和农业农村部有关质量管理规定、产业政策等素材。</w:t>
      </w:r>
    </w:p>
    <w:p w:rsidR="00FD0267" w:rsidRPr="005B1CDF" w:rsidRDefault="00FD0267" w:rsidP="00906402">
      <w:pPr>
        <w:adjustRightInd w:val="0"/>
        <w:snapToGrid w:val="0"/>
        <w:spacing w:line="360" w:lineRule="auto"/>
        <w:ind w:firstLineChars="200" w:firstLine="480"/>
        <w:rPr>
          <w:color w:val="000000"/>
          <w:sz w:val="24"/>
          <w:szCs w:val="24"/>
        </w:rPr>
      </w:pPr>
      <w:r w:rsidRPr="005B1CDF">
        <w:rPr>
          <w:color w:val="000000"/>
          <w:sz w:val="24"/>
          <w:szCs w:val="24"/>
        </w:rPr>
        <w:t>3</w:t>
      </w:r>
      <w:r w:rsidRPr="005B1CDF">
        <w:rPr>
          <w:color w:val="000000"/>
          <w:sz w:val="24"/>
          <w:szCs w:val="24"/>
        </w:rPr>
        <w:t>、标准起草</w:t>
      </w:r>
      <w:r w:rsidR="005D4E50" w:rsidRPr="005B1CDF">
        <w:rPr>
          <w:color w:val="000000"/>
          <w:sz w:val="24"/>
          <w:szCs w:val="24"/>
        </w:rPr>
        <w:t>小组</w:t>
      </w:r>
      <w:r w:rsidRPr="005B1CDF">
        <w:rPr>
          <w:color w:val="000000"/>
          <w:sz w:val="24"/>
          <w:szCs w:val="24"/>
        </w:rPr>
        <w:t>制定了工作计划，开展了广泛的调研，数据测定，汇总分析，完成了</w:t>
      </w:r>
      <w:r w:rsidR="00D543CE" w:rsidRPr="00D543CE">
        <w:rPr>
          <w:color w:val="000000"/>
          <w:sz w:val="24"/>
          <w:szCs w:val="24"/>
        </w:rPr>
        <w:t>《</w:t>
      </w:r>
      <w:r w:rsidR="00296764" w:rsidRPr="00296764">
        <w:rPr>
          <w:rFonts w:hint="eastAsia"/>
          <w:sz w:val="24"/>
          <w:szCs w:val="24"/>
        </w:rPr>
        <w:t>洞头生态大黄鱼</w:t>
      </w:r>
      <w:r w:rsidR="00296764" w:rsidRPr="00296764">
        <w:rPr>
          <w:sz w:val="24"/>
          <w:szCs w:val="24"/>
        </w:rPr>
        <w:t>大型围栏</w:t>
      </w:r>
      <w:r w:rsidR="00296764" w:rsidRPr="00296764">
        <w:rPr>
          <w:rFonts w:hint="eastAsia"/>
          <w:sz w:val="24"/>
          <w:szCs w:val="24"/>
        </w:rPr>
        <w:t>式</w:t>
      </w:r>
      <w:r w:rsidR="00296764" w:rsidRPr="00296764">
        <w:rPr>
          <w:sz w:val="24"/>
          <w:szCs w:val="24"/>
        </w:rPr>
        <w:t>养殖技术</w:t>
      </w:r>
      <w:r w:rsidR="00296764" w:rsidRPr="00296764">
        <w:rPr>
          <w:rFonts w:hint="eastAsia"/>
          <w:sz w:val="24"/>
          <w:szCs w:val="24"/>
        </w:rPr>
        <w:t>规程</w:t>
      </w:r>
      <w:r w:rsidR="00D543CE" w:rsidRPr="00D543CE">
        <w:rPr>
          <w:color w:val="000000"/>
          <w:sz w:val="24"/>
          <w:szCs w:val="24"/>
        </w:rPr>
        <w:t>》</w:t>
      </w:r>
      <w:r w:rsidRPr="005B1CDF">
        <w:rPr>
          <w:color w:val="000000"/>
          <w:sz w:val="24"/>
          <w:szCs w:val="24"/>
        </w:rPr>
        <w:t>标准草案稿，</w:t>
      </w:r>
      <w:r w:rsidR="000B730D" w:rsidRPr="005B1CDF">
        <w:rPr>
          <w:color w:val="000000"/>
          <w:sz w:val="24"/>
          <w:szCs w:val="24"/>
        </w:rPr>
        <w:t>并且征求了科研、管理等相关人员的意见，查阅了有关文献，</w:t>
      </w:r>
      <w:r w:rsidR="005D4E50" w:rsidRPr="005B1CDF">
        <w:rPr>
          <w:color w:val="000000"/>
          <w:sz w:val="24"/>
          <w:szCs w:val="24"/>
        </w:rPr>
        <w:t>进行了充分的调查研究和试验论证，在</w:t>
      </w:r>
      <w:r w:rsidR="005B1CDF">
        <w:rPr>
          <w:rFonts w:hint="eastAsia"/>
          <w:color w:val="000000"/>
          <w:sz w:val="24"/>
          <w:szCs w:val="24"/>
        </w:rPr>
        <w:t>汇总</w:t>
      </w:r>
      <w:r w:rsidR="005D4E50" w:rsidRPr="005B1CDF">
        <w:rPr>
          <w:color w:val="000000"/>
          <w:sz w:val="24"/>
          <w:szCs w:val="24"/>
        </w:rPr>
        <w:t>各方面意见的基础上确定了标准的技术内容，</w:t>
      </w:r>
      <w:r w:rsidR="005D4E50" w:rsidRPr="0045184E">
        <w:rPr>
          <w:color w:val="000000"/>
          <w:sz w:val="24"/>
          <w:szCs w:val="24"/>
        </w:rPr>
        <w:t>于</w:t>
      </w:r>
      <w:r w:rsidR="005D4E50" w:rsidRPr="0045184E">
        <w:rPr>
          <w:color w:val="000000"/>
          <w:sz w:val="24"/>
          <w:szCs w:val="24"/>
        </w:rPr>
        <w:t>20</w:t>
      </w:r>
      <w:r w:rsidR="00D543CE" w:rsidRPr="0045184E">
        <w:rPr>
          <w:color w:val="000000"/>
          <w:sz w:val="24"/>
          <w:szCs w:val="24"/>
        </w:rPr>
        <w:t>22</w:t>
      </w:r>
      <w:r w:rsidR="005D4E50" w:rsidRPr="0045184E">
        <w:rPr>
          <w:color w:val="000000"/>
          <w:sz w:val="24"/>
          <w:szCs w:val="24"/>
        </w:rPr>
        <w:t>年</w:t>
      </w:r>
      <w:r w:rsidR="00296764" w:rsidRPr="0045184E">
        <w:rPr>
          <w:color w:val="000000"/>
          <w:sz w:val="24"/>
          <w:szCs w:val="24"/>
        </w:rPr>
        <w:t>7</w:t>
      </w:r>
      <w:r w:rsidR="005D4E50" w:rsidRPr="0045184E">
        <w:rPr>
          <w:color w:val="000000"/>
          <w:sz w:val="24"/>
          <w:szCs w:val="24"/>
        </w:rPr>
        <w:t>月</w:t>
      </w:r>
      <w:r w:rsidR="005D4E50" w:rsidRPr="005B1CDF">
        <w:rPr>
          <w:color w:val="000000"/>
          <w:sz w:val="24"/>
          <w:szCs w:val="24"/>
        </w:rPr>
        <w:t>形成了标</w:t>
      </w:r>
      <w:r w:rsidR="005D4E50" w:rsidRPr="005B1CDF">
        <w:rPr>
          <w:color w:val="000000"/>
          <w:sz w:val="24"/>
          <w:szCs w:val="24"/>
        </w:rPr>
        <w:lastRenderedPageBreak/>
        <w:t>准的征求意见稿和编制说明。</w:t>
      </w:r>
    </w:p>
    <w:p w:rsidR="005D4E50" w:rsidRPr="005B1CDF" w:rsidRDefault="005D4E50" w:rsidP="00906402">
      <w:pPr>
        <w:adjustRightInd w:val="0"/>
        <w:snapToGrid w:val="0"/>
        <w:spacing w:line="360" w:lineRule="auto"/>
        <w:ind w:firstLineChars="200" w:firstLine="480"/>
        <w:rPr>
          <w:color w:val="000000"/>
          <w:sz w:val="24"/>
          <w:szCs w:val="24"/>
        </w:rPr>
      </w:pPr>
      <w:r w:rsidRPr="005B1CDF">
        <w:rPr>
          <w:color w:val="000000"/>
          <w:sz w:val="24"/>
          <w:szCs w:val="24"/>
        </w:rPr>
        <w:t>4</w:t>
      </w:r>
      <w:r w:rsidRPr="005B1CDF">
        <w:rPr>
          <w:color w:val="000000"/>
          <w:sz w:val="24"/>
          <w:szCs w:val="24"/>
        </w:rPr>
        <w:t>、标准起草小组成员一直从事</w:t>
      </w:r>
      <w:r w:rsidR="00D543CE">
        <w:rPr>
          <w:rFonts w:hint="eastAsia"/>
          <w:color w:val="000000"/>
          <w:sz w:val="24"/>
          <w:szCs w:val="24"/>
        </w:rPr>
        <w:t>大型围栏</w:t>
      </w:r>
      <w:r w:rsidR="00D543CE">
        <w:rPr>
          <w:color w:val="000000"/>
          <w:sz w:val="24"/>
          <w:szCs w:val="24"/>
        </w:rPr>
        <w:t>养殖设施构建及生态养殖技术</w:t>
      </w:r>
      <w:r w:rsidRPr="005B1CDF">
        <w:rPr>
          <w:color w:val="000000"/>
          <w:sz w:val="24"/>
          <w:szCs w:val="24"/>
        </w:rPr>
        <w:t>研究工作，熟练掌握了</w:t>
      </w:r>
      <w:r w:rsidR="00083013">
        <w:rPr>
          <w:rFonts w:hint="eastAsia"/>
          <w:color w:val="000000"/>
          <w:sz w:val="24"/>
          <w:szCs w:val="24"/>
        </w:rPr>
        <w:t>大型围栏</w:t>
      </w:r>
      <w:r w:rsidR="00083013">
        <w:rPr>
          <w:color w:val="000000"/>
          <w:sz w:val="24"/>
          <w:szCs w:val="24"/>
        </w:rPr>
        <w:t>工程及</w:t>
      </w:r>
      <w:r w:rsidR="00D543CE">
        <w:rPr>
          <w:color w:val="000000"/>
          <w:sz w:val="24"/>
          <w:szCs w:val="24"/>
        </w:rPr>
        <w:t>养殖</w:t>
      </w:r>
      <w:r w:rsidR="00083013">
        <w:rPr>
          <w:rFonts w:hint="eastAsia"/>
          <w:color w:val="000000"/>
          <w:sz w:val="24"/>
          <w:szCs w:val="24"/>
        </w:rPr>
        <w:t>相关</w:t>
      </w:r>
      <w:r w:rsidR="00083013">
        <w:rPr>
          <w:color w:val="000000"/>
          <w:sz w:val="24"/>
          <w:szCs w:val="24"/>
        </w:rPr>
        <w:t>研究</w:t>
      </w:r>
      <w:r w:rsidRPr="005B1CDF">
        <w:rPr>
          <w:color w:val="000000"/>
          <w:sz w:val="24"/>
          <w:szCs w:val="24"/>
        </w:rPr>
        <w:t>方法，了解并熟悉各参数试验和验证工作。</w:t>
      </w:r>
      <w:r w:rsidR="00083013" w:rsidRPr="005B1CDF">
        <w:rPr>
          <w:sz w:val="24"/>
          <w:szCs w:val="24"/>
        </w:rPr>
        <w:t>中国水产科学研究院</w:t>
      </w:r>
      <w:r w:rsidRPr="005B1CDF">
        <w:rPr>
          <w:color w:val="000000"/>
          <w:sz w:val="24"/>
          <w:szCs w:val="24"/>
        </w:rPr>
        <w:t>东海水产研究所</w:t>
      </w:r>
      <w:r w:rsidR="00D543CE">
        <w:rPr>
          <w:rFonts w:hint="eastAsia"/>
          <w:color w:val="000000"/>
          <w:sz w:val="24"/>
          <w:szCs w:val="24"/>
        </w:rPr>
        <w:t>、</w:t>
      </w:r>
      <w:r w:rsidR="00296764">
        <w:rPr>
          <w:rFonts w:hint="eastAsia"/>
          <w:sz w:val="24"/>
          <w:szCs w:val="24"/>
        </w:rPr>
        <w:t>宁波市海洋与渔业研究院和浙江东一海洋集团有限公司</w:t>
      </w:r>
      <w:r w:rsidRPr="005B1CDF">
        <w:rPr>
          <w:color w:val="000000"/>
          <w:sz w:val="24"/>
          <w:szCs w:val="24"/>
        </w:rPr>
        <w:t>拥有开展各项试验所需的仪器设备和</w:t>
      </w:r>
      <w:r w:rsidR="00D543CE">
        <w:rPr>
          <w:rFonts w:hint="eastAsia"/>
          <w:color w:val="000000"/>
          <w:sz w:val="24"/>
          <w:szCs w:val="24"/>
        </w:rPr>
        <w:t>配套</w:t>
      </w:r>
      <w:r w:rsidR="00D543CE">
        <w:rPr>
          <w:color w:val="000000"/>
          <w:sz w:val="24"/>
          <w:szCs w:val="24"/>
        </w:rPr>
        <w:t>养殖基地等。标准主持人宋炜</w:t>
      </w:r>
      <w:r w:rsidRPr="005B1CDF">
        <w:rPr>
          <w:color w:val="000000"/>
          <w:sz w:val="24"/>
          <w:szCs w:val="24"/>
        </w:rPr>
        <w:t>研究员长期从事</w:t>
      </w:r>
      <w:r w:rsidR="00D543CE">
        <w:rPr>
          <w:rFonts w:hint="eastAsia"/>
          <w:color w:val="000000"/>
          <w:sz w:val="24"/>
          <w:szCs w:val="24"/>
        </w:rPr>
        <w:t>深远海养殖</w:t>
      </w:r>
      <w:r w:rsidR="00D543CE">
        <w:rPr>
          <w:color w:val="000000"/>
          <w:sz w:val="24"/>
          <w:szCs w:val="24"/>
        </w:rPr>
        <w:t>模式与技术</w:t>
      </w:r>
      <w:r w:rsidRPr="005B1CDF">
        <w:rPr>
          <w:color w:val="000000"/>
          <w:sz w:val="24"/>
          <w:szCs w:val="24"/>
        </w:rPr>
        <w:t>研究，积累了丰富的研究经验和大量关于</w:t>
      </w:r>
      <w:r w:rsidR="00D543CE">
        <w:rPr>
          <w:rFonts w:hint="eastAsia"/>
          <w:color w:val="000000"/>
          <w:sz w:val="24"/>
          <w:szCs w:val="24"/>
        </w:rPr>
        <w:t>大黄鱼工程</w:t>
      </w:r>
      <w:r w:rsidR="00D543CE">
        <w:rPr>
          <w:color w:val="000000"/>
          <w:sz w:val="24"/>
          <w:szCs w:val="24"/>
        </w:rPr>
        <w:t>化围栏养殖</w:t>
      </w:r>
      <w:r w:rsidRPr="005B1CDF">
        <w:rPr>
          <w:color w:val="000000"/>
          <w:sz w:val="24"/>
          <w:szCs w:val="24"/>
        </w:rPr>
        <w:t>等方面的数据、资料，具备《</w:t>
      </w:r>
      <w:r w:rsidR="00296764" w:rsidRPr="00296764">
        <w:rPr>
          <w:rFonts w:hint="eastAsia"/>
          <w:sz w:val="24"/>
          <w:szCs w:val="24"/>
        </w:rPr>
        <w:t>洞头生态大黄鱼</w:t>
      </w:r>
      <w:r w:rsidR="00296764" w:rsidRPr="00296764">
        <w:rPr>
          <w:sz w:val="24"/>
          <w:szCs w:val="24"/>
        </w:rPr>
        <w:t>大型围栏</w:t>
      </w:r>
      <w:r w:rsidR="00296764" w:rsidRPr="00296764">
        <w:rPr>
          <w:rFonts w:hint="eastAsia"/>
          <w:sz w:val="24"/>
          <w:szCs w:val="24"/>
        </w:rPr>
        <w:t>式</w:t>
      </w:r>
      <w:r w:rsidR="00296764" w:rsidRPr="00296764">
        <w:rPr>
          <w:sz w:val="24"/>
          <w:szCs w:val="24"/>
        </w:rPr>
        <w:t>养殖技术</w:t>
      </w:r>
      <w:r w:rsidR="00296764" w:rsidRPr="00296764">
        <w:rPr>
          <w:rFonts w:hint="eastAsia"/>
          <w:sz w:val="24"/>
          <w:szCs w:val="24"/>
        </w:rPr>
        <w:t>规程</w:t>
      </w:r>
      <w:r w:rsidR="00D543CE">
        <w:rPr>
          <w:color w:val="000000"/>
          <w:sz w:val="24"/>
          <w:szCs w:val="24"/>
        </w:rPr>
        <w:t>》</w:t>
      </w:r>
      <w:r w:rsidRPr="005B1CDF">
        <w:rPr>
          <w:color w:val="000000"/>
          <w:sz w:val="24"/>
          <w:szCs w:val="24"/>
        </w:rPr>
        <w:t>标准制定的基础。</w:t>
      </w:r>
    </w:p>
    <w:p w:rsidR="007376FD" w:rsidRPr="005B1CDF" w:rsidRDefault="007376FD" w:rsidP="00906402">
      <w:pPr>
        <w:pStyle w:val="a7"/>
        <w:widowControl w:val="0"/>
        <w:adjustRightInd w:val="0"/>
        <w:snapToGrid w:val="0"/>
        <w:spacing w:before="0" w:beforeAutospacing="0" w:after="0" w:afterAutospacing="0" w:line="360" w:lineRule="auto"/>
        <w:rPr>
          <w:rFonts w:ascii="Times New Roman" w:hAnsi="Times New Roman" w:hint="default"/>
          <w:b/>
        </w:rPr>
      </w:pPr>
      <w:r w:rsidRPr="005B1CDF">
        <w:rPr>
          <w:rFonts w:ascii="Times New Roman" w:hAnsi="Times New Roman" w:hint="default"/>
          <w:b/>
        </w:rPr>
        <w:t xml:space="preserve">2. </w:t>
      </w:r>
      <w:r w:rsidRPr="005B1CDF">
        <w:rPr>
          <w:rFonts w:ascii="Times New Roman" w:hAnsi="Times New Roman" w:hint="default"/>
          <w:b/>
        </w:rPr>
        <w:t>标准编制原则和确定标准主要内容（如技术指标、参数、公式、性能要求、试验方法、检验规则等）的依据（包括试验、统计数据）</w:t>
      </w:r>
    </w:p>
    <w:p w:rsidR="00597C61" w:rsidRPr="005B1CDF" w:rsidRDefault="007376FD" w:rsidP="00906402">
      <w:pPr>
        <w:adjustRightInd w:val="0"/>
        <w:snapToGrid w:val="0"/>
        <w:spacing w:line="360" w:lineRule="auto"/>
        <w:rPr>
          <w:b/>
          <w:sz w:val="24"/>
          <w:szCs w:val="24"/>
        </w:rPr>
      </w:pPr>
      <w:r w:rsidRPr="005B1CDF">
        <w:rPr>
          <w:b/>
          <w:sz w:val="24"/>
          <w:szCs w:val="24"/>
        </w:rPr>
        <w:t xml:space="preserve">2.1 </w:t>
      </w:r>
      <w:r w:rsidRPr="005B1CDF">
        <w:rPr>
          <w:b/>
          <w:sz w:val="24"/>
          <w:szCs w:val="24"/>
        </w:rPr>
        <w:t>标准编制原则</w:t>
      </w:r>
    </w:p>
    <w:p w:rsidR="00A325C4" w:rsidRPr="00A325C4" w:rsidRDefault="00A325C4" w:rsidP="00A325C4">
      <w:pPr>
        <w:pStyle w:val="a5"/>
        <w:adjustRightInd w:val="0"/>
        <w:snapToGrid w:val="0"/>
        <w:spacing w:line="360" w:lineRule="auto"/>
        <w:ind w:firstLineChars="200" w:firstLine="480"/>
        <w:rPr>
          <w:rFonts w:ascii="Times New Roman" w:hAnsi="Times New Roman"/>
          <w:color w:val="000000"/>
          <w:sz w:val="24"/>
          <w:szCs w:val="24"/>
        </w:rPr>
      </w:pPr>
      <w:r w:rsidRPr="00A325C4">
        <w:rPr>
          <w:rFonts w:ascii="Times New Roman" w:hAnsi="Times New Roman" w:hint="eastAsia"/>
          <w:color w:val="000000"/>
          <w:sz w:val="24"/>
          <w:szCs w:val="24"/>
        </w:rPr>
        <w:t>本标准按照</w:t>
      </w:r>
      <w:r w:rsidRPr="00A325C4">
        <w:rPr>
          <w:rFonts w:ascii="Times New Roman" w:hAnsi="Times New Roman" w:hint="eastAsia"/>
          <w:color w:val="000000"/>
          <w:sz w:val="24"/>
          <w:szCs w:val="24"/>
        </w:rPr>
        <w:t>GB/T 1.1</w:t>
      </w:r>
      <w:r w:rsidRPr="00A325C4">
        <w:rPr>
          <w:rFonts w:ascii="Times New Roman" w:hAnsi="Times New Roman"/>
          <w:color w:val="000000"/>
          <w:sz w:val="24"/>
          <w:szCs w:val="24"/>
        </w:rPr>
        <w:t>-</w:t>
      </w:r>
      <w:r w:rsidRPr="00A325C4">
        <w:rPr>
          <w:rFonts w:ascii="Times New Roman" w:hAnsi="Times New Roman" w:hint="eastAsia"/>
          <w:color w:val="000000"/>
          <w:sz w:val="24"/>
          <w:szCs w:val="24"/>
        </w:rPr>
        <w:t>2020</w:t>
      </w:r>
      <w:r w:rsidRPr="00A325C4">
        <w:rPr>
          <w:rFonts w:ascii="Times New Roman" w:hAnsi="Times New Roman" w:hint="eastAsia"/>
          <w:color w:val="000000"/>
          <w:sz w:val="24"/>
          <w:szCs w:val="24"/>
        </w:rPr>
        <w:t>标准化工作导则的要求编写。共分</w:t>
      </w:r>
      <w:r w:rsidRPr="00A325C4">
        <w:rPr>
          <w:rFonts w:ascii="Times New Roman" w:hAnsi="Times New Roman" w:hint="eastAsia"/>
          <w:color w:val="000000"/>
          <w:sz w:val="24"/>
          <w:szCs w:val="24"/>
        </w:rPr>
        <w:t>10</w:t>
      </w:r>
      <w:r w:rsidRPr="00A325C4">
        <w:rPr>
          <w:rFonts w:ascii="Times New Roman" w:hAnsi="Times New Roman" w:hint="eastAsia"/>
          <w:color w:val="000000"/>
          <w:sz w:val="24"/>
          <w:szCs w:val="24"/>
        </w:rPr>
        <w:t>章，即：（</w:t>
      </w:r>
      <w:r w:rsidRPr="00A325C4">
        <w:rPr>
          <w:rFonts w:ascii="Times New Roman" w:hAnsi="Times New Roman" w:hint="eastAsia"/>
          <w:color w:val="000000"/>
          <w:sz w:val="24"/>
          <w:szCs w:val="24"/>
        </w:rPr>
        <w:t>1</w:t>
      </w:r>
      <w:r w:rsidRPr="00A325C4">
        <w:rPr>
          <w:rFonts w:ascii="Times New Roman" w:hAnsi="Times New Roman" w:hint="eastAsia"/>
          <w:color w:val="000000"/>
          <w:sz w:val="24"/>
          <w:szCs w:val="24"/>
        </w:rPr>
        <w:t>）范围；（</w:t>
      </w:r>
      <w:r w:rsidRPr="00A325C4">
        <w:rPr>
          <w:rFonts w:ascii="Times New Roman" w:hAnsi="Times New Roman" w:hint="eastAsia"/>
          <w:color w:val="000000"/>
          <w:sz w:val="24"/>
          <w:szCs w:val="24"/>
        </w:rPr>
        <w:t>2</w:t>
      </w:r>
      <w:r w:rsidRPr="00A325C4">
        <w:rPr>
          <w:rFonts w:ascii="Times New Roman" w:hAnsi="Times New Roman" w:hint="eastAsia"/>
          <w:color w:val="000000"/>
          <w:sz w:val="24"/>
          <w:szCs w:val="24"/>
        </w:rPr>
        <w:t>）规范性引用文件；（</w:t>
      </w:r>
      <w:r w:rsidRPr="00A325C4">
        <w:rPr>
          <w:rFonts w:ascii="Times New Roman" w:hAnsi="Times New Roman" w:hint="eastAsia"/>
          <w:color w:val="000000"/>
          <w:sz w:val="24"/>
          <w:szCs w:val="24"/>
        </w:rPr>
        <w:t>3</w:t>
      </w:r>
      <w:r w:rsidRPr="00A325C4">
        <w:rPr>
          <w:rFonts w:ascii="Times New Roman" w:hAnsi="Times New Roman" w:hint="eastAsia"/>
          <w:color w:val="000000"/>
          <w:sz w:val="24"/>
          <w:szCs w:val="24"/>
        </w:rPr>
        <w:t>）术语和定义；（</w:t>
      </w:r>
      <w:r w:rsidRPr="00A325C4">
        <w:rPr>
          <w:rFonts w:ascii="Times New Roman" w:hAnsi="Times New Roman"/>
          <w:color w:val="000000"/>
          <w:sz w:val="24"/>
          <w:szCs w:val="24"/>
        </w:rPr>
        <w:t>4</w:t>
      </w:r>
      <w:r>
        <w:rPr>
          <w:rFonts w:ascii="Times New Roman" w:hAnsi="Times New Roman" w:hint="eastAsia"/>
          <w:color w:val="000000"/>
          <w:sz w:val="24"/>
          <w:szCs w:val="24"/>
        </w:rPr>
        <w:t>）环境条件</w:t>
      </w:r>
      <w:r w:rsidRPr="00A325C4">
        <w:rPr>
          <w:rFonts w:ascii="Times New Roman" w:hAnsi="Times New Roman" w:hint="eastAsia"/>
          <w:color w:val="000000"/>
          <w:sz w:val="24"/>
          <w:szCs w:val="24"/>
        </w:rPr>
        <w:t>；（</w:t>
      </w:r>
      <w:r w:rsidRPr="00A325C4">
        <w:rPr>
          <w:rFonts w:ascii="Times New Roman" w:hAnsi="Times New Roman"/>
          <w:color w:val="000000"/>
          <w:sz w:val="24"/>
          <w:szCs w:val="24"/>
        </w:rPr>
        <w:t>5</w:t>
      </w:r>
      <w:r>
        <w:rPr>
          <w:rFonts w:ascii="Times New Roman" w:hAnsi="Times New Roman" w:hint="eastAsia"/>
          <w:color w:val="000000"/>
          <w:sz w:val="24"/>
          <w:szCs w:val="24"/>
        </w:rPr>
        <w:t>）围栏设置与安装</w:t>
      </w:r>
      <w:r w:rsidRPr="00A325C4">
        <w:rPr>
          <w:rFonts w:ascii="Times New Roman" w:hAnsi="Times New Roman" w:hint="eastAsia"/>
          <w:color w:val="000000"/>
          <w:sz w:val="24"/>
          <w:szCs w:val="24"/>
        </w:rPr>
        <w:t>；（</w:t>
      </w:r>
      <w:r w:rsidRPr="00A325C4">
        <w:rPr>
          <w:rFonts w:ascii="Times New Roman" w:hAnsi="Times New Roman"/>
          <w:color w:val="000000"/>
          <w:sz w:val="24"/>
          <w:szCs w:val="24"/>
        </w:rPr>
        <w:t>6</w:t>
      </w:r>
      <w:r>
        <w:rPr>
          <w:rFonts w:ascii="Times New Roman" w:hAnsi="Times New Roman" w:hint="eastAsia"/>
          <w:color w:val="000000"/>
          <w:sz w:val="24"/>
          <w:szCs w:val="24"/>
        </w:rPr>
        <w:t>）鱼种投放</w:t>
      </w:r>
      <w:r w:rsidRPr="00A325C4">
        <w:rPr>
          <w:rFonts w:ascii="Times New Roman" w:hAnsi="Times New Roman" w:hint="eastAsia"/>
          <w:color w:val="000000"/>
          <w:sz w:val="24"/>
          <w:szCs w:val="24"/>
        </w:rPr>
        <w:t>；（</w:t>
      </w:r>
      <w:r w:rsidRPr="00A325C4">
        <w:rPr>
          <w:rFonts w:ascii="Times New Roman" w:hAnsi="Times New Roman"/>
          <w:color w:val="000000"/>
          <w:sz w:val="24"/>
          <w:szCs w:val="24"/>
        </w:rPr>
        <w:t>7</w:t>
      </w:r>
      <w:r w:rsidRPr="00A325C4">
        <w:rPr>
          <w:rFonts w:ascii="Times New Roman" w:hAnsi="Times New Roman" w:hint="eastAsia"/>
          <w:color w:val="000000"/>
          <w:sz w:val="24"/>
          <w:szCs w:val="24"/>
        </w:rPr>
        <w:t>）</w:t>
      </w:r>
      <w:r>
        <w:rPr>
          <w:rFonts w:ascii="Times New Roman" w:hAnsi="Times New Roman" w:hint="eastAsia"/>
          <w:color w:val="000000"/>
          <w:sz w:val="24"/>
          <w:szCs w:val="24"/>
        </w:rPr>
        <w:t>饲料与投喂</w:t>
      </w:r>
      <w:r w:rsidRPr="00A325C4">
        <w:rPr>
          <w:rFonts w:ascii="Times New Roman" w:hAnsi="Times New Roman" w:hint="eastAsia"/>
          <w:color w:val="000000"/>
          <w:sz w:val="24"/>
          <w:szCs w:val="24"/>
        </w:rPr>
        <w:t>；（</w:t>
      </w:r>
      <w:r w:rsidRPr="00A325C4">
        <w:rPr>
          <w:rFonts w:ascii="Times New Roman" w:hAnsi="Times New Roman"/>
          <w:color w:val="000000"/>
          <w:sz w:val="24"/>
          <w:szCs w:val="24"/>
        </w:rPr>
        <w:t>8</w:t>
      </w:r>
      <w:r>
        <w:rPr>
          <w:rFonts w:ascii="Times New Roman" w:hAnsi="Times New Roman" w:hint="eastAsia"/>
          <w:color w:val="000000"/>
          <w:sz w:val="24"/>
          <w:szCs w:val="24"/>
        </w:rPr>
        <w:t>）日常管理</w:t>
      </w:r>
      <w:r w:rsidRPr="00A325C4">
        <w:rPr>
          <w:rFonts w:ascii="Times New Roman" w:hAnsi="Times New Roman" w:hint="eastAsia"/>
          <w:color w:val="000000"/>
          <w:sz w:val="24"/>
          <w:szCs w:val="24"/>
        </w:rPr>
        <w:t>；（</w:t>
      </w:r>
      <w:r w:rsidRPr="00A325C4">
        <w:rPr>
          <w:rFonts w:ascii="Times New Roman" w:hAnsi="Times New Roman" w:hint="eastAsia"/>
          <w:color w:val="000000"/>
          <w:sz w:val="24"/>
          <w:szCs w:val="24"/>
        </w:rPr>
        <w:t>9</w:t>
      </w:r>
      <w:r>
        <w:rPr>
          <w:rFonts w:ascii="Times New Roman" w:hAnsi="Times New Roman" w:hint="eastAsia"/>
          <w:color w:val="000000"/>
          <w:sz w:val="24"/>
          <w:szCs w:val="24"/>
        </w:rPr>
        <w:t>）台风灾害下防灾减灾措施</w:t>
      </w:r>
      <w:r w:rsidRPr="00A325C4">
        <w:rPr>
          <w:rFonts w:ascii="Times New Roman" w:hAnsi="Times New Roman" w:hint="eastAsia"/>
          <w:color w:val="000000"/>
          <w:sz w:val="24"/>
          <w:szCs w:val="24"/>
        </w:rPr>
        <w:t>；（</w:t>
      </w:r>
      <w:r w:rsidRPr="00A325C4">
        <w:rPr>
          <w:rFonts w:ascii="Times New Roman" w:hAnsi="Times New Roman"/>
          <w:color w:val="000000"/>
          <w:sz w:val="24"/>
          <w:szCs w:val="24"/>
        </w:rPr>
        <w:t>10</w:t>
      </w:r>
      <w:r>
        <w:rPr>
          <w:rFonts w:ascii="Times New Roman" w:hAnsi="Times New Roman" w:hint="eastAsia"/>
          <w:color w:val="000000"/>
          <w:sz w:val="24"/>
          <w:szCs w:val="24"/>
        </w:rPr>
        <w:t>）鱼病防治；（</w:t>
      </w:r>
      <w:r>
        <w:rPr>
          <w:rFonts w:ascii="Times New Roman" w:hAnsi="Times New Roman" w:hint="eastAsia"/>
          <w:color w:val="000000"/>
          <w:sz w:val="24"/>
          <w:szCs w:val="24"/>
        </w:rPr>
        <w:t>1</w:t>
      </w:r>
      <w:r>
        <w:rPr>
          <w:rFonts w:ascii="Times New Roman" w:hAnsi="Times New Roman"/>
          <w:color w:val="000000"/>
          <w:sz w:val="24"/>
          <w:szCs w:val="24"/>
        </w:rPr>
        <w:t>1</w:t>
      </w:r>
      <w:r>
        <w:rPr>
          <w:rFonts w:ascii="Times New Roman" w:hAnsi="Times New Roman" w:hint="eastAsia"/>
          <w:color w:val="000000"/>
          <w:sz w:val="24"/>
          <w:szCs w:val="24"/>
        </w:rPr>
        <w:t>）商品鱼起捕</w:t>
      </w:r>
      <w:r w:rsidRPr="00A325C4">
        <w:rPr>
          <w:rFonts w:ascii="Times New Roman" w:hAnsi="Times New Roman" w:hint="eastAsia"/>
          <w:color w:val="000000"/>
          <w:sz w:val="24"/>
          <w:szCs w:val="24"/>
        </w:rPr>
        <w:t>。</w:t>
      </w:r>
    </w:p>
    <w:p w:rsidR="00A325C4" w:rsidRPr="00A325C4" w:rsidRDefault="00A325C4" w:rsidP="00A325C4">
      <w:pPr>
        <w:pStyle w:val="a5"/>
        <w:adjustRightInd w:val="0"/>
        <w:snapToGrid w:val="0"/>
        <w:spacing w:line="360" w:lineRule="auto"/>
        <w:ind w:firstLineChars="200" w:firstLine="480"/>
        <w:rPr>
          <w:rFonts w:ascii="Times New Roman" w:hAnsi="Times New Roman"/>
          <w:color w:val="000000"/>
          <w:sz w:val="24"/>
          <w:szCs w:val="24"/>
        </w:rPr>
      </w:pPr>
      <w:r w:rsidRPr="00A325C4">
        <w:rPr>
          <w:rFonts w:ascii="Times New Roman" w:hAnsi="Times New Roman" w:hint="eastAsia"/>
          <w:color w:val="000000"/>
          <w:sz w:val="24"/>
          <w:szCs w:val="24"/>
        </w:rPr>
        <w:t>标准制定的原则如下：</w:t>
      </w:r>
    </w:p>
    <w:p w:rsidR="00A325C4" w:rsidRPr="00A325C4" w:rsidRDefault="00A325C4" w:rsidP="00A325C4">
      <w:pPr>
        <w:pStyle w:val="a5"/>
        <w:adjustRightInd w:val="0"/>
        <w:snapToGrid w:val="0"/>
        <w:spacing w:line="360" w:lineRule="auto"/>
        <w:ind w:firstLineChars="200" w:firstLine="480"/>
        <w:rPr>
          <w:rFonts w:ascii="Times New Roman" w:hAnsi="Times New Roman"/>
          <w:color w:val="000000"/>
          <w:sz w:val="24"/>
          <w:szCs w:val="24"/>
        </w:rPr>
      </w:pPr>
      <w:r w:rsidRPr="00A325C4">
        <w:rPr>
          <w:rFonts w:ascii="Times New Roman" w:hAnsi="Times New Roman"/>
          <w:color w:val="000000"/>
          <w:sz w:val="24"/>
          <w:szCs w:val="24"/>
        </w:rPr>
        <w:t>1</w:t>
      </w:r>
      <w:r w:rsidRPr="00A325C4">
        <w:rPr>
          <w:rFonts w:ascii="Times New Roman" w:hAnsi="Times New Roman" w:hint="eastAsia"/>
          <w:color w:val="000000"/>
          <w:sz w:val="24"/>
          <w:szCs w:val="24"/>
        </w:rPr>
        <w:t>）遵循国家和农业农村部有关方针、政策、法规和规章，以严格执行强制性国家标准和行业标准为前提，格式上按照</w:t>
      </w:r>
      <w:r w:rsidRPr="00A325C4">
        <w:rPr>
          <w:rFonts w:ascii="Times New Roman" w:hAnsi="Times New Roman" w:hint="eastAsia"/>
          <w:color w:val="000000"/>
          <w:sz w:val="24"/>
          <w:szCs w:val="24"/>
        </w:rPr>
        <w:t>GB/T1.1</w:t>
      </w:r>
      <w:r w:rsidRPr="00A325C4">
        <w:rPr>
          <w:rFonts w:ascii="Times New Roman" w:hAnsi="Times New Roman" w:hint="eastAsia"/>
          <w:color w:val="000000"/>
          <w:sz w:val="24"/>
          <w:szCs w:val="24"/>
        </w:rPr>
        <w:t>—</w:t>
      </w:r>
      <w:r w:rsidRPr="00A325C4">
        <w:rPr>
          <w:rFonts w:ascii="Times New Roman" w:hAnsi="Times New Roman" w:hint="eastAsia"/>
          <w:color w:val="000000"/>
          <w:sz w:val="24"/>
          <w:szCs w:val="24"/>
        </w:rPr>
        <w:t>2020</w:t>
      </w:r>
      <w:r w:rsidRPr="00A325C4">
        <w:rPr>
          <w:rFonts w:ascii="Times New Roman" w:hAnsi="Times New Roman" w:hint="eastAsia"/>
          <w:color w:val="000000"/>
          <w:sz w:val="24"/>
          <w:szCs w:val="24"/>
        </w:rPr>
        <w:t>《标准化工作导则》的技术要求进行编制起草。编制说明按国家技术监督局“国家标准管理办法”和《农业部国家（行业）标准的计划编制、制定和审查管理办法》的要求编写。</w:t>
      </w:r>
    </w:p>
    <w:p w:rsidR="00A325C4" w:rsidRPr="00A325C4" w:rsidRDefault="00A325C4" w:rsidP="00A325C4">
      <w:pPr>
        <w:pStyle w:val="a5"/>
        <w:adjustRightInd w:val="0"/>
        <w:snapToGrid w:val="0"/>
        <w:spacing w:line="360" w:lineRule="auto"/>
        <w:ind w:firstLineChars="200" w:firstLine="480"/>
        <w:rPr>
          <w:rFonts w:ascii="Times New Roman" w:hAnsi="Times New Roman"/>
          <w:color w:val="000000"/>
          <w:sz w:val="24"/>
          <w:szCs w:val="24"/>
        </w:rPr>
      </w:pPr>
      <w:r w:rsidRPr="00A325C4">
        <w:rPr>
          <w:rFonts w:ascii="Times New Roman" w:hAnsi="Times New Roman"/>
          <w:color w:val="000000"/>
          <w:sz w:val="24"/>
          <w:szCs w:val="24"/>
        </w:rPr>
        <w:t>2</w:t>
      </w:r>
      <w:r w:rsidRPr="00A325C4">
        <w:rPr>
          <w:rFonts w:ascii="Times New Roman" w:hAnsi="Times New Roman" w:hint="eastAsia"/>
          <w:color w:val="000000"/>
          <w:sz w:val="24"/>
          <w:szCs w:val="24"/>
        </w:rPr>
        <w:t>）广泛听取和征求</w:t>
      </w:r>
      <w:r>
        <w:rPr>
          <w:rFonts w:ascii="Times New Roman" w:hAnsi="Times New Roman" w:hint="eastAsia"/>
          <w:color w:val="000000"/>
          <w:sz w:val="24"/>
          <w:szCs w:val="24"/>
        </w:rPr>
        <w:t>洞头地区大黄鱼海上养殖企业</w:t>
      </w:r>
      <w:r w:rsidRPr="00A325C4">
        <w:rPr>
          <w:rFonts w:ascii="Times New Roman" w:hAnsi="Times New Roman" w:hint="eastAsia"/>
          <w:color w:val="000000"/>
          <w:sz w:val="24"/>
          <w:szCs w:val="24"/>
        </w:rPr>
        <w:t>以及</w:t>
      </w:r>
      <w:r>
        <w:rPr>
          <w:rFonts w:ascii="Times New Roman" w:hAnsi="Times New Roman" w:hint="eastAsia"/>
          <w:color w:val="000000"/>
          <w:sz w:val="24"/>
          <w:szCs w:val="24"/>
        </w:rPr>
        <w:t>浙江省渔业管理部门</w:t>
      </w:r>
      <w:r w:rsidRPr="00A325C4">
        <w:rPr>
          <w:rFonts w:ascii="Times New Roman" w:hAnsi="Times New Roman" w:hint="eastAsia"/>
          <w:color w:val="000000"/>
          <w:sz w:val="24"/>
          <w:szCs w:val="24"/>
        </w:rPr>
        <w:t>的意见，了解相关单位对</w:t>
      </w:r>
      <w:r w:rsidRPr="00296764">
        <w:rPr>
          <w:rFonts w:hint="eastAsia"/>
          <w:sz w:val="24"/>
          <w:szCs w:val="24"/>
        </w:rPr>
        <w:t>洞头生态大黄鱼</w:t>
      </w:r>
      <w:r w:rsidRPr="00296764">
        <w:rPr>
          <w:sz w:val="24"/>
          <w:szCs w:val="24"/>
        </w:rPr>
        <w:t>大型围栏</w:t>
      </w:r>
      <w:r w:rsidRPr="00296764">
        <w:rPr>
          <w:rFonts w:hint="eastAsia"/>
          <w:sz w:val="24"/>
          <w:szCs w:val="24"/>
        </w:rPr>
        <w:t>式</w:t>
      </w:r>
      <w:r w:rsidRPr="00296764">
        <w:rPr>
          <w:sz w:val="24"/>
          <w:szCs w:val="24"/>
        </w:rPr>
        <w:t>养殖</w:t>
      </w:r>
      <w:r w:rsidRPr="00A325C4">
        <w:rPr>
          <w:rFonts w:ascii="Times New Roman" w:hAnsi="Times New Roman" w:hint="eastAsia"/>
          <w:color w:val="000000"/>
          <w:sz w:val="24"/>
          <w:szCs w:val="24"/>
        </w:rPr>
        <w:t>的技术要求，进行必要的验证工作。</w:t>
      </w:r>
    </w:p>
    <w:p w:rsidR="00A325C4" w:rsidRPr="00A325C4" w:rsidRDefault="00A325C4" w:rsidP="00A325C4">
      <w:pPr>
        <w:pStyle w:val="a5"/>
        <w:adjustRightInd w:val="0"/>
        <w:snapToGrid w:val="0"/>
        <w:spacing w:line="360" w:lineRule="auto"/>
        <w:ind w:firstLineChars="200" w:firstLine="480"/>
        <w:rPr>
          <w:rFonts w:ascii="Times New Roman" w:hAnsi="Times New Roman"/>
          <w:color w:val="000000"/>
          <w:sz w:val="24"/>
          <w:szCs w:val="24"/>
        </w:rPr>
      </w:pPr>
      <w:r w:rsidRPr="00A325C4">
        <w:rPr>
          <w:rFonts w:ascii="Times New Roman" w:hAnsi="Times New Roman"/>
          <w:color w:val="000000"/>
          <w:sz w:val="24"/>
          <w:szCs w:val="24"/>
        </w:rPr>
        <w:t>3</w:t>
      </w:r>
      <w:r w:rsidRPr="00A325C4">
        <w:rPr>
          <w:rFonts w:ascii="Times New Roman" w:hAnsi="Times New Roman" w:hint="eastAsia"/>
          <w:color w:val="000000"/>
          <w:sz w:val="24"/>
          <w:szCs w:val="24"/>
        </w:rPr>
        <w:t>）在保证标准适合我国国情的前提下，力求反映本行业的先进技术和特色做法，挖掘和发挥其优势，充分反映</w:t>
      </w:r>
      <w:r>
        <w:rPr>
          <w:rFonts w:ascii="Times New Roman" w:hAnsi="Times New Roman" w:hint="eastAsia"/>
          <w:color w:val="000000"/>
          <w:sz w:val="24"/>
          <w:szCs w:val="24"/>
        </w:rPr>
        <w:t>生态大黄鱼大型围栏式养殖</w:t>
      </w:r>
      <w:r w:rsidRPr="00A325C4">
        <w:rPr>
          <w:rFonts w:ascii="Times New Roman" w:hAnsi="Times New Roman" w:hint="eastAsia"/>
          <w:color w:val="000000"/>
          <w:sz w:val="24"/>
          <w:szCs w:val="24"/>
        </w:rPr>
        <w:t>研究成果和生产实践的经验，尽量使标准的科技进步性和现实可行性统一。</w:t>
      </w:r>
    </w:p>
    <w:p w:rsidR="00A325C4" w:rsidRPr="00A325C4" w:rsidRDefault="00A325C4" w:rsidP="00A325C4">
      <w:pPr>
        <w:pStyle w:val="a5"/>
        <w:adjustRightInd w:val="0"/>
        <w:snapToGrid w:val="0"/>
        <w:spacing w:line="360" w:lineRule="auto"/>
        <w:ind w:firstLineChars="200" w:firstLine="480"/>
        <w:rPr>
          <w:rFonts w:ascii="Times New Roman" w:hAnsi="Times New Roman"/>
          <w:color w:val="000000"/>
          <w:sz w:val="24"/>
          <w:szCs w:val="24"/>
        </w:rPr>
      </w:pPr>
      <w:r w:rsidRPr="00A325C4">
        <w:rPr>
          <w:rFonts w:ascii="Times New Roman" w:hAnsi="Times New Roman"/>
          <w:color w:val="000000"/>
          <w:sz w:val="24"/>
          <w:szCs w:val="24"/>
        </w:rPr>
        <w:t>4</w:t>
      </w:r>
      <w:r w:rsidRPr="00A325C4">
        <w:rPr>
          <w:rFonts w:ascii="Times New Roman" w:hAnsi="Times New Roman" w:hint="eastAsia"/>
          <w:color w:val="000000"/>
          <w:sz w:val="24"/>
          <w:szCs w:val="24"/>
        </w:rPr>
        <w:t>）标准的文字表达准确、简明、易懂，结构合理、层次分明、逻辑严谨，具有可操作性，便于贯彻实施。标准中的术语、符号统一，与相关标准相协调。</w:t>
      </w:r>
    </w:p>
    <w:p w:rsidR="00A325C4" w:rsidRPr="00A325C4" w:rsidRDefault="00A325C4" w:rsidP="00A325C4">
      <w:pPr>
        <w:pStyle w:val="a5"/>
        <w:adjustRightInd w:val="0"/>
        <w:snapToGrid w:val="0"/>
        <w:spacing w:line="360" w:lineRule="auto"/>
        <w:ind w:firstLineChars="200" w:firstLine="480"/>
        <w:rPr>
          <w:rFonts w:ascii="Times New Roman" w:hAnsi="Times New Roman"/>
          <w:color w:val="000000"/>
          <w:sz w:val="24"/>
          <w:szCs w:val="24"/>
        </w:rPr>
      </w:pPr>
      <w:r w:rsidRPr="00A325C4">
        <w:rPr>
          <w:rFonts w:ascii="Times New Roman" w:hAnsi="Times New Roman"/>
          <w:color w:val="000000"/>
          <w:sz w:val="24"/>
          <w:szCs w:val="24"/>
        </w:rPr>
        <w:t>5</w:t>
      </w:r>
      <w:r w:rsidRPr="00A325C4">
        <w:rPr>
          <w:rFonts w:ascii="Times New Roman" w:hAnsi="Times New Roman" w:hint="eastAsia"/>
          <w:color w:val="000000"/>
          <w:sz w:val="24"/>
          <w:szCs w:val="24"/>
        </w:rPr>
        <w:t>）标准有利于保证</w:t>
      </w:r>
      <w:r>
        <w:rPr>
          <w:rFonts w:ascii="Times New Roman" w:hAnsi="Times New Roman" w:hint="eastAsia"/>
          <w:color w:val="000000"/>
          <w:sz w:val="24"/>
          <w:szCs w:val="24"/>
        </w:rPr>
        <w:t>大黄鱼大型围栏式养殖技术规范操作</w:t>
      </w:r>
      <w:r w:rsidRPr="00A325C4">
        <w:rPr>
          <w:rFonts w:ascii="Times New Roman" w:hAnsi="Times New Roman" w:hint="eastAsia"/>
          <w:color w:val="000000"/>
          <w:sz w:val="24"/>
          <w:szCs w:val="24"/>
        </w:rPr>
        <w:t>，对</w:t>
      </w:r>
      <w:r w:rsidR="00477171" w:rsidRPr="0045184E">
        <w:rPr>
          <w:rFonts w:hint="eastAsia"/>
          <w:color w:val="000000"/>
          <w:sz w:val="24"/>
          <w:szCs w:val="24"/>
        </w:rPr>
        <w:t>推动大黄鱼</w:t>
      </w:r>
      <w:r w:rsidR="00477171">
        <w:rPr>
          <w:rFonts w:hint="eastAsia"/>
          <w:color w:val="000000"/>
          <w:sz w:val="24"/>
          <w:szCs w:val="24"/>
        </w:rPr>
        <w:t>养殖</w:t>
      </w:r>
      <w:r w:rsidR="00477171" w:rsidRPr="0045184E">
        <w:rPr>
          <w:color w:val="000000"/>
          <w:sz w:val="24"/>
          <w:szCs w:val="24"/>
        </w:rPr>
        <w:t>产业升级，实现绿色高质量发展</w:t>
      </w:r>
      <w:r w:rsidRPr="00A325C4">
        <w:rPr>
          <w:rFonts w:ascii="Times New Roman" w:hAnsi="Times New Roman" w:hint="eastAsia"/>
          <w:color w:val="000000"/>
          <w:sz w:val="24"/>
          <w:szCs w:val="24"/>
        </w:rPr>
        <w:t>有重要意义。</w:t>
      </w:r>
    </w:p>
    <w:p w:rsidR="001A31C2" w:rsidRPr="005B1CDF" w:rsidRDefault="001A31C2" w:rsidP="00917C1D">
      <w:pPr>
        <w:adjustRightInd w:val="0"/>
        <w:snapToGrid w:val="0"/>
        <w:spacing w:line="360" w:lineRule="auto"/>
        <w:rPr>
          <w:b/>
          <w:sz w:val="24"/>
          <w:szCs w:val="24"/>
        </w:rPr>
      </w:pPr>
      <w:r w:rsidRPr="005B1CDF">
        <w:rPr>
          <w:b/>
          <w:sz w:val="24"/>
          <w:szCs w:val="24"/>
        </w:rPr>
        <w:lastRenderedPageBreak/>
        <w:t xml:space="preserve">2.2 </w:t>
      </w:r>
      <w:r w:rsidRPr="005B1CDF">
        <w:rPr>
          <w:b/>
          <w:sz w:val="24"/>
          <w:szCs w:val="24"/>
        </w:rPr>
        <w:t>确定标准主要内容的依据</w:t>
      </w:r>
    </w:p>
    <w:p w:rsidR="00C93EFF" w:rsidRPr="00437692" w:rsidRDefault="00264630" w:rsidP="002D607D">
      <w:pPr>
        <w:adjustRightInd w:val="0"/>
        <w:snapToGrid w:val="0"/>
        <w:spacing w:line="360" w:lineRule="auto"/>
        <w:ind w:firstLineChars="200" w:firstLine="480"/>
        <w:rPr>
          <w:rFonts w:hint="eastAsia"/>
          <w:sz w:val="24"/>
          <w:szCs w:val="24"/>
        </w:rPr>
      </w:pPr>
      <w:r w:rsidRPr="002D607D">
        <w:rPr>
          <w:sz w:val="24"/>
          <w:szCs w:val="24"/>
        </w:rPr>
        <w:t>大黄鱼（</w:t>
      </w:r>
      <w:r w:rsidRPr="002D607D">
        <w:rPr>
          <w:i/>
          <w:sz w:val="24"/>
          <w:szCs w:val="24"/>
        </w:rPr>
        <w:t>Larimichthys crocea</w:t>
      </w:r>
      <w:r w:rsidRPr="002D607D">
        <w:rPr>
          <w:sz w:val="24"/>
          <w:szCs w:val="24"/>
        </w:rPr>
        <w:t>），隶属于硬骨鱼纲（</w:t>
      </w:r>
      <w:r w:rsidRPr="002D607D">
        <w:rPr>
          <w:iCs/>
          <w:sz w:val="24"/>
          <w:szCs w:val="24"/>
        </w:rPr>
        <w:t>Actinoptevygii</w:t>
      </w:r>
      <w:r w:rsidRPr="002D607D">
        <w:rPr>
          <w:sz w:val="24"/>
          <w:szCs w:val="24"/>
        </w:rPr>
        <w:t>）</w:t>
      </w:r>
      <w:r w:rsidRPr="002D607D">
        <w:rPr>
          <w:rFonts w:hint="eastAsia"/>
          <w:sz w:val="24"/>
          <w:szCs w:val="24"/>
        </w:rPr>
        <w:t>，</w:t>
      </w:r>
      <w:r w:rsidRPr="002D607D">
        <w:rPr>
          <w:sz w:val="24"/>
          <w:szCs w:val="24"/>
        </w:rPr>
        <w:t>鲈形目（</w:t>
      </w:r>
      <w:r w:rsidRPr="002D607D">
        <w:rPr>
          <w:sz w:val="24"/>
          <w:szCs w:val="24"/>
        </w:rPr>
        <w:t>Perciformes</w:t>
      </w:r>
      <w:r w:rsidRPr="002D607D">
        <w:rPr>
          <w:sz w:val="24"/>
          <w:szCs w:val="24"/>
        </w:rPr>
        <w:t>）</w:t>
      </w:r>
      <w:r w:rsidRPr="002D607D">
        <w:rPr>
          <w:rFonts w:hint="eastAsia"/>
          <w:sz w:val="24"/>
          <w:szCs w:val="24"/>
        </w:rPr>
        <w:t>，</w:t>
      </w:r>
      <w:r w:rsidRPr="002D607D">
        <w:rPr>
          <w:sz w:val="24"/>
          <w:szCs w:val="24"/>
        </w:rPr>
        <w:t>石首鱼科（</w:t>
      </w:r>
      <w:r w:rsidRPr="002D607D">
        <w:rPr>
          <w:sz w:val="24"/>
          <w:szCs w:val="24"/>
        </w:rPr>
        <w:t>Sciaenidae</w:t>
      </w:r>
      <w:r w:rsidRPr="002D607D">
        <w:rPr>
          <w:sz w:val="24"/>
          <w:szCs w:val="24"/>
        </w:rPr>
        <w:t>）</w:t>
      </w:r>
      <w:r w:rsidRPr="002D607D">
        <w:rPr>
          <w:rFonts w:hint="eastAsia"/>
          <w:sz w:val="24"/>
          <w:szCs w:val="24"/>
        </w:rPr>
        <w:t>，</w:t>
      </w:r>
      <w:r w:rsidRPr="002D607D">
        <w:rPr>
          <w:sz w:val="24"/>
          <w:szCs w:val="24"/>
        </w:rPr>
        <w:t>黄鱼属（</w:t>
      </w:r>
      <w:r w:rsidRPr="002D607D">
        <w:rPr>
          <w:i/>
          <w:sz w:val="24"/>
          <w:szCs w:val="24"/>
        </w:rPr>
        <w:t>Larimichthys</w:t>
      </w:r>
      <w:r w:rsidRPr="002D607D">
        <w:rPr>
          <w:sz w:val="24"/>
          <w:szCs w:val="24"/>
        </w:rPr>
        <w:t>）。</w:t>
      </w:r>
      <w:r w:rsidR="00E90349" w:rsidRPr="002D607D">
        <w:rPr>
          <w:rFonts w:hint="eastAsia"/>
          <w:sz w:val="24"/>
          <w:szCs w:val="24"/>
        </w:rPr>
        <w:t>近年来</w:t>
      </w:r>
      <w:r w:rsidR="00E90349" w:rsidRPr="002D607D">
        <w:rPr>
          <w:sz w:val="24"/>
          <w:szCs w:val="24"/>
        </w:rPr>
        <w:t>，以</w:t>
      </w:r>
      <w:r w:rsidR="00E90349" w:rsidRPr="002D607D">
        <w:rPr>
          <w:rFonts w:hint="eastAsia"/>
          <w:sz w:val="24"/>
          <w:szCs w:val="24"/>
        </w:rPr>
        <w:t>远离大陆</w:t>
      </w:r>
      <w:r w:rsidR="00E90349" w:rsidRPr="002D607D">
        <w:rPr>
          <w:sz w:val="24"/>
          <w:szCs w:val="24"/>
        </w:rPr>
        <w:t>岸线</w:t>
      </w:r>
      <w:r w:rsidR="00E90349" w:rsidRPr="002D607D">
        <w:rPr>
          <w:rFonts w:hint="eastAsia"/>
          <w:sz w:val="24"/>
          <w:szCs w:val="24"/>
        </w:rPr>
        <w:t>的岛礁</w:t>
      </w:r>
      <w:r w:rsidR="00E90349" w:rsidRPr="002D607D">
        <w:rPr>
          <w:sz w:val="24"/>
          <w:szCs w:val="24"/>
        </w:rPr>
        <w:t>水域为</w:t>
      </w:r>
      <w:r w:rsidR="00E90349" w:rsidRPr="002D607D">
        <w:rPr>
          <w:rFonts w:hint="eastAsia"/>
          <w:sz w:val="24"/>
          <w:szCs w:val="24"/>
        </w:rPr>
        <w:t>先期</w:t>
      </w:r>
      <w:r w:rsidR="00E90349" w:rsidRPr="002D607D">
        <w:rPr>
          <w:sz w:val="24"/>
          <w:szCs w:val="24"/>
        </w:rPr>
        <w:t>发展海域、以装备先行</w:t>
      </w:r>
      <w:r w:rsidR="00E90349" w:rsidRPr="002D607D">
        <w:rPr>
          <w:rFonts w:hint="eastAsia"/>
          <w:sz w:val="24"/>
          <w:szCs w:val="24"/>
        </w:rPr>
        <w:t>为</w:t>
      </w:r>
      <w:r w:rsidR="00E90349" w:rsidRPr="002D607D">
        <w:rPr>
          <w:sz w:val="24"/>
          <w:szCs w:val="24"/>
        </w:rPr>
        <w:t>深远海养殖发展特征</w:t>
      </w:r>
      <w:r w:rsidR="00E90349" w:rsidRPr="002D607D">
        <w:rPr>
          <w:rFonts w:hint="eastAsia"/>
          <w:sz w:val="24"/>
          <w:szCs w:val="24"/>
        </w:rPr>
        <w:t>，</w:t>
      </w:r>
      <w:r w:rsidR="00E90349" w:rsidRPr="002D607D">
        <w:rPr>
          <w:sz w:val="24"/>
          <w:szCs w:val="24"/>
        </w:rPr>
        <w:t>我国的</w:t>
      </w:r>
      <w:r w:rsidR="00E90349" w:rsidRPr="002D607D">
        <w:rPr>
          <w:rFonts w:hint="eastAsia"/>
          <w:sz w:val="24"/>
          <w:szCs w:val="24"/>
        </w:rPr>
        <w:t>深远海</w:t>
      </w:r>
      <w:r w:rsidR="00E90349" w:rsidRPr="002D607D">
        <w:rPr>
          <w:sz w:val="24"/>
          <w:szCs w:val="24"/>
        </w:rPr>
        <w:t>养殖已有</w:t>
      </w:r>
      <w:r w:rsidR="00E90349" w:rsidRPr="002D607D">
        <w:rPr>
          <w:rFonts w:hint="eastAsia"/>
          <w:sz w:val="24"/>
          <w:szCs w:val="24"/>
        </w:rPr>
        <w:t>初步</w:t>
      </w:r>
      <w:r w:rsidR="00E90349" w:rsidRPr="002D607D">
        <w:rPr>
          <w:sz w:val="24"/>
          <w:szCs w:val="24"/>
        </w:rPr>
        <w:t>发展</w:t>
      </w:r>
      <w:r w:rsidR="00E90349" w:rsidRPr="002D607D">
        <w:rPr>
          <w:rFonts w:hint="eastAsia"/>
          <w:sz w:val="24"/>
          <w:szCs w:val="24"/>
        </w:rPr>
        <w:t>。养殖</w:t>
      </w:r>
      <w:r w:rsidR="00E90349" w:rsidRPr="002D607D">
        <w:rPr>
          <w:sz w:val="24"/>
          <w:szCs w:val="24"/>
        </w:rPr>
        <w:t>装备</w:t>
      </w:r>
      <w:r w:rsidR="00E90349" w:rsidRPr="002D607D">
        <w:rPr>
          <w:rFonts w:hint="eastAsia"/>
          <w:sz w:val="24"/>
          <w:szCs w:val="24"/>
        </w:rPr>
        <w:t>逐步</w:t>
      </w:r>
      <w:r w:rsidR="00E90349" w:rsidRPr="002D607D">
        <w:rPr>
          <w:sz w:val="24"/>
          <w:szCs w:val="24"/>
        </w:rPr>
        <w:t>由</w:t>
      </w:r>
      <w:r w:rsidR="00E90349" w:rsidRPr="002D607D">
        <w:rPr>
          <w:rFonts w:hint="eastAsia"/>
          <w:sz w:val="24"/>
          <w:szCs w:val="24"/>
        </w:rPr>
        <w:t>深远海</w:t>
      </w:r>
      <w:r w:rsidR="00E90349" w:rsidRPr="002D607D">
        <w:rPr>
          <w:sz w:val="24"/>
          <w:szCs w:val="24"/>
        </w:rPr>
        <w:t>岛礁海域的</w:t>
      </w:r>
      <w:r w:rsidR="00E90349" w:rsidRPr="002D607D">
        <w:rPr>
          <w:rFonts w:hint="eastAsia"/>
          <w:sz w:val="24"/>
          <w:szCs w:val="24"/>
        </w:rPr>
        <w:t>深水</w:t>
      </w:r>
      <w:r w:rsidR="00E90349" w:rsidRPr="002D607D">
        <w:rPr>
          <w:sz w:val="24"/>
          <w:szCs w:val="24"/>
        </w:rPr>
        <w:t>网箱</w:t>
      </w:r>
      <w:r w:rsidR="00E90349" w:rsidRPr="002D607D">
        <w:rPr>
          <w:rFonts w:hint="eastAsia"/>
          <w:sz w:val="24"/>
          <w:szCs w:val="24"/>
        </w:rPr>
        <w:t>养殖</w:t>
      </w:r>
      <w:r w:rsidR="00E90349" w:rsidRPr="002D607D">
        <w:rPr>
          <w:sz w:val="24"/>
          <w:szCs w:val="24"/>
        </w:rPr>
        <w:t>向</w:t>
      </w:r>
      <w:r w:rsidR="00E90349" w:rsidRPr="002D607D">
        <w:rPr>
          <w:rFonts w:hint="eastAsia"/>
          <w:sz w:val="24"/>
          <w:szCs w:val="24"/>
        </w:rPr>
        <w:t>大型</w:t>
      </w:r>
      <w:r w:rsidR="00E90349" w:rsidRPr="002D607D">
        <w:rPr>
          <w:sz w:val="24"/>
          <w:szCs w:val="24"/>
        </w:rPr>
        <w:t>工程化设施</w:t>
      </w:r>
      <w:r w:rsidR="00E90349" w:rsidRPr="002D607D">
        <w:rPr>
          <w:rFonts w:hint="eastAsia"/>
          <w:sz w:val="24"/>
          <w:szCs w:val="24"/>
        </w:rPr>
        <w:t>发展</w:t>
      </w:r>
      <w:r w:rsidR="00E90349" w:rsidRPr="002D607D">
        <w:rPr>
          <w:sz w:val="24"/>
          <w:szCs w:val="24"/>
        </w:rPr>
        <w:t>，结合我国海域、海况条件</w:t>
      </w:r>
      <w:r w:rsidR="00E90349" w:rsidRPr="002D607D">
        <w:rPr>
          <w:rFonts w:hint="eastAsia"/>
          <w:sz w:val="24"/>
          <w:szCs w:val="24"/>
        </w:rPr>
        <w:t>和</w:t>
      </w:r>
      <w:r w:rsidR="00E90349" w:rsidRPr="002D607D">
        <w:rPr>
          <w:sz w:val="24"/>
          <w:szCs w:val="24"/>
        </w:rPr>
        <w:t>养殖品种、市场需求</w:t>
      </w:r>
      <w:r w:rsidR="00E90349" w:rsidRPr="002D607D">
        <w:rPr>
          <w:rFonts w:hint="eastAsia"/>
          <w:sz w:val="24"/>
          <w:szCs w:val="24"/>
        </w:rPr>
        <w:t>，自主</w:t>
      </w:r>
      <w:r w:rsidR="00E90349" w:rsidRPr="002D607D">
        <w:rPr>
          <w:sz w:val="24"/>
          <w:szCs w:val="24"/>
        </w:rPr>
        <w:t>创新的</w:t>
      </w:r>
      <w:r w:rsidR="00E90349" w:rsidRPr="002D607D">
        <w:rPr>
          <w:rFonts w:hint="eastAsia"/>
          <w:sz w:val="24"/>
          <w:szCs w:val="24"/>
        </w:rPr>
        <w:t>深远海</w:t>
      </w:r>
      <w:r w:rsidR="00E90349" w:rsidRPr="002D607D">
        <w:rPr>
          <w:sz w:val="24"/>
          <w:szCs w:val="24"/>
        </w:rPr>
        <w:t>大型工程化围栏设施</w:t>
      </w:r>
      <w:r w:rsidR="00E90349" w:rsidRPr="002D607D">
        <w:rPr>
          <w:rFonts w:hint="eastAsia"/>
          <w:sz w:val="24"/>
          <w:szCs w:val="24"/>
        </w:rPr>
        <w:t>养殖</w:t>
      </w:r>
      <w:r w:rsidR="00E90349" w:rsidRPr="002D607D">
        <w:rPr>
          <w:sz w:val="24"/>
          <w:szCs w:val="24"/>
        </w:rPr>
        <w:t>大黄鱼</w:t>
      </w:r>
      <w:r w:rsidR="00E90349" w:rsidRPr="002D607D">
        <w:rPr>
          <w:rFonts w:hint="eastAsia"/>
          <w:sz w:val="24"/>
          <w:szCs w:val="24"/>
        </w:rPr>
        <w:t>模式</w:t>
      </w:r>
      <w:r w:rsidR="00E90349" w:rsidRPr="002D607D">
        <w:rPr>
          <w:sz w:val="24"/>
          <w:szCs w:val="24"/>
        </w:rPr>
        <w:t>取得</w:t>
      </w:r>
      <w:r w:rsidR="00E90349" w:rsidRPr="002D607D">
        <w:rPr>
          <w:rFonts w:hint="eastAsia"/>
          <w:sz w:val="24"/>
          <w:szCs w:val="24"/>
        </w:rPr>
        <w:t>成功。</w:t>
      </w:r>
      <w:r w:rsidR="00E90349" w:rsidRPr="002D607D">
        <w:rPr>
          <w:rFonts w:hint="eastAsia"/>
          <w:sz w:val="24"/>
          <w:szCs w:val="24"/>
        </w:rPr>
        <w:t>2013</w:t>
      </w:r>
      <w:r w:rsidR="00E90349" w:rsidRPr="002D607D">
        <w:rPr>
          <w:rFonts w:hint="eastAsia"/>
          <w:sz w:val="24"/>
          <w:szCs w:val="24"/>
        </w:rPr>
        <w:t>年，在</w:t>
      </w:r>
      <w:r w:rsidR="00E90349" w:rsidRPr="002D607D">
        <w:rPr>
          <w:sz w:val="24"/>
          <w:szCs w:val="24"/>
        </w:rPr>
        <w:t>中国水产科学研究院东海水产研究所的技术支持下，</w:t>
      </w:r>
      <w:r w:rsidR="00E90349" w:rsidRPr="002D607D">
        <w:rPr>
          <w:rFonts w:hint="eastAsia"/>
          <w:sz w:val="24"/>
          <w:szCs w:val="24"/>
        </w:rPr>
        <w:t>台州市椒江星浪海水养殖专业合作社在位于东海“大陈岛”</w:t>
      </w:r>
      <w:r w:rsidR="00E90349" w:rsidRPr="002D607D">
        <w:rPr>
          <w:sz w:val="24"/>
          <w:szCs w:val="24"/>
        </w:rPr>
        <w:t>海域</w:t>
      </w:r>
      <w:r w:rsidR="00E90349" w:rsidRPr="002D607D">
        <w:rPr>
          <w:rFonts w:hint="eastAsia"/>
          <w:sz w:val="24"/>
          <w:szCs w:val="24"/>
        </w:rPr>
        <w:t>建成</w:t>
      </w:r>
      <w:r w:rsidR="00E90349" w:rsidRPr="002D607D">
        <w:rPr>
          <w:sz w:val="24"/>
          <w:szCs w:val="24"/>
        </w:rPr>
        <w:t>了第一座八边形</w:t>
      </w:r>
      <w:r w:rsidR="00E90349" w:rsidRPr="002D607D">
        <w:rPr>
          <w:rFonts w:hint="eastAsia"/>
          <w:sz w:val="24"/>
          <w:szCs w:val="24"/>
        </w:rPr>
        <w:t>、</w:t>
      </w:r>
      <w:r w:rsidR="00E90349" w:rsidRPr="002D607D">
        <w:rPr>
          <w:sz w:val="24"/>
          <w:szCs w:val="24"/>
        </w:rPr>
        <w:t>围栏面积</w:t>
      </w:r>
      <w:r w:rsidR="00E90349" w:rsidRPr="002D607D">
        <w:rPr>
          <w:rFonts w:hint="eastAsia"/>
          <w:sz w:val="24"/>
          <w:szCs w:val="24"/>
        </w:rPr>
        <w:t>1</w:t>
      </w:r>
      <w:r w:rsidR="00E90349" w:rsidRPr="002D607D">
        <w:rPr>
          <w:rFonts w:hint="eastAsia"/>
          <w:sz w:val="24"/>
          <w:szCs w:val="24"/>
        </w:rPr>
        <w:t>万平方米</w:t>
      </w:r>
      <w:r w:rsidR="00E90349" w:rsidRPr="002D607D">
        <w:rPr>
          <w:sz w:val="24"/>
          <w:szCs w:val="24"/>
        </w:rPr>
        <w:t>的深远海大型</w:t>
      </w:r>
      <w:r w:rsidR="00E90349" w:rsidRPr="002D607D">
        <w:rPr>
          <w:rFonts w:hint="eastAsia"/>
          <w:sz w:val="24"/>
          <w:szCs w:val="24"/>
        </w:rPr>
        <w:t>工程化围栏设施，并在大黄鱼养殖提质增效方面起到了成功的实践与示范作用；在</w:t>
      </w:r>
      <w:r w:rsidR="00E90349" w:rsidRPr="002D607D">
        <w:rPr>
          <w:sz w:val="24"/>
          <w:szCs w:val="24"/>
        </w:rPr>
        <w:t>随后的</w:t>
      </w:r>
      <w:r w:rsidR="00E90349" w:rsidRPr="002D607D">
        <w:rPr>
          <w:rFonts w:hint="eastAsia"/>
          <w:sz w:val="24"/>
          <w:szCs w:val="24"/>
        </w:rPr>
        <w:t>4</w:t>
      </w:r>
      <w:r w:rsidR="00E90349" w:rsidRPr="002D607D">
        <w:rPr>
          <w:rFonts w:hint="eastAsia"/>
          <w:sz w:val="24"/>
          <w:szCs w:val="24"/>
        </w:rPr>
        <w:t>年间</w:t>
      </w:r>
      <w:r w:rsidR="00E90349" w:rsidRPr="002D607D">
        <w:rPr>
          <w:sz w:val="24"/>
          <w:szCs w:val="24"/>
        </w:rPr>
        <w:t>，</w:t>
      </w:r>
      <w:r w:rsidR="00E90349" w:rsidRPr="002D607D">
        <w:rPr>
          <w:rFonts w:hint="eastAsia"/>
          <w:sz w:val="24"/>
          <w:szCs w:val="24"/>
        </w:rPr>
        <w:t>台州市恒胜水产养殖专业合作社、台州市大陈岛养殖有限公司、台州市椒江汇鑫元现代渔业有限公司、台州广源渔业有限公司和台州广盛渔业有限公司，</w:t>
      </w:r>
      <w:r w:rsidR="00E90349" w:rsidRPr="002D607D">
        <w:rPr>
          <w:sz w:val="24"/>
          <w:szCs w:val="24"/>
        </w:rPr>
        <w:t>先后</w:t>
      </w:r>
      <w:r w:rsidR="00E90349" w:rsidRPr="002D607D">
        <w:rPr>
          <w:rFonts w:hint="eastAsia"/>
          <w:sz w:val="24"/>
          <w:szCs w:val="24"/>
        </w:rPr>
        <w:t>合作</w:t>
      </w:r>
      <w:r w:rsidR="00E90349" w:rsidRPr="002D607D">
        <w:rPr>
          <w:sz w:val="24"/>
          <w:szCs w:val="24"/>
        </w:rPr>
        <w:t>投入了大陈岛海域的</w:t>
      </w:r>
      <w:r w:rsidR="00E90349" w:rsidRPr="002D607D">
        <w:rPr>
          <w:rFonts w:hint="eastAsia"/>
          <w:sz w:val="24"/>
          <w:szCs w:val="24"/>
        </w:rPr>
        <w:t>大型工程化围栏建设与</w:t>
      </w:r>
      <w:r w:rsidR="00E90349" w:rsidRPr="002D607D">
        <w:rPr>
          <w:sz w:val="24"/>
          <w:szCs w:val="24"/>
        </w:rPr>
        <w:t>大黄鱼</w:t>
      </w:r>
      <w:r w:rsidR="00E90349" w:rsidRPr="002D607D">
        <w:rPr>
          <w:rFonts w:hint="eastAsia"/>
          <w:sz w:val="24"/>
          <w:szCs w:val="24"/>
        </w:rPr>
        <w:t>养殖生产</w:t>
      </w:r>
      <w:r w:rsidR="00E90349" w:rsidRPr="002D607D">
        <w:rPr>
          <w:sz w:val="24"/>
          <w:szCs w:val="24"/>
        </w:rPr>
        <w:t>应用。</w:t>
      </w:r>
      <w:r w:rsidR="00E90349" w:rsidRPr="002D607D">
        <w:rPr>
          <w:rFonts w:hint="eastAsia"/>
          <w:sz w:val="24"/>
          <w:szCs w:val="24"/>
        </w:rPr>
        <w:t>目前已建成并投入</w:t>
      </w:r>
      <w:r w:rsidR="00E90349" w:rsidRPr="002D607D">
        <w:rPr>
          <w:sz w:val="24"/>
          <w:szCs w:val="24"/>
        </w:rPr>
        <w:t>生产应用</w:t>
      </w:r>
      <w:r w:rsidR="00E90349" w:rsidRPr="002D607D">
        <w:rPr>
          <w:rFonts w:hint="eastAsia"/>
          <w:sz w:val="24"/>
          <w:szCs w:val="24"/>
        </w:rPr>
        <w:t>的</w:t>
      </w:r>
      <w:r w:rsidR="00E90349" w:rsidRPr="002D607D">
        <w:rPr>
          <w:rFonts w:hint="eastAsia"/>
          <w:sz w:val="24"/>
          <w:szCs w:val="24"/>
        </w:rPr>
        <w:t>4</w:t>
      </w:r>
      <w:r w:rsidR="00E90349" w:rsidRPr="002D607D">
        <w:rPr>
          <w:rFonts w:hint="eastAsia"/>
          <w:sz w:val="24"/>
          <w:szCs w:val="24"/>
        </w:rPr>
        <w:t>座（水体</w:t>
      </w:r>
      <w:r w:rsidR="00E90349" w:rsidRPr="002D607D">
        <w:rPr>
          <w:rFonts w:hint="eastAsia"/>
          <w:sz w:val="24"/>
          <w:szCs w:val="24"/>
        </w:rPr>
        <w:t>5</w:t>
      </w:r>
      <w:r w:rsidR="00E90349" w:rsidRPr="002D607D">
        <w:rPr>
          <w:rFonts w:hint="eastAsia"/>
          <w:sz w:val="24"/>
          <w:szCs w:val="24"/>
        </w:rPr>
        <w:t>万～</w:t>
      </w:r>
      <w:r w:rsidR="00E90349" w:rsidRPr="002D607D">
        <w:rPr>
          <w:rFonts w:hint="eastAsia"/>
          <w:sz w:val="24"/>
          <w:szCs w:val="24"/>
        </w:rPr>
        <w:t>25</w:t>
      </w:r>
      <w:r w:rsidR="00E90349" w:rsidRPr="002D607D">
        <w:rPr>
          <w:rFonts w:hint="eastAsia"/>
          <w:sz w:val="24"/>
          <w:szCs w:val="24"/>
        </w:rPr>
        <w:t>万</w:t>
      </w:r>
      <w:r w:rsidR="002D607D" w:rsidRPr="002D607D">
        <w:rPr>
          <w:rFonts w:hint="eastAsia"/>
          <w:sz w:val="24"/>
          <w:szCs w:val="24"/>
        </w:rPr>
        <w:t>m</w:t>
      </w:r>
      <w:r w:rsidR="002D607D" w:rsidRPr="002D607D">
        <w:rPr>
          <w:sz w:val="24"/>
          <w:szCs w:val="24"/>
          <w:vertAlign w:val="superscript"/>
        </w:rPr>
        <w:t>3</w:t>
      </w:r>
      <w:r w:rsidR="00E90349" w:rsidRPr="002D607D">
        <w:rPr>
          <w:rFonts w:hint="eastAsia"/>
          <w:sz w:val="24"/>
          <w:szCs w:val="24"/>
        </w:rPr>
        <w:t>）深远海大型工程</w:t>
      </w:r>
      <w:r w:rsidR="00E90349" w:rsidRPr="002D607D">
        <w:rPr>
          <w:sz w:val="24"/>
          <w:szCs w:val="24"/>
        </w:rPr>
        <w:t>化</w:t>
      </w:r>
      <w:r w:rsidR="00E90349" w:rsidRPr="002D607D">
        <w:rPr>
          <w:rFonts w:hint="eastAsia"/>
          <w:sz w:val="24"/>
          <w:szCs w:val="24"/>
        </w:rPr>
        <w:t>围栏设施，其</w:t>
      </w:r>
      <w:r w:rsidR="00E90349" w:rsidRPr="002D607D">
        <w:rPr>
          <w:sz w:val="24"/>
          <w:szCs w:val="24"/>
        </w:rPr>
        <w:t>大水体</w:t>
      </w:r>
      <w:r w:rsidR="00E90349" w:rsidRPr="002D607D">
        <w:rPr>
          <w:rFonts w:hint="eastAsia"/>
          <w:sz w:val="24"/>
          <w:szCs w:val="24"/>
        </w:rPr>
        <w:t>、</w:t>
      </w:r>
      <w:r w:rsidR="00E90349" w:rsidRPr="002D607D">
        <w:rPr>
          <w:sz w:val="24"/>
          <w:szCs w:val="24"/>
        </w:rPr>
        <w:t>低</w:t>
      </w:r>
      <w:r w:rsidR="00E90349" w:rsidRPr="002D607D">
        <w:rPr>
          <w:rFonts w:hint="eastAsia"/>
          <w:sz w:val="24"/>
          <w:szCs w:val="24"/>
        </w:rPr>
        <w:t>密度</w:t>
      </w:r>
      <w:r w:rsidR="00E90349" w:rsidRPr="002D607D">
        <w:rPr>
          <w:sz w:val="24"/>
          <w:szCs w:val="24"/>
        </w:rPr>
        <w:t>、少投饵</w:t>
      </w:r>
      <w:r w:rsidR="00E90349" w:rsidRPr="002D607D">
        <w:rPr>
          <w:rFonts w:hint="eastAsia"/>
          <w:sz w:val="24"/>
          <w:szCs w:val="24"/>
        </w:rPr>
        <w:t>和</w:t>
      </w:r>
      <w:r w:rsidR="00E90349" w:rsidRPr="002D607D">
        <w:rPr>
          <w:sz w:val="24"/>
          <w:szCs w:val="24"/>
        </w:rPr>
        <w:t>接力式养殖模式，</w:t>
      </w:r>
      <w:r w:rsidR="00E90349" w:rsidRPr="002D607D">
        <w:rPr>
          <w:rFonts w:hint="eastAsia"/>
          <w:sz w:val="24"/>
          <w:szCs w:val="24"/>
        </w:rPr>
        <w:t>使其养殖大黄鱼的品质明显提升、</w:t>
      </w:r>
      <w:r w:rsidR="00E90349" w:rsidRPr="002D607D">
        <w:rPr>
          <w:sz w:val="24"/>
          <w:szCs w:val="24"/>
        </w:rPr>
        <w:t>市场</w:t>
      </w:r>
      <w:r w:rsidR="00E90349" w:rsidRPr="002D607D">
        <w:rPr>
          <w:rFonts w:hint="eastAsia"/>
          <w:sz w:val="24"/>
          <w:szCs w:val="24"/>
        </w:rPr>
        <w:t>价</w:t>
      </w:r>
      <w:r w:rsidR="00E90349" w:rsidRPr="002D607D">
        <w:rPr>
          <w:sz w:val="24"/>
          <w:szCs w:val="24"/>
        </w:rPr>
        <w:t>格提</w:t>
      </w:r>
      <w:r w:rsidR="00E90349" w:rsidRPr="002D607D">
        <w:rPr>
          <w:rFonts w:hint="eastAsia"/>
          <w:sz w:val="24"/>
          <w:szCs w:val="24"/>
        </w:rPr>
        <w:t>高</w:t>
      </w:r>
      <w:r w:rsidR="00E90349" w:rsidRPr="002D607D">
        <w:rPr>
          <w:sz w:val="24"/>
          <w:szCs w:val="24"/>
        </w:rPr>
        <w:t>2</w:t>
      </w:r>
      <w:r w:rsidR="00E90349" w:rsidRPr="002D607D">
        <w:rPr>
          <w:rFonts w:hint="eastAsia"/>
          <w:sz w:val="24"/>
          <w:szCs w:val="24"/>
        </w:rPr>
        <w:t>～</w:t>
      </w:r>
      <w:r w:rsidR="00E90349" w:rsidRPr="002D607D">
        <w:rPr>
          <w:rFonts w:hint="eastAsia"/>
          <w:sz w:val="24"/>
          <w:szCs w:val="24"/>
        </w:rPr>
        <w:t>3</w:t>
      </w:r>
      <w:r w:rsidR="00E90349" w:rsidRPr="002D607D">
        <w:rPr>
          <w:rFonts w:hint="eastAsia"/>
          <w:sz w:val="24"/>
          <w:szCs w:val="24"/>
        </w:rPr>
        <w:t>倍</w:t>
      </w:r>
      <w:r w:rsidR="00E90349" w:rsidRPr="002D607D">
        <w:rPr>
          <w:sz w:val="24"/>
          <w:szCs w:val="24"/>
        </w:rPr>
        <w:t>，</w:t>
      </w:r>
      <w:r w:rsidR="00E90349" w:rsidRPr="002D607D">
        <w:rPr>
          <w:rFonts w:hint="eastAsia"/>
          <w:sz w:val="24"/>
          <w:szCs w:val="24"/>
        </w:rPr>
        <w:t>在养殖大黄鱼品质提升和提质增效方面成效显著。深远海大型工程化围栏养殖大黄鱼</w:t>
      </w:r>
      <w:r w:rsidR="00E90349" w:rsidRPr="002D607D">
        <w:rPr>
          <w:sz w:val="24"/>
          <w:szCs w:val="24"/>
        </w:rPr>
        <w:t>，</w:t>
      </w:r>
      <w:r w:rsidR="00E90349" w:rsidRPr="002D607D">
        <w:rPr>
          <w:rFonts w:hint="eastAsia"/>
          <w:sz w:val="24"/>
          <w:szCs w:val="24"/>
        </w:rPr>
        <w:t>也被许多</w:t>
      </w:r>
      <w:r w:rsidR="00E90349" w:rsidRPr="002D607D">
        <w:rPr>
          <w:sz w:val="24"/>
          <w:szCs w:val="24"/>
        </w:rPr>
        <w:t>国外</w:t>
      </w:r>
      <w:r w:rsidR="00E90349" w:rsidRPr="002D607D">
        <w:rPr>
          <w:rFonts w:hint="eastAsia"/>
          <w:sz w:val="24"/>
          <w:szCs w:val="24"/>
        </w:rPr>
        <w:t>专家认同为</w:t>
      </w:r>
      <w:r w:rsidR="00E90349" w:rsidRPr="002D607D">
        <w:rPr>
          <w:sz w:val="24"/>
          <w:szCs w:val="24"/>
        </w:rPr>
        <w:t>成功的</w:t>
      </w:r>
      <w:r w:rsidR="00E90349" w:rsidRPr="002D607D">
        <w:rPr>
          <w:rFonts w:hint="eastAsia"/>
          <w:sz w:val="24"/>
          <w:szCs w:val="24"/>
        </w:rPr>
        <w:t>深远海</w:t>
      </w:r>
      <w:r w:rsidR="00E90349" w:rsidRPr="002D607D">
        <w:rPr>
          <w:sz w:val="24"/>
          <w:szCs w:val="24"/>
        </w:rPr>
        <w:t>养殖</w:t>
      </w:r>
      <w:r w:rsidR="00E90349" w:rsidRPr="002D607D">
        <w:rPr>
          <w:rFonts w:hint="eastAsia"/>
          <w:sz w:val="24"/>
          <w:szCs w:val="24"/>
        </w:rPr>
        <w:t>“</w:t>
      </w:r>
      <w:r w:rsidR="00E90349" w:rsidRPr="002D607D">
        <w:rPr>
          <w:sz w:val="24"/>
          <w:szCs w:val="24"/>
        </w:rPr>
        <w:t>中国模式</w:t>
      </w:r>
      <w:r w:rsidR="00E90349" w:rsidRPr="002D607D">
        <w:rPr>
          <w:rFonts w:hint="eastAsia"/>
          <w:sz w:val="24"/>
          <w:szCs w:val="24"/>
        </w:rPr>
        <w:t>”。</w:t>
      </w:r>
      <w:r w:rsidR="00083013" w:rsidRPr="002D607D">
        <w:rPr>
          <w:rFonts w:hint="eastAsia"/>
          <w:sz w:val="24"/>
          <w:szCs w:val="24"/>
        </w:rPr>
        <w:t>有关</w:t>
      </w:r>
      <w:r w:rsidR="00C10473" w:rsidRPr="002D607D">
        <w:rPr>
          <w:rFonts w:hint="eastAsia"/>
          <w:sz w:val="24"/>
          <w:szCs w:val="24"/>
        </w:rPr>
        <w:t>大黄鱼养殖的</w:t>
      </w:r>
      <w:r w:rsidR="00C10473" w:rsidRPr="002D607D">
        <w:rPr>
          <w:sz w:val="24"/>
          <w:szCs w:val="24"/>
        </w:rPr>
        <w:t>研究报道已涉及各个方面，</w:t>
      </w:r>
      <w:r w:rsidR="00C10473" w:rsidRPr="002D607D">
        <w:rPr>
          <w:rFonts w:hint="eastAsia"/>
          <w:sz w:val="24"/>
          <w:szCs w:val="24"/>
        </w:rPr>
        <w:t>主要</w:t>
      </w:r>
      <w:r w:rsidR="00C10473" w:rsidRPr="002D607D">
        <w:rPr>
          <w:sz w:val="24"/>
          <w:szCs w:val="24"/>
        </w:rPr>
        <w:t>包括大黄鱼苗种</w:t>
      </w:r>
      <w:r w:rsidR="00C10473" w:rsidRPr="002D607D">
        <w:rPr>
          <w:rFonts w:hint="eastAsia"/>
          <w:sz w:val="24"/>
          <w:szCs w:val="24"/>
        </w:rPr>
        <w:t>繁育、营养</w:t>
      </w:r>
      <w:r w:rsidR="00C10473" w:rsidRPr="002D607D">
        <w:rPr>
          <w:sz w:val="24"/>
          <w:szCs w:val="24"/>
        </w:rPr>
        <w:t>饲料、病害</w:t>
      </w:r>
      <w:r w:rsidR="00C10473" w:rsidRPr="002D607D">
        <w:rPr>
          <w:rFonts w:hint="eastAsia"/>
          <w:sz w:val="24"/>
          <w:szCs w:val="24"/>
        </w:rPr>
        <w:t>防控</w:t>
      </w:r>
      <w:r w:rsidR="00C10473" w:rsidRPr="002D607D">
        <w:rPr>
          <w:sz w:val="24"/>
          <w:szCs w:val="24"/>
        </w:rPr>
        <w:t>、多</w:t>
      </w:r>
      <w:r w:rsidR="00C10473" w:rsidRPr="002D607D">
        <w:rPr>
          <w:rFonts w:hint="eastAsia"/>
          <w:sz w:val="24"/>
          <w:szCs w:val="24"/>
        </w:rPr>
        <w:t>模式</w:t>
      </w:r>
      <w:r w:rsidR="00C10473" w:rsidRPr="002D607D">
        <w:rPr>
          <w:sz w:val="24"/>
          <w:szCs w:val="24"/>
        </w:rPr>
        <w:t>养成等</w:t>
      </w:r>
      <w:r w:rsidR="00C10473" w:rsidRPr="002D607D">
        <w:rPr>
          <w:rFonts w:hint="eastAsia"/>
          <w:sz w:val="24"/>
          <w:szCs w:val="24"/>
        </w:rPr>
        <w:t>。</w:t>
      </w:r>
      <w:r w:rsidR="00C10473" w:rsidRPr="002D607D">
        <w:rPr>
          <w:sz w:val="24"/>
          <w:szCs w:val="24"/>
        </w:rPr>
        <w:t>关于大黄鱼</w:t>
      </w:r>
      <w:r w:rsidR="00C10473" w:rsidRPr="002D607D">
        <w:rPr>
          <w:rFonts w:hint="eastAsia"/>
          <w:sz w:val="24"/>
          <w:szCs w:val="24"/>
        </w:rPr>
        <w:t>围网</w:t>
      </w:r>
      <w:r w:rsidR="00C10473" w:rsidRPr="002D607D">
        <w:rPr>
          <w:sz w:val="24"/>
          <w:szCs w:val="24"/>
        </w:rPr>
        <w:t>养殖相关</w:t>
      </w:r>
      <w:r w:rsidR="00C10473" w:rsidRPr="002D607D">
        <w:rPr>
          <w:rFonts w:hint="eastAsia"/>
          <w:sz w:val="24"/>
          <w:szCs w:val="24"/>
        </w:rPr>
        <w:t>标准有</w:t>
      </w:r>
      <w:r w:rsidR="00C10473" w:rsidRPr="002D607D">
        <w:rPr>
          <w:sz w:val="24"/>
          <w:szCs w:val="24"/>
        </w:rPr>
        <w:t>两项，</w:t>
      </w:r>
      <w:r w:rsidR="002D607D" w:rsidRPr="002D607D">
        <w:rPr>
          <w:rFonts w:hint="eastAsia"/>
          <w:sz w:val="24"/>
          <w:szCs w:val="24"/>
        </w:rPr>
        <w:t>一项</w:t>
      </w:r>
      <w:r w:rsidR="002D607D" w:rsidRPr="002D607D">
        <w:rPr>
          <w:sz w:val="24"/>
          <w:szCs w:val="24"/>
        </w:rPr>
        <w:t>是</w:t>
      </w:r>
      <w:r w:rsidR="00083013" w:rsidRPr="002D607D">
        <w:rPr>
          <w:rFonts w:hint="eastAsia"/>
          <w:sz w:val="24"/>
          <w:szCs w:val="24"/>
        </w:rPr>
        <w:t>由宁德市水产技术推广站、宁德市登月水产食品有限公司和闽东水产研究所等单位编制的《大黄鱼围网养殖技术规范》（</w:t>
      </w:r>
      <w:r w:rsidR="00083013" w:rsidRPr="002D607D">
        <w:rPr>
          <w:rFonts w:hint="eastAsia"/>
          <w:sz w:val="24"/>
          <w:szCs w:val="24"/>
        </w:rPr>
        <w:t>DB</w:t>
      </w:r>
      <w:r w:rsidR="00083013" w:rsidRPr="002D607D">
        <w:rPr>
          <w:sz w:val="24"/>
          <w:szCs w:val="24"/>
        </w:rPr>
        <w:t>35/T 1350-2013</w:t>
      </w:r>
      <w:r w:rsidR="00083013" w:rsidRPr="002D607D">
        <w:rPr>
          <w:rFonts w:hint="eastAsia"/>
          <w:sz w:val="24"/>
          <w:szCs w:val="24"/>
        </w:rPr>
        <w:t>）福建省地方标准</w:t>
      </w:r>
      <w:r w:rsidR="00C10473" w:rsidRPr="002D607D">
        <w:rPr>
          <w:rFonts w:hint="eastAsia"/>
          <w:sz w:val="24"/>
          <w:szCs w:val="24"/>
        </w:rPr>
        <w:t>，</w:t>
      </w:r>
      <w:r w:rsidR="00C10473" w:rsidRPr="002D607D">
        <w:rPr>
          <w:sz w:val="24"/>
          <w:szCs w:val="24"/>
        </w:rPr>
        <w:t>另一项是</w:t>
      </w:r>
      <w:r w:rsidR="00083013" w:rsidRPr="002D607D">
        <w:rPr>
          <w:rFonts w:hint="eastAsia"/>
          <w:sz w:val="24"/>
          <w:szCs w:val="24"/>
        </w:rPr>
        <w:t>由</w:t>
      </w:r>
      <w:r w:rsidR="00083013" w:rsidRPr="002D607D">
        <w:rPr>
          <w:sz w:val="24"/>
          <w:szCs w:val="24"/>
        </w:rPr>
        <w:t>宁波市海洋与渔业研究院、宁波市惠民海洋牧场</w:t>
      </w:r>
      <w:r w:rsidR="00083013" w:rsidRPr="002D607D">
        <w:rPr>
          <w:rFonts w:hint="eastAsia"/>
          <w:sz w:val="24"/>
          <w:szCs w:val="24"/>
        </w:rPr>
        <w:t>科技</w:t>
      </w:r>
      <w:r w:rsidR="00083013" w:rsidRPr="002D607D">
        <w:rPr>
          <w:sz w:val="24"/>
          <w:szCs w:val="24"/>
        </w:rPr>
        <w:t>发展有限公司、浙江御龙海洋科技有限公司编制的</w:t>
      </w:r>
      <w:r w:rsidR="00E90349" w:rsidRPr="002D607D">
        <w:rPr>
          <w:rFonts w:hint="eastAsia"/>
          <w:sz w:val="24"/>
          <w:szCs w:val="24"/>
        </w:rPr>
        <w:t>《岱衢族大黄鱼围网养殖技术规范》（</w:t>
      </w:r>
      <w:r w:rsidR="00E90349" w:rsidRPr="002D607D">
        <w:rPr>
          <w:rFonts w:hint="eastAsia"/>
          <w:sz w:val="24"/>
          <w:szCs w:val="24"/>
        </w:rPr>
        <w:t>DB3302163-2018</w:t>
      </w:r>
      <w:r w:rsidR="00E90349" w:rsidRPr="002D607D">
        <w:rPr>
          <w:rFonts w:hint="eastAsia"/>
          <w:sz w:val="24"/>
          <w:szCs w:val="24"/>
        </w:rPr>
        <w:t>）</w:t>
      </w:r>
      <w:r w:rsidR="00083013" w:rsidRPr="002D607D">
        <w:rPr>
          <w:rFonts w:hint="eastAsia"/>
          <w:sz w:val="24"/>
          <w:szCs w:val="24"/>
        </w:rPr>
        <w:t>宁波</w:t>
      </w:r>
      <w:r w:rsidR="00083013" w:rsidRPr="002D607D">
        <w:rPr>
          <w:sz w:val="24"/>
          <w:szCs w:val="24"/>
        </w:rPr>
        <w:t>市地方标准</w:t>
      </w:r>
      <w:r w:rsidR="00C10473" w:rsidRPr="002D607D">
        <w:rPr>
          <w:rFonts w:hint="eastAsia"/>
          <w:sz w:val="24"/>
          <w:szCs w:val="24"/>
        </w:rPr>
        <w:t>，</w:t>
      </w:r>
      <w:r w:rsidR="00C10473" w:rsidRPr="002D607D">
        <w:rPr>
          <w:sz w:val="24"/>
          <w:szCs w:val="24"/>
        </w:rPr>
        <w:t>这两项标准主要</w:t>
      </w:r>
      <w:r w:rsidR="002D607D" w:rsidRPr="002D607D">
        <w:rPr>
          <w:rFonts w:hint="eastAsia"/>
          <w:sz w:val="24"/>
          <w:szCs w:val="24"/>
        </w:rPr>
        <w:t>为设置</w:t>
      </w:r>
      <w:r w:rsidR="002D607D" w:rsidRPr="002D607D">
        <w:rPr>
          <w:sz w:val="24"/>
          <w:szCs w:val="24"/>
        </w:rPr>
        <w:t>在浅海（</w:t>
      </w:r>
      <w:r w:rsidR="002D607D" w:rsidRPr="002D607D">
        <w:rPr>
          <w:rFonts w:hint="eastAsia"/>
          <w:sz w:val="24"/>
          <w:szCs w:val="24"/>
        </w:rPr>
        <w:t>水深小于</w:t>
      </w:r>
      <w:r w:rsidR="002D607D" w:rsidRPr="002D607D">
        <w:rPr>
          <w:rFonts w:hint="eastAsia"/>
          <w:sz w:val="24"/>
          <w:szCs w:val="24"/>
        </w:rPr>
        <w:t>10</w:t>
      </w:r>
      <w:r w:rsidR="002D607D" w:rsidRPr="002D607D">
        <w:rPr>
          <w:sz w:val="24"/>
          <w:szCs w:val="24"/>
        </w:rPr>
        <w:t xml:space="preserve"> </w:t>
      </w:r>
      <w:r w:rsidR="002D607D" w:rsidRPr="002D607D">
        <w:rPr>
          <w:rFonts w:hint="eastAsia"/>
          <w:sz w:val="24"/>
          <w:szCs w:val="24"/>
        </w:rPr>
        <w:t>m</w:t>
      </w:r>
      <w:r w:rsidR="002D607D" w:rsidRPr="002D607D">
        <w:rPr>
          <w:sz w:val="24"/>
          <w:szCs w:val="24"/>
        </w:rPr>
        <w:t>）</w:t>
      </w:r>
      <w:r w:rsidR="002D607D" w:rsidRPr="002D607D">
        <w:rPr>
          <w:rFonts w:hint="eastAsia"/>
          <w:sz w:val="24"/>
          <w:szCs w:val="24"/>
        </w:rPr>
        <w:t>的大黄鱼</w:t>
      </w:r>
      <w:r w:rsidR="002D607D" w:rsidRPr="002D607D">
        <w:rPr>
          <w:sz w:val="24"/>
          <w:szCs w:val="24"/>
        </w:rPr>
        <w:t>围</w:t>
      </w:r>
      <w:r w:rsidR="002D607D" w:rsidRPr="002D607D">
        <w:rPr>
          <w:rFonts w:hint="eastAsia"/>
          <w:sz w:val="24"/>
          <w:szCs w:val="24"/>
        </w:rPr>
        <w:t>网养殖</w:t>
      </w:r>
      <w:r w:rsidR="002D607D" w:rsidRPr="002D607D">
        <w:rPr>
          <w:sz w:val="24"/>
          <w:szCs w:val="24"/>
        </w:rPr>
        <w:t>而设立的，</w:t>
      </w:r>
      <w:r w:rsidR="002D607D" w:rsidRPr="002D607D">
        <w:rPr>
          <w:rFonts w:hint="eastAsia"/>
          <w:sz w:val="24"/>
          <w:szCs w:val="24"/>
        </w:rPr>
        <w:t>该</w:t>
      </w:r>
      <w:r w:rsidR="002D607D" w:rsidRPr="002D607D">
        <w:rPr>
          <w:sz w:val="24"/>
          <w:szCs w:val="24"/>
        </w:rPr>
        <w:t>围网养殖模式抗风浪能力有限</w:t>
      </w:r>
      <w:r w:rsidR="002D607D" w:rsidRPr="002D607D">
        <w:rPr>
          <w:rFonts w:hint="eastAsia"/>
          <w:sz w:val="24"/>
          <w:szCs w:val="24"/>
        </w:rPr>
        <w:t>、围网</w:t>
      </w:r>
      <w:r w:rsidR="002D607D" w:rsidRPr="002D607D">
        <w:rPr>
          <w:sz w:val="24"/>
          <w:szCs w:val="24"/>
        </w:rPr>
        <w:t>内</w:t>
      </w:r>
      <w:r w:rsidR="002D607D" w:rsidRPr="002D607D">
        <w:rPr>
          <w:rFonts w:hint="eastAsia"/>
          <w:sz w:val="24"/>
          <w:szCs w:val="24"/>
        </w:rPr>
        <w:t>容易</w:t>
      </w:r>
      <w:r w:rsidR="002D607D" w:rsidRPr="002D607D">
        <w:rPr>
          <w:sz w:val="24"/>
          <w:szCs w:val="24"/>
        </w:rPr>
        <w:t>淤积泥沙</w:t>
      </w:r>
      <w:r w:rsidR="002D607D" w:rsidRPr="002D607D">
        <w:rPr>
          <w:rFonts w:hint="eastAsia"/>
          <w:sz w:val="24"/>
          <w:szCs w:val="24"/>
        </w:rPr>
        <w:t>、</w:t>
      </w:r>
      <w:r w:rsidR="002D607D" w:rsidRPr="002D607D">
        <w:rPr>
          <w:sz w:val="24"/>
          <w:szCs w:val="24"/>
        </w:rPr>
        <w:t>养殖大黄鱼病害频发</w:t>
      </w:r>
      <w:r w:rsidR="002D607D" w:rsidRPr="002D607D">
        <w:rPr>
          <w:rFonts w:hint="eastAsia"/>
          <w:sz w:val="24"/>
          <w:szCs w:val="24"/>
        </w:rPr>
        <w:t>，</w:t>
      </w:r>
      <w:r w:rsidR="002D607D" w:rsidRPr="002D607D">
        <w:rPr>
          <w:sz w:val="24"/>
          <w:szCs w:val="24"/>
        </w:rPr>
        <w:t>推广应用范围有限。</w:t>
      </w:r>
      <w:r w:rsidR="002D607D" w:rsidRPr="002D607D">
        <w:rPr>
          <w:rFonts w:hint="eastAsia"/>
          <w:sz w:val="24"/>
          <w:szCs w:val="24"/>
        </w:rPr>
        <w:t>目前未见</w:t>
      </w:r>
      <w:r w:rsidR="00477171">
        <w:rPr>
          <w:rFonts w:hint="eastAsia"/>
          <w:sz w:val="24"/>
          <w:szCs w:val="24"/>
        </w:rPr>
        <w:t>洞头生态</w:t>
      </w:r>
      <w:r w:rsidR="002D607D" w:rsidRPr="002D607D">
        <w:rPr>
          <w:rFonts w:hint="eastAsia"/>
          <w:sz w:val="24"/>
          <w:szCs w:val="24"/>
        </w:rPr>
        <w:t>大黄鱼</w:t>
      </w:r>
      <w:r w:rsidR="00477171">
        <w:rPr>
          <w:rFonts w:hint="eastAsia"/>
          <w:sz w:val="24"/>
          <w:szCs w:val="24"/>
        </w:rPr>
        <w:t>大型</w:t>
      </w:r>
      <w:r w:rsidR="002D607D" w:rsidRPr="002D607D">
        <w:rPr>
          <w:sz w:val="24"/>
          <w:szCs w:val="24"/>
        </w:rPr>
        <w:t>围栏</w:t>
      </w:r>
      <w:r w:rsidR="00477171">
        <w:rPr>
          <w:rFonts w:hint="eastAsia"/>
          <w:sz w:val="24"/>
          <w:szCs w:val="24"/>
        </w:rPr>
        <w:t>式</w:t>
      </w:r>
      <w:r w:rsidR="002D607D" w:rsidRPr="002D607D">
        <w:rPr>
          <w:rFonts w:hint="eastAsia"/>
          <w:sz w:val="24"/>
          <w:szCs w:val="24"/>
        </w:rPr>
        <w:t>养殖</w:t>
      </w:r>
      <w:r w:rsidR="002D607D" w:rsidRPr="002D607D">
        <w:rPr>
          <w:sz w:val="24"/>
          <w:szCs w:val="24"/>
        </w:rPr>
        <w:t>技术相关标准与规范</w:t>
      </w:r>
      <w:r w:rsidR="002D607D" w:rsidRPr="002D607D">
        <w:rPr>
          <w:rFonts w:hint="eastAsia"/>
          <w:sz w:val="24"/>
          <w:szCs w:val="24"/>
        </w:rPr>
        <w:t>，</w:t>
      </w:r>
      <w:r w:rsidR="002D607D" w:rsidRPr="002D607D">
        <w:rPr>
          <w:sz w:val="24"/>
          <w:szCs w:val="24"/>
        </w:rPr>
        <w:t>使得</w:t>
      </w:r>
      <w:r w:rsidR="00477171">
        <w:rPr>
          <w:rFonts w:hint="eastAsia"/>
          <w:sz w:val="24"/>
          <w:szCs w:val="24"/>
        </w:rPr>
        <w:t>洞头地区生态</w:t>
      </w:r>
      <w:r w:rsidR="002D607D">
        <w:rPr>
          <w:rFonts w:hint="eastAsia"/>
          <w:sz w:val="24"/>
          <w:szCs w:val="24"/>
        </w:rPr>
        <w:t>大黄鱼</w:t>
      </w:r>
      <w:r w:rsidR="002D607D" w:rsidRPr="002D607D">
        <w:rPr>
          <w:sz w:val="24"/>
          <w:szCs w:val="24"/>
        </w:rPr>
        <w:t>大型围栏</w:t>
      </w:r>
      <w:r w:rsidR="00477171">
        <w:rPr>
          <w:rFonts w:hint="eastAsia"/>
          <w:sz w:val="24"/>
          <w:szCs w:val="24"/>
        </w:rPr>
        <w:t>式</w:t>
      </w:r>
      <w:r w:rsidR="002D607D" w:rsidRPr="002D607D">
        <w:rPr>
          <w:rFonts w:hint="eastAsia"/>
          <w:sz w:val="24"/>
          <w:szCs w:val="24"/>
        </w:rPr>
        <w:t>养殖</w:t>
      </w:r>
      <w:r w:rsidR="002D607D" w:rsidRPr="002D607D">
        <w:rPr>
          <w:sz w:val="24"/>
          <w:szCs w:val="24"/>
        </w:rPr>
        <w:t>缺乏相关的参考依据，</w:t>
      </w:r>
      <w:r w:rsidR="002D607D">
        <w:rPr>
          <w:rFonts w:hint="eastAsia"/>
          <w:sz w:val="24"/>
          <w:szCs w:val="24"/>
        </w:rPr>
        <w:t>近些年大黄鱼</w:t>
      </w:r>
      <w:r w:rsidR="00477171">
        <w:rPr>
          <w:rFonts w:hint="eastAsia"/>
          <w:sz w:val="24"/>
          <w:szCs w:val="24"/>
        </w:rPr>
        <w:t>工程化</w:t>
      </w:r>
      <w:r w:rsidR="002D607D" w:rsidRPr="002D607D">
        <w:rPr>
          <w:sz w:val="24"/>
          <w:szCs w:val="24"/>
        </w:rPr>
        <w:t>围栏</w:t>
      </w:r>
      <w:r w:rsidR="002D607D" w:rsidRPr="002D607D">
        <w:rPr>
          <w:rFonts w:hint="eastAsia"/>
          <w:sz w:val="24"/>
          <w:szCs w:val="24"/>
        </w:rPr>
        <w:t>养殖</w:t>
      </w:r>
      <w:r w:rsidR="002D607D">
        <w:rPr>
          <w:sz w:val="24"/>
          <w:szCs w:val="24"/>
        </w:rPr>
        <w:t>产业</w:t>
      </w:r>
      <w:r w:rsidR="002D607D">
        <w:rPr>
          <w:rFonts w:hint="eastAsia"/>
          <w:sz w:val="24"/>
          <w:szCs w:val="24"/>
        </w:rPr>
        <w:t>快递</w:t>
      </w:r>
      <w:r w:rsidR="002D607D" w:rsidRPr="002D607D">
        <w:rPr>
          <w:sz w:val="24"/>
          <w:szCs w:val="24"/>
        </w:rPr>
        <w:t>发展，</w:t>
      </w:r>
      <w:r w:rsidR="002D607D" w:rsidRPr="00437692">
        <w:rPr>
          <w:sz w:val="24"/>
          <w:szCs w:val="24"/>
        </w:rPr>
        <w:t>因此制定</w:t>
      </w:r>
      <w:r w:rsidR="00477171">
        <w:rPr>
          <w:rFonts w:hint="eastAsia"/>
          <w:sz w:val="24"/>
          <w:szCs w:val="24"/>
        </w:rPr>
        <w:t>洞头生态</w:t>
      </w:r>
      <w:r w:rsidR="002D607D" w:rsidRPr="00437692">
        <w:rPr>
          <w:rFonts w:hint="eastAsia"/>
          <w:sz w:val="24"/>
          <w:szCs w:val="24"/>
        </w:rPr>
        <w:t>大黄鱼</w:t>
      </w:r>
      <w:r w:rsidR="002D607D" w:rsidRPr="00437692">
        <w:rPr>
          <w:sz w:val="24"/>
          <w:szCs w:val="24"/>
        </w:rPr>
        <w:t>大型围栏</w:t>
      </w:r>
      <w:r w:rsidR="00477171">
        <w:rPr>
          <w:rFonts w:hint="eastAsia"/>
          <w:sz w:val="24"/>
          <w:szCs w:val="24"/>
        </w:rPr>
        <w:t>式</w:t>
      </w:r>
      <w:r w:rsidR="002D607D" w:rsidRPr="00437692">
        <w:rPr>
          <w:rFonts w:hint="eastAsia"/>
          <w:sz w:val="24"/>
          <w:szCs w:val="24"/>
        </w:rPr>
        <w:t>养殖</w:t>
      </w:r>
      <w:r w:rsidR="002D607D" w:rsidRPr="00437692">
        <w:rPr>
          <w:sz w:val="24"/>
          <w:szCs w:val="24"/>
        </w:rPr>
        <w:t>技术</w:t>
      </w:r>
      <w:r w:rsidR="00477171">
        <w:rPr>
          <w:rFonts w:hint="eastAsia"/>
          <w:sz w:val="24"/>
          <w:szCs w:val="24"/>
        </w:rPr>
        <w:t>规范</w:t>
      </w:r>
      <w:r w:rsidR="002D607D" w:rsidRPr="00437692">
        <w:rPr>
          <w:sz w:val="24"/>
          <w:szCs w:val="24"/>
        </w:rPr>
        <w:t>是非常必要和紧迫的</w:t>
      </w:r>
      <w:r w:rsidR="002D607D" w:rsidRPr="00437692">
        <w:rPr>
          <w:rFonts w:hint="eastAsia"/>
          <w:sz w:val="24"/>
          <w:szCs w:val="24"/>
        </w:rPr>
        <w:t>，本标准的制定与实施将进一步拓展</w:t>
      </w:r>
      <w:r w:rsidR="00477171">
        <w:rPr>
          <w:rFonts w:hint="eastAsia"/>
          <w:sz w:val="24"/>
          <w:szCs w:val="24"/>
        </w:rPr>
        <w:t>洞头海区大黄鱼生态养殖空间，有利于浙江省</w:t>
      </w:r>
      <w:r w:rsidR="002D607D" w:rsidRPr="00437692">
        <w:rPr>
          <w:rFonts w:hint="eastAsia"/>
          <w:sz w:val="24"/>
          <w:szCs w:val="24"/>
        </w:rPr>
        <w:lastRenderedPageBreak/>
        <w:t>大黄鱼产业的健康发展。</w:t>
      </w:r>
    </w:p>
    <w:p w:rsidR="00477171" w:rsidRDefault="00437692" w:rsidP="00437692">
      <w:pPr>
        <w:adjustRightInd w:val="0"/>
        <w:snapToGrid w:val="0"/>
        <w:spacing w:line="360" w:lineRule="auto"/>
        <w:ind w:firstLineChars="200" w:firstLine="480"/>
        <w:rPr>
          <w:sz w:val="24"/>
          <w:szCs w:val="24"/>
        </w:rPr>
      </w:pPr>
      <w:r>
        <w:rPr>
          <w:rFonts w:hint="eastAsia"/>
          <w:sz w:val="24"/>
          <w:szCs w:val="24"/>
        </w:rPr>
        <w:t>本</w:t>
      </w:r>
      <w:r w:rsidR="008B18C8">
        <w:rPr>
          <w:rFonts w:hint="eastAsia"/>
          <w:sz w:val="24"/>
          <w:szCs w:val="24"/>
        </w:rPr>
        <w:t>文件</w:t>
      </w:r>
      <w:r>
        <w:rPr>
          <w:sz w:val="24"/>
          <w:szCs w:val="24"/>
        </w:rPr>
        <w:t>主要包括</w:t>
      </w:r>
      <w:r w:rsidR="00635BE2">
        <w:rPr>
          <w:rFonts w:hint="eastAsia"/>
          <w:sz w:val="24"/>
          <w:szCs w:val="24"/>
        </w:rPr>
        <w:t>六</w:t>
      </w:r>
      <w:r>
        <w:rPr>
          <w:sz w:val="24"/>
          <w:szCs w:val="24"/>
        </w:rPr>
        <w:t>个层面，一是</w:t>
      </w:r>
      <w:r w:rsidR="00635BE2">
        <w:rPr>
          <w:rFonts w:hint="eastAsia"/>
          <w:sz w:val="24"/>
          <w:szCs w:val="24"/>
        </w:rPr>
        <w:t>环境</w:t>
      </w:r>
      <w:r w:rsidR="00635BE2">
        <w:rPr>
          <w:sz w:val="24"/>
          <w:szCs w:val="24"/>
        </w:rPr>
        <w:t>条件</w:t>
      </w:r>
      <w:r w:rsidR="00635BE2">
        <w:rPr>
          <w:rFonts w:hint="eastAsia"/>
          <w:sz w:val="24"/>
          <w:szCs w:val="24"/>
        </w:rPr>
        <w:t>，</w:t>
      </w:r>
      <w:r w:rsidR="00477171">
        <w:rPr>
          <w:sz w:val="24"/>
          <w:szCs w:val="24"/>
        </w:rPr>
        <w:t>包括</w:t>
      </w:r>
      <w:r w:rsidR="00477171">
        <w:rPr>
          <w:rFonts w:hint="eastAsia"/>
          <w:sz w:val="24"/>
          <w:szCs w:val="24"/>
        </w:rPr>
        <w:t>海区选择</w:t>
      </w:r>
      <w:r w:rsidR="00635BE2">
        <w:rPr>
          <w:sz w:val="24"/>
          <w:szCs w:val="24"/>
        </w:rPr>
        <w:t>、</w:t>
      </w:r>
      <w:r w:rsidR="00477171">
        <w:rPr>
          <w:rFonts w:hint="eastAsia"/>
          <w:sz w:val="24"/>
          <w:szCs w:val="24"/>
        </w:rPr>
        <w:t>理化</w:t>
      </w:r>
      <w:r w:rsidR="00477171">
        <w:rPr>
          <w:sz w:val="24"/>
          <w:szCs w:val="24"/>
        </w:rPr>
        <w:t>环境</w:t>
      </w:r>
      <w:r w:rsidR="00635BE2">
        <w:rPr>
          <w:sz w:val="24"/>
          <w:szCs w:val="24"/>
        </w:rPr>
        <w:t>等；二是</w:t>
      </w:r>
      <w:r w:rsidR="00635BE2">
        <w:rPr>
          <w:rFonts w:hint="eastAsia"/>
          <w:sz w:val="24"/>
          <w:szCs w:val="24"/>
        </w:rPr>
        <w:t>围栏</w:t>
      </w:r>
      <w:r w:rsidR="00635BE2">
        <w:rPr>
          <w:sz w:val="24"/>
          <w:szCs w:val="24"/>
        </w:rPr>
        <w:t>设置与安装，</w:t>
      </w:r>
      <w:r w:rsidR="00635BE2">
        <w:rPr>
          <w:rFonts w:hint="eastAsia"/>
          <w:sz w:val="24"/>
          <w:szCs w:val="24"/>
        </w:rPr>
        <w:t>包括</w:t>
      </w:r>
      <w:r w:rsidR="00477171">
        <w:rPr>
          <w:rFonts w:hint="eastAsia"/>
          <w:sz w:val="24"/>
          <w:szCs w:val="24"/>
        </w:rPr>
        <w:t>固定桩设置</w:t>
      </w:r>
      <w:r w:rsidR="00635BE2">
        <w:rPr>
          <w:sz w:val="24"/>
          <w:szCs w:val="24"/>
        </w:rPr>
        <w:t>、</w:t>
      </w:r>
      <w:r w:rsidR="00635BE2">
        <w:rPr>
          <w:rFonts w:hint="eastAsia"/>
          <w:sz w:val="24"/>
          <w:szCs w:val="24"/>
        </w:rPr>
        <w:t>网衣</w:t>
      </w:r>
      <w:r w:rsidR="00477171">
        <w:rPr>
          <w:rFonts w:hint="eastAsia"/>
          <w:sz w:val="24"/>
          <w:szCs w:val="24"/>
        </w:rPr>
        <w:t>系统布设</w:t>
      </w:r>
      <w:r w:rsidR="00635BE2">
        <w:rPr>
          <w:sz w:val="24"/>
          <w:szCs w:val="24"/>
        </w:rPr>
        <w:t>等</w:t>
      </w:r>
      <w:r w:rsidR="00635BE2">
        <w:rPr>
          <w:rFonts w:hint="eastAsia"/>
          <w:sz w:val="24"/>
          <w:szCs w:val="24"/>
        </w:rPr>
        <w:t>；</w:t>
      </w:r>
      <w:r w:rsidR="00635BE2">
        <w:rPr>
          <w:sz w:val="24"/>
          <w:szCs w:val="24"/>
        </w:rPr>
        <w:t>三是</w:t>
      </w:r>
      <w:r w:rsidR="00635BE2">
        <w:rPr>
          <w:rFonts w:hint="eastAsia"/>
          <w:sz w:val="24"/>
          <w:szCs w:val="24"/>
        </w:rPr>
        <w:t>鱼</w:t>
      </w:r>
      <w:r w:rsidR="00477171">
        <w:rPr>
          <w:sz w:val="24"/>
          <w:szCs w:val="24"/>
        </w:rPr>
        <w:t>种投放，包括鱼种选择、</w:t>
      </w:r>
      <w:r w:rsidR="00477171">
        <w:rPr>
          <w:rFonts w:hint="eastAsia"/>
          <w:sz w:val="24"/>
          <w:szCs w:val="24"/>
        </w:rPr>
        <w:t>运输</w:t>
      </w:r>
      <w:r w:rsidR="00635BE2">
        <w:rPr>
          <w:sz w:val="24"/>
          <w:szCs w:val="24"/>
        </w:rPr>
        <w:t>、</w:t>
      </w:r>
      <w:r w:rsidR="00635BE2">
        <w:rPr>
          <w:rFonts w:hint="eastAsia"/>
          <w:sz w:val="24"/>
          <w:szCs w:val="24"/>
        </w:rPr>
        <w:t>放</w:t>
      </w:r>
      <w:r w:rsidR="00635BE2">
        <w:rPr>
          <w:sz w:val="24"/>
          <w:szCs w:val="24"/>
        </w:rPr>
        <w:t>养时间、放养密度等；四是</w:t>
      </w:r>
      <w:r w:rsidR="00477171">
        <w:rPr>
          <w:rFonts w:hint="eastAsia"/>
          <w:sz w:val="24"/>
          <w:szCs w:val="24"/>
        </w:rPr>
        <w:t>饲料与投喂</w:t>
      </w:r>
      <w:r w:rsidR="00635BE2">
        <w:rPr>
          <w:sz w:val="24"/>
          <w:szCs w:val="24"/>
        </w:rPr>
        <w:t>，</w:t>
      </w:r>
      <w:r w:rsidR="00477171">
        <w:rPr>
          <w:rFonts w:hint="eastAsia"/>
          <w:sz w:val="24"/>
          <w:szCs w:val="24"/>
        </w:rPr>
        <w:t>包括饲料、投饲量、投饲次数、时间和投饲方法等；五是日常管理，包括围栏的维护、安全生产和环境保护、检测与记录等；六是台风灾害下防灾减灾措施，包括</w:t>
      </w:r>
      <w:r w:rsidR="00477171" w:rsidRPr="00477171">
        <w:rPr>
          <w:rFonts w:hint="eastAsia"/>
          <w:sz w:val="24"/>
          <w:szCs w:val="24"/>
        </w:rPr>
        <w:t>台风前注意事项及防护措施、台风后防灾减灾要点及措施等；七是鱼病防治；八是商品鱼起捕，包括准备工作、捕捞、包装等。</w:t>
      </w:r>
    </w:p>
    <w:p w:rsidR="00997BB9" w:rsidRDefault="00997BB9" w:rsidP="00635BE2">
      <w:pPr>
        <w:adjustRightInd w:val="0"/>
        <w:snapToGrid w:val="0"/>
        <w:spacing w:line="360" w:lineRule="auto"/>
        <w:rPr>
          <w:sz w:val="24"/>
          <w:szCs w:val="24"/>
        </w:rPr>
      </w:pPr>
      <w:r>
        <w:rPr>
          <w:rFonts w:hint="eastAsia"/>
          <w:sz w:val="24"/>
          <w:szCs w:val="24"/>
        </w:rPr>
        <w:t>2</w:t>
      </w:r>
      <w:r>
        <w:rPr>
          <w:sz w:val="24"/>
          <w:szCs w:val="24"/>
        </w:rPr>
        <w:t xml:space="preserve">.2.1 </w:t>
      </w:r>
      <w:r>
        <w:rPr>
          <w:rFonts w:hint="eastAsia"/>
          <w:sz w:val="24"/>
          <w:szCs w:val="24"/>
        </w:rPr>
        <w:t>术语和定义</w:t>
      </w:r>
    </w:p>
    <w:p w:rsidR="00997BB9" w:rsidRDefault="007A631A" w:rsidP="00ED4F32">
      <w:pPr>
        <w:adjustRightInd w:val="0"/>
        <w:snapToGrid w:val="0"/>
        <w:spacing w:line="360" w:lineRule="auto"/>
        <w:ind w:firstLineChars="200" w:firstLine="480"/>
        <w:rPr>
          <w:sz w:val="24"/>
          <w:szCs w:val="24"/>
        </w:rPr>
      </w:pPr>
      <w:r>
        <w:rPr>
          <w:rFonts w:hint="eastAsia"/>
          <w:sz w:val="24"/>
          <w:szCs w:val="24"/>
        </w:rPr>
        <w:t>工程化围栏设施是随着水产养殖业及海岸工程技术的发展运用而生，该设施利用</w:t>
      </w:r>
      <w:r w:rsidR="00C41973">
        <w:rPr>
          <w:rFonts w:hint="eastAsia"/>
          <w:sz w:val="24"/>
          <w:szCs w:val="24"/>
        </w:rPr>
        <w:t>钢筋混凝土桩或钢管桩作为固定桩支撑</w:t>
      </w:r>
      <w:r w:rsidR="006F6502">
        <w:rPr>
          <w:rFonts w:hint="eastAsia"/>
          <w:sz w:val="24"/>
          <w:szCs w:val="24"/>
        </w:rPr>
        <w:t>，围网网衣一般采样铜合金编织网或超高强聚乙烯网衣，设施建造的海域水深一般在</w:t>
      </w:r>
      <w:r w:rsidR="006F6502">
        <w:rPr>
          <w:rFonts w:hint="eastAsia"/>
          <w:sz w:val="24"/>
          <w:szCs w:val="24"/>
        </w:rPr>
        <w:t>1</w:t>
      </w:r>
      <w:r w:rsidR="006F6502">
        <w:rPr>
          <w:sz w:val="24"/>
          <w:szCs w:val="24"/>
        </w:rPr>
        <w:t>0 m~30 m</w:t>
      </w:r>
      <w:r w:rsidR="006F6502">
        <w:rPr>
          <w:rFonts w:hint="eastAsia"/>
          <w:sz w:val="24"/>
          <w:szCs w:val="24"/>
        </w:rPr>
        <w:t>。大型围栏养殖具有面积大、水流交换畅通、有一定量天然饵料可供鱼摄食的特点，是一种仿生态养殖形式，可养出体形、体色和肉质均接近野生的大黄鱼。基于此，大型围栏式养殖是</w:t>
      </w:r>
      <w:r w:rsidR="006F6502" w:rsidRPr="006F6502">
        <w:rPr>
          <w:sz w:val="24"/>
          <w:szCs w:val="24"/>
        </w:rPr>
        <w:t>基于养殖鱼类健康生长和品质提升的需求</w:t>
      </w:r>
      <w:bookmarkStart w:id="1" w:name="_Hlk80172644"/>
      <w:r w:rsidR="006F6502" w:rsidRPr="006F6502">
        <w:rPr>
          <w:sz w:val="24"/>
          <w:szCs w:val="24"/>
        </w:rPr>
        <w:t>，</w:t>
      </w:r>
      <w:bookmarkEnd w:id="1"/>
      <w:r w:rsidR="006F6502" w:rsidRPr="006F6502">
        <w:rPr>
          <w:sz w:val="24"/>
          <w:szCs w:val="24"/>
        </w:rPr>
        <w:t>以养殖设施大型化为基础，在开放海域或依托远海岛礁，通过固定于海底的桩柱及具有鱼类拦截和海水流动功能的网体形成大面积水域进行鱼类牧场式养殖。</w:t>
      </w:r>
    </w:p>
    <w:p w:rsidR="00997BB9" w:rsidRDefault="006F6502" w:rsidP="00AF31A6">
      <w:pPr>
        <w:adjustRightInd w:val="0"/>
        <w:snapToGrid w:val="0"/>
        <w:spacing w:line="360" w:lineRule="auto"/>
        <w:ind w:firstLineChars="200" w:firstLine="480"/>
        <w:rPr>
          <w:rFonts w:hint="eastAsia"/>
          <w:sz w:val="24"/>
          <w:szCs w:val="24"/>
        </w:rPr>
      </w:pPr>
      <w:r>
        <w:rPr>
          <w:rFonts w:hint="eastAsia"/>
          <w:sz w:val="24"/>
          <w:szCs w:val="24"/>
        </w:rPr>
        <w:t>根据围栏养殖的鱼种不同需要有针对性的养殖技术，围栏设施作为一种较高投入和风险的养殖模式，需要选择有较高经济价值的养殖品种。</w:t>
      </w:r>
      <w:r w:rsidR="00D85564">
        <w:rPr>
          <w:rFonts w:hint="eastAsia"/>
          <w:sz w:val="24"/>
          <w:szCs w:val="24"/>
        </w:rPr>
        <w:t>目前我国的围栏养殖设施养殖的鱼类品种主要是大黄鱼，大黄鱼是一种越冬洄游性鱼类，其越冬的极限水温在</w:t>
      </w:r>
      <w:r w:rsidR="00D85564">
        <w:rPr>
          <w:rFonts w:hint="eastAsia"/>
          <w:sz w:val="24"/>
          <w:szCs w:val="24"/>
        </w:rPr>
        <w:t>7</w:t>
      </w:r>
      <w:r w:rsidR="00D85564">
        <w:rPr>
          <w:rFonts w:hint="eastAsia"/>
          <w:sz w:val="24"/>
          <w:szCs w:val="24"/>
        </w:rPr>
        <w:t>℃，因此浙江省洞头海域一般难以达到大黄鱼养殖的越冬条件，一般养殖周期在每年的</w:t>
      </w:r>
      <w:r w:rsidR="00D85564">
        <w:rPr>
          <w:rFonts w:hint="eastAsia"/>
          <w:sz w:val="24"/>
          <w:szCs w:val="24"/>
        </w:rPr>
        <w:t>5</w:t>
      </w:r>
      <w:r w:rsidR="00D85564">
        <w:rPr>
          <w:rFonts w:hint="eastAsia"/>
          <w:sz w:val="24"/>
          <w:szCs w:val="24"/>
        </w:rPr>
        <w:t>月份投苗，</w:t>
      </w:r>
      <w:r w:rsidR="00D85564">
        <w:rPr>
          <w:rFonts w:hint="eastAsia"/>
          <w:sz w:val="24"/>
          <w:szCs w:val="24"/>
        </w:rPr>
        <w:t>1</w:t>
      </w:r>
      <w:r w:rsidR="00D85564">
        <w:rPr>
          <w:sz w:val="24"/>
          <w:szCs w:val="24"/>
        </w:rPr>
        <w:t>2</w:t>
      </w:r>
      <w:r w:rsidR="00D85564">
        <w:rPr>
          <w:rFonts w:hint="eastAsia"/>
          <w:sz w:val="24"/>
          <w:szCs w:val="24"/>
        </w:rPr>
        <w:t>月份起捕，苗种的规格一般在</w:t>
      </w:r>
      <w:r w:rsidR="00D85564">
        <w:rPr>
          <w:rFonts w:hint="eastAsia"/>
          <w:sz w:val="24"/>
          <w:szCs w:val="24"/>
        </w:rPr>
        <w:t>2</w:t>
      </w:r>
      <w:r w:rsidR="00D85564">
        <w:rPr>
          <w:sz w:val="24"/>
          <w:szCs w:val="24"/>
        </w:rPr>
        <w:t>00 g~300 g/</w:t>
      </w:r>
      <w:r w:rsidR="00D85564">
        <w:rPr>
          <w:rFonts w:hint="eastAsia"/>
          <w:sz w:val="24"/>
          <w:szCs w:val="24"/>
        </w:rPr>
        <w:t>尾。因此，本标准大黄鱼鱼种定义为经过网箱培育</w:t>
      </w:r>
      <w:r w:rsidR="00D85564">
        <w:rPr>
          <w:rFonts w:hint="eastAsia"/>
          <w:sz w:val="24"/>
          <w:szCs w:val="24"/>
        </w:rPr>
        <w:t>1</w:t>
      </w:r>
      <w:r w:rsidR="00D85564">
        <w:rPr>
          <w:sz w:val="24"/>
          <w:szCs w:val="24"/>
        </w:rPr>
        <w:t>0</w:t>
      </w:r>
      <w:r w:rsidR="00D85564">
        <w:rPr>
          <w:rFonts w:hint="eastAsia"/>
          <w:sz w:val="24"/>
          <w:szCs w:val="24"/>
        </w:rPr>
        <w:t>个月</w:t>
      </w:r>
      <w:r w:rsidR="00D85564">
        <w:rPr>
          <w:rFonts w:hint="eastAsia"/>
          <w:sz w:val="24"/>
          <w:szCs w:val="24"/>
        </w:rPr>
        <w:t>~</w:t>
      </w:r>
      <w:r w:rsidR="00D85564">
        <w:rPr>
          <w:sz w:val="24"/>
          <w:szCs w:val="24"/>
        </w:rPr>
        <w:t>15</w:t>
      </w:r>
      <w:r w:rsidR="00D85564">
        <w:rPr>
          <w:rFonts w:hint="eastAsia"/>
          <w:sz w:val="24"/>
          <w:szCs w:val="24"/>
        </w:rPr>
        <w:t>个月的大黄鱼鱼种。</w:t>
      </w:r>
    </w:p>
    <w:p w:rsidR="00635BE2" w:rsidRDefault="00635BE2" w:rsidP="00635BE2">
      <w:pPr>
        <w:adjustRightInd w:val="0"/>
        <w:snapToGrid w:val="0"/>
        <w:spacing w:line="360" w:lineRule="auto"/>
        <w:rPr>
          <w:rFonts w:hint="eastAsia"/>
          <w:sz w:val="24"/>
          <w:szCs w:val="24"/>
        </w:rPr>
      </w:pPr>
      <w:r>
        <w:rPr>
          <w:rFonts w:hint="eastAsia"/>
          <w:sz w:val="24"/>
          <w:szCs w:val="24"/>
        </w:rPr>
        <w:t>2.2.</w:t>
      </w:r>
      <w:r w:rsidR="00ED4F32">
        <w:rPr>
          <w:sz w:val="24"/>
          <w:szCs w:val="24"/>
        </w:rPr>
        <w:t>2</w:t>
      </w:r>
      <w:r>
        <w:rPr>
          <w:rFonts w:hint="eastAsia"/>
          <w:sz w:val="24"/>
          <w:szCs w:val="24"/>
        </w:rPr>
        <w:t xml:space="preserve"> </w:t>
      </w:r>
      <w:r>
        <w:rPr>
          <w:rFonts w:hint="eastAsia"/>
          <w:sz w:val="24"/>
          <w:szCs w:val="24"/>
        </w:rPr>
        <w:t>环境</w:t>
      </w:r>
      <w:r>
        <w:rPr>
          <w:sz w:val="24"/>
          <w:szCs w:val="24"/>
        </w:rPr>
        <w:t>条件</w:t>
      </w:r>
    </w:p>
    <w:p w:rsidR="008B545B" w:rsidRDefault="008B545B" w:rsidP="0005011D">
      <w:pPr>
        <w:adjustRightInd w:val="0"/>
        <w:snapToGrid w:val="0"/>
        <w:spacing w:line="360" w:lineRule="auto"/>
        <w:ind w:firstLineChars="200" w:firstLine="480"/>
        <w:rPr>
          <w:rFonts w:hint="eastAsia"/>
          <w:sz w:val="24"/>
          <w:szCs w:val="24"/>
        </w:rPr>
      </w:pPr>
      <w:r>
        <w:rPr>
          <w:rFonts w:hint="eastAsia"/>
          <w:sz w:val="24"/>
          <w:szCs w:val="24"/>
        </w:rPr>
        <w:t>邹国华等（</w:t>
      </w:r>
      <w:r>
        <w:rPr>
          <w:rFonts w:hint="eastAsia"/>
          <w:sz w:val="24"/>
          <w:szCs w:val="24"/>
        </w:rPr>
        <w:t>2</w:t>
      </w:r>
      <w:r>
        <w:rPr>
          <w:sz w:val="24"/>
          <w:szCs w:val="24"/>
        </w:rPr>
        <w:t>021</w:t>
      </w:r>
      <w:r>
        <w:rPr>
          <w:rFonts w:hint="eastAsia"/>
          <w:sz w:val="24"/>
          <w:szCs w:val="24"/>
        </w:rPr>
        <w:t>）报道</w:t>
      </w:r>
      <w:r w:rsidR="00FA7B81">
        <w:rPr>
          <w:rFonts w:hint="eastAsia"/>
          <w:sz w:val="24"/>
          <w:szCs w:val="24"/>
        </w:rPr>
        <w:t>了大黄鱼深远海大型围栏养殖技术，从适宜的海域条件（底质条件、水深条件和动力环境条件）、海域环境及理化因子等对深远海大型围栏的选址与设置进行了阐释，本标准依据该</w:t>
      </w:r>
      <w:r w:rsidR="002E4E05">
        <w:rPr>
          <w:rFonts w:hint="eastAsia"/>
          <w:sz w:val="24"/>
          <w:szCs w:val="24"/>
        </w:rPr>
        <w:t>文献，从海区选择、理化环境两方面对洞头生态大黄鱼大型围栏建造选址进行了</w:t>
      </w:r>
      <w:r w:rsidR="0005011D">
        <w:rPr>
          <w:rFonts w:hint="eastAsia"/>
          <w:sz w:val="24"/>
          <w:szCs w:val="24"/>
        </w:rPr>
        <w:t>规范。</w:t>
      </w:r>
    </w:p>
    <w:p w:rsidR="00635BE2" w:rsidRDefault="00635BE2" w:rsidP="00635BE2">
      <w:pPr>
        <w:adjustRightInd w:val="0"/>
        <w:snapToGrid w:val="0"/>
        <w:spacing w:line="360" w:lineRule="auto"/>
        <w:rPr>
          <w:rFonts w:hint="eastAsia"/>
          <w:sz w:val="24"/>
          <w:szCs w:val="24"/>
        </w:rPr>
      </w:pPr>
      <w:r>
        <w:rPr>
          <w:rFonts w:hint="eastAsia"/>
          <w:sz w:val="24"/>
          <w:szCs w:val="24"/>
        </w:rPr>
        <w:t>2.2.</w:t>
      </w:r>
      <w:r w:rsidR="00ED4F32">
        <w:rPr>
          <w:sz w:val="24"/>
          <w:szCs w:val="24"/>
        </w:rPr>
        <w:t>3</w:t>
      </w:r>
      <w:r>
        <w:rPr>
          <w:rFonts w:hint="eastAsia"/>
          <w:sz w:val="24"/>
          <w:szCs w:val="24"/>
        </w:rPr>
        <w:t xml:space="preserve"> </w:t>
      </w:r>
      <w:r>
        <w:rPr>
          <w:rFonts w:hint="eastAsia"/>
          <w:sz w:val="24"/>
          <w:szCs w:val="24"/>
        </w:rPr>
        <w:t>围栏</w:t>
      </w:r>
      <w:r>
        <w:rPr>
          <w:sz w:val="24"/>
          <w:szCs w:val="24"/>
        </w:rPr>
        <w:t>设置与安装</w:t>
      </w:r>
    </w:p>
    <w:p w:rsidR="00635BE2" w:rsidRDefault="0005011D" w:rsidP="0005011D">
      <w:pPr>
        <w:adjustRightInd w:val="0"/>
        <w:snapToGrid w:val="0"/>
        <w:spacing w:line="360" w:lineRule="auto"/>
        <w:ind w:firstLineChars="200" w:firstLine="480"/>
        <w:rPr>
          <w:rFonts w:hint="eastAsia"/>
          <w:sz w:val="24"/>
          <w:szCs w:val="24"/>
        </w:rPr>
      </w:pPr>
      <w:r>
        <w:rPr>
          <w:rFonts w:hint="eastAsia"/>
          <w:sz w:val="24"/>
          <w:szCs w:val="24"/>
        </w:rPr>
        <w:t>邹国华等（</w:t>
      </w:r>
      <w:r>
        <w:rPr>
          <w:rFonts w:hint="eastAsia"/>
          <w:sz w:val="24"/>
          <w:szCs w:val="24"/>
        </w:rPr>
        <w:t>2</w:t>
      </w:r>
      <w:r>
        <w:rPr>
          <w:sz w:val="24"/>
          <w:szCs w:val="24"/>
        </w:rPr>
        <w:t>021</w:t>
      </w:r>
      <w:r>
        <w:rPr>
          <w:rFonts w:hint="eastAsia"/>
          <w:sz w:val="24"/>
          <w:szCs w:val="24"/>
        </w:rPr>
        <w:t>）从围栏的形状和面积、固定桩设置和网衣系统的布设等方</w:t>
      </w:r>
      <w:r>
        <w:rPr>
          <w:rFonts w:hint="eastAsia"/>
          <w:sz w:val="24"/>
          <w:szCs w:val="24"/>
        </w:rPr>
        <w:lastRenderedPageBreak/>
        <w:t>面对围栏的设置与安装</w:t>
      </w:r>
      <w:r w:rsidR="00EF4FCB">
        <w:rPr>
          <w:rFonts w:hint="eastAsia"/>
          <w:sz w:val="24"/>
          <w:szCs w:val="24"/>
        </w:rPr>
        <w:t>进行了阐释</w:t>
      </w:r>
      <w:r w:rsidR="00D86269">
        <w:rPr>
          <w:rFonts w:hint="eastAsia"/>
          <w:sz w:val="24"/>
          <w:szCs w:val="24"/>
        </w:rPr>
        <w:t>；王磊等（</w:t>
      </w:r>
      <w:r w:rsidR="00D86269">
        <w:rPr>
          <w:rFonts w:hint="eastAsia"/>
          <w:sz w:val="24"/>
          <w:szCs w:val="24"/>
        </w:rPr>
        <w:t>2</w:t>
      </w:r>
      <w:r w:rsidR="00D86269">
        <w:rPr>
          <w:sz w:val="24"/>
          <w:szCs w:val="24"/>
        </w:rPr>
        <w:t>017</w:t>
      </w:r>
      <w:r w:rsidR="00D86269">
        <w:rPr>
          <w:rFonts w:hint="eastAsia"/>
          <w:sz w:val="24"/>
          <w:szCs w:val="24"/>
        </w:rPr>
        <w:t>）从围网的结构组成、网衣的连接与固定、固定桩及其建造、设施的布局等方面对柱桩式铜合金围栏网养殖设施的结构与建造进行了阐释；本标准参考邹国华等（</w:t>
      </w:r>
      <w:r w:rsidR="00D86269">
        <w:rPr>
          <w:rFonts w:hint="eastAsia"/>
          <w:sz w:val="24"/>
          <w:szCs w:val="24"/>
        </w:rPr>
        <w:t>2</w:t>
      </w:r>
      <w:r w:rsidR="00D86269">
        <w:rPr>
          <w:sz w:val="24"/>
          <w:szCs w:val="24"/>
        </w:rPr>
        <w:t>021</w:t>
      </w:r>
      <w:r w:rsidR="00D86269">
        <w:rPr>
          <w:rFonts w:hint="eastAsia"/>
          <w:sz w:val="24"/>
          <w:szCs w:val="24"/>
        </w:rPr>
        <w:t>）和王磊等（</w:t>
      </w:r>
      <w:r w:rsidR="00D86269">
        <w:rPr>
          <w:rFonts w:hint="eastAsia"/>
          <w:sz w:val="24"/>
          <w:szCs w:val="24"/>
        </w:rPr>
        <w:t>2</w:t>
      </w:r>
      <w:r w:rsidR="00D86269">
        <w:rPr>
          <w:sz w:val="24"/>
          <w:szCs w:val="24"/>
        </w:rPr>
        <w:t>017</w:t>
      </w:r>
      <w:r w:rsidR="00D86269">
        <w:rPr>
          <w:rFonts w:hint="eastAsia"/>
          <w:sz w:val="24"/>
          <w:szCs w:val="24"/>
        </w:rPr>
        <w:t>）两篇文献，明确了固定桩设置的主要参数、网衣系统布设相关材料及方法等。</w:t>
      </w:r>
    </w:p>
    <w:p w:rsidR="00635BE2" w:rsidRDefault="00635BE2" w:rsidP="00635BE2">
      <w:pPr>
        <w:adjustRightInd w:val="0"/>
        <w:snapToGrid w:val="0"/>
        <w:spacing w:line="360" w:lineRule="auto"/>
        <w:rPr>
          <w:rFonts w:hint="eastAsia"/>
          <w:sz w:val="24"/>
          <w:szCs w:val="24"/>
        </w:rPr>
      </w:pPr>
      <w:r>
        <w:rPr>
          <w:rFonts w:hint="eastAsia"/>
          <w:sz w:val="24"/>
          <w:szCs w:val="24"/>
        </w:rPr>
        <w:t>2.2.</w:t>
      </w:r>
      <w:r w:rsidR="00ED4F32">
        <w:rPr>
          <w:sz w:val="24"/>
          <w:szCs w:val="24"/>
        </w:rPr>
        <w:t>4</w:t>
      </w:r>
      <w:r>
        <w:rPr>
          <w:sz w:val="24"/>
          <w:szCs w:val="24"/>
        </w:rPr>
        <w:t xml:space="preserve"> </w:t>
      </w:r>
      <w:r w:rsidR="00291AED">
        <w:rPr>
          <w:rFonts w:hint="eastAsia"/>
          <w:sz w:val="24"/>
          <w:szCs w:val="24"/>
        </w:rPr>
        <w:t>鱼</w:t>
      </w:r>
      <w:r w:rsidR="00291AED">
        <w:rPr>
          <w:sz w:val="24"/>
          <w:szCs w:val="24"/>
        </w:rPr>
        <w:t>种投放</w:t>
      </w:r>
    </w:p>
    <w:p w:rsidR="00635BE2" w:rsidRDefault="004855D3" w:rsidP="00D86269">
      <w:pPr>
        <w:adjustRightInd w:val="0"/>
        <w:snapToGrid w:val="0"/>
        <w:spacing w:line="360" w:lineRule="auto"/>
        <w:ind w:firstLineChars="200" w:firstLine="480"/>
        <w:rPr>
          <w:sz w:val="24"/>
          <w:szCs w:val="24"/>
        </w:rPr>
      </w:pPr>
      <w:r>
        <w:rPr>
          <w:rFonts w:hint="eastAsia"/>
          <w:sz w:val="24"/>
          <w:szCs w:val="24"/>
        </w:rPr>
        <w:t>参照</w:t>
      </w:r>
      <w:r w:rsidRPr="002D607D">
        <w:rPr>
          <w:rFonts w:hint="eastAsia"/>
          <w:sz w:val="24"/>
          <w:szCs w:val="24"/>
        </w:rPr>
        <w:t>《大黄鱼围网养殖技术规范》（</w:t>
      </w:r>
      <w:r w:rsidRPr="002D607D">
        <w:rPr>
          <w:rFonts w:hint="eastAsia"/>
          <w:sz w:val="24"/>
          <w:szCs w:val="24"/>
        </w:rPr>
        <w:t>DB</w:t>
      </w:r>
      <w:r w:rsidRPr="002D607D">
        <w:rPr>
          <w:sz w:val="24"/>
          <w:szCs w:val="24"/>
        </w:rPr>
        <w:t>35/T 1350-2013</w:t>
      </w:r>
      <w:r w:rsidRPr="002D607D">
        <w:rPr>
          <w:rFonts w:hint="eastAsia"/>
          <w:sz w:val="24"/>
          <w:szCs w:val="24"/>
        </w:rPr>
        <w:t>）</w:t>
      </w:r>
      <w:r>
        <w:rPr>
          <w:rFonts w:hint="eastAsia"/>
          <w:sz w:val="24"/>
          <w:szCs w:val="24"/>
        </w:rPr>
        <w:t>、</w:t>
      </w:r>
      <w:r w:rsidRPr="002D607D">
        <w:rPr>
          <w:rFonts w:hint="eastAsia"/>
          <w:sz w:val="24"/>
          <w:szCs w:val="24"/>
        </w:rPr>
        <w:t>《岱衢族大黄鱼围网养殖技术规范》（</w:t>
      </w:r>
      <w:r w:rsidRPr="002D607D">
        <w:rPr>
          <w:rFonts w:hint="eastAsia"/>
          <w:sz w:val="24"/>
          <w:szCs w:val="24"/>
        </w:rPr>
        <w:t>DB3302163-2018</w:t>
      </w:r>
      <w:r w:rsidRPr="002D607D">
        <w:rPr>
          <w:rFonts w:hint="eastAsia"/>
          <w:sz w:val="24"/>
          <w:szCs w:val="24"/>
        </w:rPr>
        <w:t>）</w:t>
      </w:r>
      <w:r>
        <w:rPr>
          <w:rFonts w:hint="eastAsia"/>
          <w:sz w:val="24"/>
          <w:szCs w:val="24"/>
        </w:rPr>
        <w:t>，明确了鱼种选择、运输、放养时间和放养密度等内容与相关指标。</w:t>
      </w:r>
    </w:p>
    <w:p w:rsidR="00291AED" w:rsidRDefault="00291AED" w:rsidP="00291AED">
      <w:pPr>
        <w:adjustRightInd w:val="0"/>
        <w:snapToGrid w:val="0"/>
        <w:spacing w:line="360" w:lineRule="auto"/>
        <w:rPr>
          <w:rFonts w:hint="eastAsia"/>
          <w:sz w:val="24"/>
          <w:szCs w:val="24"/>
        </w:rPr>
      </w:pPr>
      <w:r>
        <w:rPr>
          <w:rFonts w:hint="eastAsia"/>
          <w:sz w:val="24"/>
          <w:szCs w:val="24"/>
        </w:rPr>
        <w:t>2.2.</w:t>
      </w:r>
      <w:r w:rsidR="00ED4F32">
        <w:rPr>
          <w:sz w:val="24"/>
          <w:szCs w:val="24"/>
        </w:rPr>
        <w:t>5</w:t>
      </w:r>
      <w:r>
        <w:rPr>
          <w:sz w:val="24"/>
          <w:szCs w:val="24"/>
        </w:rPr>
        <w:t xml:space="preserve"> </w:t>
      </w:r>
      <w:r w:rsidR="00ED4F32">
        <w:rPr>
          <w:rFonts w:hint="eastAsia"/>
          <w:sz w:val="24"/>
          <w:szCs w:val="24"/>
        </w:rPr>
        <w:t>饲料与投喂</w:t>
      </w:r>
    </w:p>
    <w:p w:rsidR="00635BE2" w:rsidRPr="004855D3" w:rsidRDefault="004855D3" w:rsidP="004855D3">
      <w:pPr>
        <w:adjustRightInd w:val="0"/>
        <w:snapToGrid w:val="0"/>
        <w:spacing w:line="360" w:lineRule="auto"/>
        <w:ind w:firstLineChars="200" w:firstLine="480"/>
        <w:rPr>
          <w:rFonts w:hint="eastAsia"/>
          <w:sz w:val="24"/>
          <w:szCs w:val="24"/>
        </w:rPr>
      </w:pPr>
      <w:r>
        <w:rPr>
          <w:rFonts w:hint="eastAsia"/>
          <w:sz w:val="24"/>
          <w:szCs w:val="24"/>
        </w:rPr>
        <w:t>参照</w:t>
      </w:r>
      <w:r w:rsidRPr="002D607D">
        <w:rPr>
          <w:rFonts w:hint="eastAsia"/>
          <w:sz w:val="24"/>
          <w:szCs w:val="24"/>
        </w:rPr>
        <w:t>《大黄鱼围网养殖技术规范》（</w:t>
      </w:r>
      <w:r w:rsidRPr="002D607D">
        <w:rPr>
          <w:rFonts w:hint="eastAsia"/>
          <w:sz w:val="24"/>
          <w:szCs w:val="24"/>
        </w:rPr>
        <w:t>DB</w:t>
      </w:r>
      <w:r w:rsidRPr="002D607D">
        <w:rPr>
          <w:sz w:val="24"/>
          <w:szCs w:val="24"/>
        </w:rPr>
        <w:t>35/T 1350-2013</w:t>
      </w:r>
      <w:r w:rsidRPr="002D607D">
        <w:rPr>
          <w:rFonts w:hint="eastAsia"/>
          <w:sz w:val="24"/>
          <w:szCs w:val="24"/>
        </w:rPr>
        <w:t>）</w:t>
      </w:r>
      <w:r>
        <w:rPr>
          <w:rFonts w:hint="eastAsia"/>
          <w:sz w:val="24"/>
          <w:szCs w:val="24"/>
        </w:rPr>
        <w:t>、</w:t>
      </w:r>
      <w:r w:rsidRPr="002D607D">
        <w:rPr>
          <w:rFonts w:hint="eastAsia"/>
          <w:sz w:val="24"/>
          <w:szCs w:val="24"/>
        </w:rPr>
        <w:t>《岱衢族大黄鱼围网养殖技术规范》（</w:t>
      </w:r>
      <w:r w:rsidRPr="002D607D">
        <w:rPr>
          <w:rFonts w:hint="eastAsia"/>
          <w:sz w:val="24"/>
          <w:szCs w:val="24"/>
        </w:rPr>
        <w:t>DB3302163-2018</w:t>
      </w:r>
      <w:r w:rsidRPr="002D607D">
        <w:rPr>
          <w:rFonts w:hint="eastAsia"/>
          <w:sz w:val="24"/>
          <w:szCs w:val="24"/>
        </w:rPr>
        <w:t>）</w:t>
      </w:r>
      <w:r>
        <w:rPr>
          <w:rFonts w:hint="eastAsia"/>
          <w:sz w:val="24"/>
          <w:szCs w:val="24"/>
        </w:rPr>
        <w:t>，明确了饲料、投饲量、投饲次数、时间和投饲方法等内容与相关指标。</w:t>
      </w:r>
    </w:p>
    <w:p w:rsidR="00291AED" w:rsidRDefault="00291AED" w:rsidP="00291AED">
      <w:pPr>
        <w:adjustRightInd w:val="0"/>
        <w:snapToGrid w:val="0"/>
        <w:spacing w:line="360" w:lineRule="auto"/>
        <w:rPr>
          <w:sz w:val="24"/>
          <w:szCs w:val="24"/>
        </w:rPr>
      </w:pPr>
      <w:r>
        <w:rPr>
          <w:rFonts w:hint="eastAsia"/>
          <w:sz w:val="24"/>
          <w:szCs w:val="24"/>
        </w:rPr>
        <w:t>2.2.</w:t>
      </w:r>
      <w:r w:rsidR="00ED4F32">
        <w:rPr>
          <w:sz w:val="24"/>
          <w:szCs w:val="24"/>
        </w:rPr>
        <w:t>6</w:t>
      </w:r>
      <w:r>
        <w:rPr>
          <w:sz w:val="24"/>
          <w:szCs w:val="24"/>
        </w:rPr>
        <w:t xml:space="preserve"> </w:t>
      </w:r>
      <w:r w:rsidR="00ED4F32">
        <w:rPr>
          <w:rFonts w:hint="eastAsia"/>
          <w:sz w:val="24"/>
          <w:szCs w:val="24"/>
        </w:rPr>
        <w:t>日常管理</w:t>
      </w:r>
    </w:p>
    <w:p w:rsidR="00ED4F32" w:rsidRDefault="004855D3" w:rsidP="004855D3">
      <w:pPr>
        <w:adjustRightInd w:val="0"/>
        <w:snapToGrid w:val="0"/>
        <w:spacing w:line="360" w:lineRule="auto"/>
        <w:ind w:firstLineChars="200" w:firstLine="480"/>
        <w:rPr>
          <w:sz w:val="24"/>
          <w:szCs w:val="24"/>
        </w:rPr>
      </w:pPr>
      <w:r w:rsidRPr="008B18C8">
        <w:rPr>
          <w:rFonts w:hint="eastAsia"/>
          <w:sz w:val="24"/>
          <w:szCs w:val="24"/>
        </w:rPr>
        <w:t>参照《大黄鱼围网养殖技术规范》（</w:t>
      </w:r>
      <w:r w:rsidRPr="008B18C8">
        <w:rPr>
          <w:rFonts w:hint="eastAsia"/>
          <w:sz w:val="24"/>
          <w:szCs w:val="24"/>
        </w:rPr>
        <w:t>DB</w:t>
      </w:r>
      <w:r w:rsidRPr="008B18C8">
        <w:rPr>
          <w:sz w:val="24"/>
          <w:szCs w:val="24"/>
        </w:rPr>
        <w:t>35/T 1350-2013</w:t>
      </w:r>
      <w:r w:rsidRPr="008B18C8">
        <w:rPr>
          <w:rFonts w:hint="eastAsia"/>
          <w:sz w:val="24"/>
          <w:szCs w:val="24"/>
        </w:rPr>
        <w:t>）、《岱衢族大黄鱼围网养殖技术规范》（</w:t>
      </w:r>
      <w:r w:rsidRPr="008B18C8">
        <w:rPr>
          <w:rFonts w:hint="eastAsia"/>
          <w:sz w:val="24"/>
          <w:szCs w:val="24"/>
        </w:rPr>
        <w:t>DB3302163-2018</w:t>
      </w:r>
      <w:r w:rsidRPr="008B18C8">
        <w:rPr>
          <w:rFonts w:hint="eastAsia"/>
          <w:sz w:val="24"/>
          <w:szCs w:val="24"/>
        </w:rPr>
        <w:t>）</w:t>
      </w:r>
      <w:r>
        <w:rPr>
          <w:rFonts w:hint="eastAsia"/>
          <w:sz w:val="24"/>
          <w:szCs w:val="24"/>
        </w:rPr>
        <w:t>，确定了围栏的维护、安全生产和环境保护、检测与记录等内容。</w:t>
      </w:r>
    </w:p>
    <w:p w:rsidR="00ED4F32" w:rsidRDefault="00ED4F32" w:rsidP="00ED4F32">
      <w:pPr>
        <w:adjustRightInd w:val="0"/>
        <w:snapToGrid w:val="0"/>
        <w:spacing w:line="360" w:lineRule="auto"/>
        <w:rPr>
          <w:sz w:val="24"/>
          <w:szCs w:val="24"/>
        </w:rPr>
      </w:pPr>
      <w:r>
        <w:rPr>
          <w:rFonts w:hint="eastAsia"/>
          <w:sz w:val="24"/>
          <w:szCs w:val="24"/>
        </w:rPr>
        <w:t>2.2.</w:t>
      </w:r>
      <w:r>
        <w:rPr>
          <w:sz w:val="24"/>
          <w:szCs w:val="24"/>
        </w:rPr>
        <w:t xml:space="preserve">7 </w:t>
      </w:r>
      <w:r>
        <w:rPr>
          <w:rFonts w:hint="eastAsia"/>
          <w:sz w:val="24"/>
          <w:szCs w:val="24"/>
        </w:rPr>
        <w:t>台风灾害下防灾减灾措施</w:t>
      </w:r>
    </w:p>
    <w:p w:rsidR="00F31EA4" w:rsidRDefault="004855D3" w:rsidP="00F31EA4">
      <w:pPr>
        <w:adjustRightInd w:val="0"/>
        <w:snapToGrid w:val="0"/>
        <w:spacing w:line="360" w:lineRule="auto"/>
        <w:ind w:firstLineChars="200" w:firstLine="480"/>
        <w:rPr>
          <w:sz w:val="24"/>
          <w:szCs w:val="24"/>
        </w:rPr>
      </w:pPr>
      <w:r>
        <w:rPr>
          <w:rFonts w:hint="eastAsia"/>
          <w:sz w:val="24"/>
          <w:szCs w:val="24"/>
        </w:rPr>
        <w:t>我国是世界上登陆台风较多的国家之一，特别是我国的东南沿海，平均每年登陆的台风达</w:t>
      </w:r>
      <w:r>
        <w:rPr>
          <w:rFonts w:hint="eastAsia"/>
          <w:sz w:val="24"/>
          <w:szCs w:val="24"/>
        </w:rPr>
        <w:t>9</w:t>
      </w:r>
      <w:r>
        <w:rPr>
          <w:sz w:val="24"/>
          <w:szCs w:val="24"/>
        </w:rPr>
        <w:t>.2</w:t>
      </w:r>
      <w:r>
        <w:rPr>
          <w:rFonts w:hint="eastAsia"/>
          <w:sz w:val="24"/>
          <w:szCs w:val="24"/>
        </w:rPr>
        <w:t>个，台风对海上围栏养殖设施的破坏力极强，对养殖生产安全威胁极大。为提升</w:t>
      </w:r>
      <w:r w:rsidR="00F31EA4">
        <w:rPr>
          <w:rFonts w:hint="eastAsia"/>
          <w:sz w:val="24"/>
          <w:szCs w:val="24"/>
        </w:rPr>
        <w:t>洞头围栏</w:t>
      </w:r>
      <w:r>
        <w:rPr>
          <w:rFonts w:hint="eastAsia"/>
          <w:sz w:val="24"/>
          <w:szCs w:val="24"/>
        </w:rPr>
        <w:t>养殖企业应对</w:t>
      </w:r>
      <w:r w:rsidR="00F31EA4">
        <w:rPr>
          <w:rFonts w:hint="eastAsia"/>
          <w:sz w:val="24"/>
          <w:szCs w:val="24"/>
        </w:rPr>
        <w:t>台风再好的综合能力，本标准有必要将台风灾害下防灾减灾措施作为主要内容，以期最大程度地减轻台风灾害给围栏养殖产业带来的影响和损失。</w:t>
      </w:r>
      <w:r w:rsidR="006317DE">
        <w:rPr>
          <w:rFonts w:hint="eastAsia"/>
          <w:sz w:val="24"/>
          <w:szCs w:val="24"/>
        </w:rPr>
        <w:t>台风对围栏设施养殖造成的灾害影响主要体现在：设施损坏、网破鱼逃；鱼体擦伤损伤，致鱼死亡；次生病害导致死鱼等。</w:t>
      </w:r>
    </w:p>
    <w:p w:rsidR="00F31EA4" w:rsidRPr="00F31EA4" w:rsidRDefault="00F31EA4" w:rsidP="00F31EA4">
      <w:pPr>
        <w:adjustRightInd w:val="0"/>
        <w:snapToGrid w:val="0"/>
        <w:spacing w:line="360" w:lineRule="auto"/>
        <w:ind w:firstLineChars="200" w:firstLine="480"/>
        <w:rPr>
          <w:sz w:val="24"/>
          <w:szCs w:val="24"/>
        </w:rPr>
      </w:pPr>
      <w:r w:rsidRPr="00F31EA4">
        <w:rPr>
          <w:rFonts w:hint="eastAsia"/>
          <w:sz w:val="24"/>
          <w:szCs w:val="24"/>
        </w:rPr>
        <w:t>台风前注意事项及防护措施：（</w:t>
      </w:r>
      <w:r w:rsidRPr="00F31EA4">
        <w:rPr>
          <w:rFonts w:hint="eastAsia"/>
          <w:sz w:val="24"/>
          <w:szCs w:val="24"/>
        </w:rPr>
        <w:t>1</w:t>
      </w:r>
      <w:r w:rsidRPr="00F31EA4">
        <w:rPr>
          <w:rFonts w:hint="eastAsia"/>
          <w:sz w:val="24"/>
          <w:szCs w:val="24"/>
        </w:rPr>
        <w:t>）密切关注台风动态，提前做好防御安排。（</w:t>
      </w:r>
      <w:r w:rsidRPr="00F31EA4">
        <w:rPr>
          <w:rFonts w:hint="eastAsia"/>
          <w:sz w:val="24"/>
          <w:szCs w:val="24"/>
        </w:rPr>
        <w:t>2</w:t>
      </w:r>
      <w:r w:rsidRPr="00F31EA4">
        <w:rPr>
          <w:rFonts w:hint="eastAsia"/>
          <w:sz w:val="24"/>
          <w:szCs w:val="24"/>
        </w:rPr>
        <w:t>）围栏柱桩与围栏辅助设施检查、加固。清理柱桩上的附着物和柱桩间的杂物，移出或加固围栏设施内的辅助网箱、水面投饵圈等辅助设施，避免网衣与漂移物接触而造成破网逃鱼。（</w:t>
      </w:r>
      <w:r w:rsidRPr="00F31EA4">
        <w:rPr>
          <w:rFonts w:hint="eastAsia"/>
          <w:sz w:val="24"/>
          <w:szCs w:val="24"/>
        </w:rPr>
        <w:t>3</w:t>
      </w:r>
      <w:r w:rsidRPr="00F31EA4">
        <w:rPr>
          <w:rFonts w:hint="eastAsia"/>
          <w:sz w:val="24"/>
          <w:szCs w:val="24"/>
        </w:rPr>
        <w:t>）网衣系统检查、加固。检查围栏网衣整体连接是否牢靠，着重检查网衣拼接处和网衣系统的横向力纲与纵向力纲，检查是否需要做加固处理。（</w:t>
      </w:r>
      <w:r w:rsidRPr="00F31EA4">
        <w:rPr>
          <w:rFonts w:hint="eastAsia"/>
          <w:sz w:val="24"/>
          <w:szCs w:val="24"/>
        </w:rPr>
        <w:t>4</w:t>
      </w:r>
      <w:r w:rsidRPr="00F31EA4">
        <w:rPr>
          <w:rFonts w:hint="eastAsia"/>
          <w:sz w:val="24"/>
          <w:szCs w:val="24"/>
        </w:rPr>
        <w:t>）养殖鱼抗应激及防病处理。及时关注台风动态信息，在台风来临前</w:t>
      </w:r>
      <w:r w:rsidRPr="00F31EA4">
        <w:rPr>
          <w:rFonts w:hint="eastAsia"/>
          <w:sz w:val="24"/>
          <w:szCs w:val="24"/>
        </w:rPr>
        <w:t>7</w:t>
      </w:r>
      <w:r w:rsidRPr="00F31EA4">
        <w:rPr>
          <w:rFonts w:hint="eastAsia"/>
          <w:sz w:val="24"/>
          <w:szCs w:val="24"/>
        </w:rPr>
        <w:t>天采用投喂免疫多糖、复合维生素、中成药制剂等进行养殖鱼类抗应激处理。同</w:t>
      </w:r>
      <w:r w:rsidRPr="00F31EA4">
        <w:rPr>
          <w:rFonts w:hint="eastAsia"/>
          <w:sz w:val="24"/>
          <w:szCs w:val="24"/>
        </w:rPr>
        <w:lastRenderedPageBreak/>
        <w:t>时使用吊挂碘、氯制剂等方法，对养殖鱼类进行防病处理，降低台风行径时损伤感染。（</w:t>
      </w:r>
      <w:r w:rsidRPr="00F31EA4">
        <w:rPr>
          <w:rFonts w:hint="eastAsia"/>
          <w:sz w:val="24"/>
          <w:szCs w:val="24"/>
        </w:rPr>
        <w:t>5</w:t>
      </w:r>
      <w:r w:rsidRPr="00F31EA4">
        <w:rPr>
          <w:rFonts w:hint="eastAsia"/>
          <w:sz w:val="24"/>
          <w:szCs w:val="24"/>
        </w:rPr>
        <w:t>）附属设施检查及人员撤离。检查完围栏养殖系统后，重点检查辅助平台设施，如门窗、顶装太阳能、风力电机等外置设备；整理饲料、药物等养殖物资；抗风能力差的可移动工作船或平台附属设施要及时拖回避风港固锚，养殖工作人员上岸避风，人员撤离时带走液化石油气等易燃易爆物品。</w:t>
      </w:r>
      <w:r w:rsidR="006317DE">
        <w:rPr>
          <w:rFonts w:hint="eastAsia"/>
          <w:sz w:val="24"/>
          <w:szCs w:val="24"/>
        </w:rPr>
        <w:t>台风期间，严禁人员、船只出海作业，直至台风警报解除，且海况条件符合海上作业要求。</w:t>
      </w:r>
    </w:p>
    <w:p w:rsidR="00F31EA4" w:rsidRDefault="00F31EA4" w:rsidP="00F31EA4">
      <w:pPr>
        <w:adjustRightInd w:val="0"/>
        <w:snapToGrid w:val="0"/>
        <w:spacing w:line="360" w:lineRule="auto"/>
        <w:ind w:firstLineChars="200" w:firstLine="480"/>
        <w:rPr>
          <w:rFonts w:hint="eastAsia"/>
          <w:sz w:val="24"/>
          <w:szCs w:val="24"/>
        </w:rPr>
      </w:pPr>
      <w:r w:rsidRPr="00F31EA4">
        <w:rPr>
          <w:rFonts w:hint="eastAsia"/>
          <w:sz w:val="24"/>
          <w:szCs w:val="24"/>
        </w:rPr>
        <w:t>台风后防灾减灾要点及措施：（</w:t>
      </w:r>
      <w:r w:rsidRPr="00F31EA4">
        <w:rPr>
          <w:rFonts w:hint="eastAsia"/>
          <w:sz w:val="24"/>
          <w:szCs w:val="24"/>
        </w:rPr>
        <w:t>1</w:t>
      </w:r>
      <w:r w:rsidRPr="00F31EA4">
        <w:rPr>
          <w:rFonts w:hint="eastAsia"/>
          <w:sz w:val="24"/>
          <w:szCs w:val="24"/>
        </w:rPr>
        <w:t>）检查围栏设施网衣有无破损，如有破损应及时修补，防止造成更多的养殖鱼逃逸，及时排除逃鱼隐患。积极组织养殖现场复工及设施维修。（</w:t>
      </w:r>
      <w:r w:rsidRPr="00F31EA4">
        <w:rPr>
          <w:rFonts w:hint="eastAsia"/>
          <w:sz w:val="24"/>
          <w:szCs w:val="24"/>
        </w:rPr>
        <w:t>2</w:t>
      </w:r>
      <w:r w:rsidRPr="00F31EA4">
        <w:rPr>
          <w:rFonts w:hint="eastAsia"/>
          <w:sz w:val="24"/>
          <w:szCs w:val="24"/>
        </w:rPr>
        <w:t>）对网衣与柱桩连接处进行安全检查，排除每根柱桩位置存在的安全隐患。（</w:t>
      </w:r>
      <w:r w:rsidRPr="00F31EA4">
        <w:rPr>
          <w:rFonts w:hint="eastAsia"/>
          <w:sz w:val="24"/>
          <w:szCs w:val="24"/>
        </w:rPr>
        <w:t>3</w:t>
      </w:r>
      <w:r w:rsidRPr="00F31EA4">
        <w:rPr>
          <w:rFonts w:hint="eastAsia"/>
          <w:sz w:val="24"/>
          <w:szCs w:val="24"/>
        </w:rPr>
        <w:t>）及时清理围栏周边及网衣内外的杂物，避免对网衣造成二次损伤。（</w:t>
      </w:r>
      <w:r w:rsidRPr="00F31EA4">
        <w:rPr>
          <w:rFonts w:hint="eastAsia"/>
          <w:sz w:val="24"/>
          <w:szCs w:val="24"/>
        </w:rPr>
        <w:t>4</w:t>
      </w:r>
      <w:r w:rsidRPr="00F31EA4">
        <w:rPr>
          <w:rFonts w:hint="eastAsia"/>
          <w:sz w:val="24"/>
          <w:szCs w:val="24"/>
        </w:rPr>
        <w:t>）全面检查围栏网衣横向力纲和纵向力纲受损情况，如有损坏立即进行加固或者更换纲绳。（</w:t>
      </w:r>
      <w:r w:rsidRPr="00F31EA4">
        <w:rPr>
          <w:rFonts w:hint="eastAsia"/>
          <w:sz w:val="24"/>
          <w:szCs w:val="24"/>
        </w:rPr>
        <w:t>5</w:t>
      </w:r>
      <w:r w:rsidRPr="00F31EA4">
        <w:rPr>
          <w:rFonts w:hint="eastAsia"/>
          <w:sz w:val="24"/>
          <w:szCs w:val="24"/>
        </w:rPr>
        <w:t>）及时对水下网衣及网衣与海底固连处进行排摸，能见度良好时可派潜水员进行检查，如发现破损或松动，立即进行修补。（</w:t>
      </w:r>
      <w:r w:rsidRPr="00F31EA4">
        <w:rPr>
          <w:rFonts w:hint="eastAsia"/>
          <w:sz w:val="24"/>
          <w:szCs w:val="24"/>
        </w:rPr>
        <w:t>6</w:t>
      </w:r>
      <w:r w:rsidRPr="00F31EA4">
        <w:rPr>
          <w:rFonts w:hint="eastAsia"/>
          <w:sz w:val="24"/>
          <w:szCs w:val="24"/>
        </w:rPr>
        <w:t>）对于死鱼、病鱼等要立即捞出，并集中进行无害化处理，减轻对养殖环境的影响。（</w:t>
      </w:r>
      <w:r w:rsidRPr="00F31EA4">
        <w:rPr>
          <w:rFonts w:hint="eastAsia"/>
          <w:sz w:val="24"/>
          <w:szCs w:val="24"/>
        </w:rPr>
        <w:t>7</w:t>
      </w:r>
      <w:r w:rsidRPr="00F31EA4">
        <w:rPr>
          <w:rFonts w:hint="eastAsia"/>
          <w:sz w:val="24"/>
          <w:szCs w:val="24"/>
        </w:rPr>
        <w:t>）加强养殖管理，注意消毒杀菌，严防台风后鱼类病害发生。必要时，可根据养殖鱼类感染情况，选择合适药物进行治疗。（</w:t>
      </w:r>
      <w:r w:rsidRPr="00F31EA4">
        <w:rPr>
          <w:rFonts w:hint="eastAsia"/>
          <w:sz w:val="24"/>
          <w:szCs w:val="24"/>
        </w:rPr>
        <w:t>8</w:t>
      </w:r>
      <w:r w:rsidRPr="00F31EA4">
        <w:rPr>
          <w:rFonts w:hint="eastAsia"/>
          <w:sz w:val="24"/>
          <w:szCs w:val="24"/>
        </w:rPr>
        <w:t>）记录死亡鱼的数量、规格以及围栏受损部位等情况，及时拍照并做好记录，如有养殖投保，可联系保险公司定损。</w:t>
      </w:r>
    </w:p>
    <w:p w:rsidR="00ED4F32" w:rsidRDefault="00ED4F32" w:rsidP="00ED4F32">
      <w:pPr>
        <w:adjustRightInd w:val="0"/>
        <w:snapToGrid w:val="0"/>
        <w:spacing w:line="360" w:lineRule="auto"/>
        <w:rPr>
          <w:sz w:val="24"/>
          <w:szCs w:val="24"/>
        </w:rPr>
      </w:pPr>
      <w:r>
        <w:rPr>
          <w:rFonts w:hint="eastAsia"/>
          <w:sz w:val="24"/>
          <w:szCs w:val="24"/>
        </w:rPr>
        <w:t>2.2.</w:t>
      </w:r>
      <w:r>
        <w:rPr>
          <w:sz w:val="24"/>
          <w:szCs w:val="24"/>
        </w:rPr>
        <w:t xml:space="preserve">8 </w:t>
      </w:r>
      <w:r>
        <w:rPr>
          <w:rFonts w:hint="eastAsia"/>
          <w:sz w:val="24"/>
          <w:szCs w:val="24"/>
        </w:rPr>
        <w:t>鱼病防治</w:t>
      </w:r>
    </w:p>
    <w:p w:rsidR="00635BE2" w:rsidRDefault="006317DE" w:rsidP="006317DE">
      <w:pPr>
        <w:adjustRightInd w:val="0"/>
        <w:snapToGrid w:val="0"/>
        <w:spacing w:line="360" w:lineRule="auto"/>
        <w:ind w:firstLineChars="200" w:firstLine="480"/>
        <w:rPr>
          <w:rFonts w:hint="eastAsia"/>
          <w:sz w:val="24"/>
          <w:szCs w:val="24"/>
        </w:rPr>
      </w:pPr>
      <w:r w:rsidRPr="008B18C8">
        <w:rPr>
          <w:rFonts w:hint="eastAsia"/>
          <w:sz w:val="24"/>
          <w:szCs w:val="24"/>
        </w:rPr>
        <w:t>参照《大黄鱼围网养殖技术规范》（</w:t>
      </w:r>
      <w:r w:rsidRPr="008B18C8">
        <w:rPr>
          <w:rFonts w:hint="eastAsia"/>
          <w:sz w:val="24"/>
          <w:szCs w:val="24"/>
        </w:rPr>
        <w:t>DB</w:t>
      </w:r>
      <w:r w:rsidRPr="008B18C8">
        <w:rPr>
          <w:sz w:val="24"/>
          <w:szCs w:val="24"/>
        </w:rPr>
        <w:t>35/T 1350-2013</w:t>
      </w:r>
      <w:r w:rsidRPr="008B18C8">
        <w:rPr>
          <w:rFonts w:hint="eastAsia"/>
          <w:sz w:val="24"/>
          <w:szCs w:val="24"/>
        </w:rPr>
        <w:t>）、《岱衢族大黄鱼围网养殖技术规范》（</w:t>
      </w:r>
      <w:r w:rsidRPr="008B18C8">
        <w:rPr>
          <w:rFonts w:hint="eastAsia"/>
          <w:sz w:val="24"/>
          <w:szCs w:val="24"/>
        </w:rPr>
        <w:t>DB3302163-2018</w:t>
      </w:r>
      <w:r w:rsidRPr="008B18C8">
        <w:rPr>
          <w:rFonts w:hint="eastAsia"/>
          <w:sz w:val="24"/>
          <w:szCs w:val="24"/>
        </w:rPr>
        <w:t>），</w:t>
      </w:r>
      <w:r>
        <w:rPr>
          <w:rFonts w:hint="eastAsia"/>
          <w:sz w:val="24"/>
          <w:szCs w:val="24"/>
        </w:rPr>
        <w:t>确定了鱼病防治相关内容。</w:t>
      </w:r>
    </w:p>
    <w:p w:rsidR="00291AED" w:rsidRDefault="00291AED" w:rsidP="00291AED">
      <w:pPr>
        <w:adjustRightInd w:val="0"/>
        <w:snapToGrid w:val="0"/>
        <w:spacing w:line="360" w:lineRule="auto"/>
        <w:rPr>
          <w:rFonts w:hint="eastAsia"/>
          <w:sz w:val="24"/>
          <w:szCs w:val="24"/>
        </w:rPr>
      </w:pPr>
      <w:r>
        <w:rPr>
          <w:rFonts w:hint="eastAsia"/>
          <w:sz w:val="24"/>
          <w:szCs w:val="24"/>
        </w:rPr>
        <w:t>2.2.</w:t>
      </w:r>
      <w:r w:rsidR="00ED4F32">
        <w:rPr>
          <w:sz w:val="24"/>
          <w:szCs w:val="24"/>
        </w:rPr>
        <w:t>7</w:t>
      </w:r>
      <w:r>
        <w:rPr>
          <w:sz w:val="24"/>
          <w:szCs w:val="24"/>
        </w:rPr>
        <w:t xml:space="preserve"> </w:t>
      </w:r>
      <w:r>
        <w:rPr>
          <w:rFonts w:hint="eastAsia"/>
          <w:sz w:val="24"/>
          <w:szCs w:val="24"/>
        </w:rPr>
        <w:t>商品鱼</w:t>
      </w:r>
      <w:r>
        <w:rPr>
          <w:sz w:val="24"/>
          <w:szCs w:val="24"/>
        </w:rPr>
        <w:t>起捕</w:t>
      </w:r>
    </w:p>
    <w:p w:rsidR="00B7551B" w:rsidRPr="006317DE" w:rsidRDefault="006317DE" w:rsidP="006317DE">
      <w:pPr>
        <w:adjustRightInd w:val="0"/>
        <w:snapToGrid w:val="0"/>
        <w:spacing w:line="360" w:lineRule="auto"/>
        <w:ind w:firstLineChars="200" w:firstLine="480"/>
        <w:rPr>
          <w:sz w:val="24"/>
          <w:szCs w:val="24"/>
        </w:rPr>
      </w:pPr>
      <w:r>
        <w:rPr>
          <w:sz w:val="24"/>
          <w:szCs w:val="24"/>
        </w:rPr>
        <w:t>参照</w:t>
      </w:r>
      <w:r w:rsidRPr="002D607D">
        <w:rPr>
          <w:rFonts w:hint="eastAsia"/>
          <w:sz w:val="24"/>
          <w:szCs w:val="24"/>
        </w:rPr>
        <w:t>《大黄鱼围网养殖技术规范》</w:t>
      </w:r>
      <w:r w:rsidRPr="008B18C8">
        <w:rPr>
          <w:rFonts w:hint="eastAsia"/>
          <w:sz w:val="24"/>
          <w:szCs w:val="24"/>
        </w:rPr>
        <w:t>（</w:t>
      </w:r>
      <w:r w:rsidRPr="008B18C8">
        <w:rPr>
          <w:rFonts w:hint="eastAsia"/>
          <w:sz w:val="24"/>
          <w:szCs w:val="24"/>
        </w:rPr>
        <w:t>DB</w:t>
      </w:r>
      <w:r w:rsidRPr="008B18C8">
        <w:rPr>
          <w:sz w:val="24"/>
          <w:szCs w:val="24"/>
        </w:rPr>
        <w:t>35/T 1350-2013</w:t>
      </w:r>
      <w:r w:rsidRPr="008B18C8">
        <w:rPr>
          <w:rFonts w:hint="eastAsia"/>
          <w:sz w:val="24"/>
          <w:szCs w:val="24"/>
        </w:rPr>
        <w:t>）、《岱衢族大黄鱼围网养殖技术规范》（</w:t>
      </w:r>
      <w:r w:rsidRPr="008B18C8">
        <w:rPr>
          <w:rFonts w:hint="eastAsia"/>
          <w:sz w:val="24"/>
          <w:szCs w:val="24"/>
        </w:rPr>
        <w:t>DB3302163-2018</w:t>
      </w:r>
      <w:r w:rsidRPr="008B18C8">
        <w:rPr>
          <w:rFonts w:hint="eastAsia"/>
          <w:sz w:val="24"/>
          <w:szCs w:val="24"/>
        </w:rPr>
        <w:t>），</w:t>
      </w:r>
      <w:r>
        <w:rPr>
          <w:rFonts w:hint="eastAsia"/>
          <w:sz w:val="24"/>
          <w:szCs w:val="24"/>
        </w:rPr>
        <w:t>确定了商品鱼起捕相关内容，包括准备工作、捕捞和包装等。</w:t>
      </w:r>
    </w:p>
    <w:p w:rsidR="00535E64" w:rsidRDefault="00DF7760" w:rsidP="00DF7760">
      <w:pPr>
        <w:pStyle w:val="a7"/>
        <w:widowControl w:val="0"/>
        <w:spacing w:before="0" w:beforeAutospacing="0" w:after="0" w:afterAutospacing="0" w:line="360" w:lineRule="auto"/>
        <w:rPr>
          <w:rFonts w:ascii="Times New Roman" w:hAnsi="Times New Roman" w:hint="default"/>
          <w:b/>
        </w:rPr>
      </w:pPr>
      <w:r w:rsidRPr="005B1CDF">
        <w:rPr>
          <w:rFonts w:ascii="Times New Roman" w:hAnsi="Times New Roman" w:hint="default"/>
          <w:b/>
        </w:rPr>
        <w:t>3</w:t>
      </w:r>
      <w:r w:rsidR="0096756E" w:rsidRPr="005B1CDF">
        <w:rPr>
          <w:rFonts w:ascii="Times New Roman" w:hAnsi="Times New Roman" w:hint="default"/>
          <w:b/>
        </w:rPr>
        <w:t>.</w:t>
      </w:r>
      <w:r w:rsidRPr="005B1CDF">
        <w:rPr>
          <w:rFonts w:ascii="Times New Roman" w:hAnsi="Times New Roman" w:hint="default"/>
          <w:b/>
        </w:rPr>
        <w:t xml:space="preserve"> </w:t>
      </w:r>
      <w:r w:rsidR="00535E64" w:rsidRPr="005B1CDF">
        <w:rPr>
          <w:rFonts w:ascii="Times New Roman" w:hAnsi="Times New Roman" w:hint="default"/>
          <w:b/>
        </w:rPr>
        <w:t>主要试验（或验证）的分析、综合报告，技术经济论证，预期的经济效果</w:t>
      </w:r>
    </w:p>
    <w:p w:rsidR="009D288C" w:rsidRPr="009D288C" w:rsidRDefault="009D288C" w:rsidP="009D288C">
      <w:pPr>
        <w:adjustRightInd w:val="0"/>
        <w:snapToGrid w:val="0"/>
        <w:spacing w:line="360" w:lineRule="auto"/>
        <w:rPr>
          <w:sz w:val="24"/>
          <w:szCs w:val="24"/>
        </w:rPr>
      </w:pPr>
      <w:r w:rsidRPr="009D288C">
        <w:rPr>
          <w:rFonts w:hint="eastAsia"/>
          <w:sz w:val="24"/>
          <w:szCs w:val="24"/>
        </w:rPr>
        <w:t>1</w:t>
      </w:r>
      <w:r w:rsidRPr="009D288C">
        <w:rPr>
          <w:rFonts w:hint="eastAsia"/>
          <w:sz w:val="24"/>
          <w:szCs w:val="24"/>
        </w:rPr>
        <w:t>、主要试验（或验证）的分析</w:t>
      </w:r>
    </w:p>
    <w:p w:rsidR="009D288C" w:rsidRPr="009D288C" w:rsidRDefault="009D288C" w:rsidP="009D288C">
      <w:pPr>
        <w:adjustRightInd w:val="0"/>
        <w:snapToGrid w:val="0"/>
        <w:spacing w:line="360" w:lineRule="auto"/>
        <w:ind w:firstLineChars="200" w:firstLine="480"/>
        <w:rPr>
          <w:sz w:val="24"/>
          <w:szCs w:val="24"/>
        </w:rPr>
      </w:pPr>
      <w:r w:rsidRPr="009D288C">
        <w:rPr>
          <w:rFonts w:hint="eastAsia"/>
          <w:sz w:val="24"/>
          <w:szCs w:val="24"/>
        </w:rPr>
        <w:t>标准编制组收集了国内外相关资料，向</w:t>
      </w:r>
      <w:r>
        <w:rPr>
          <w:rFonts w:hint="eastAsia"/>
          <w:sz w:val="24"/>
          <w:szCs w:val="24"/>
        </w:rPr>
        <w:t>洞头海域大黄鱼网箱养殖企业、围栏养殖企业</w:t>
      </w:r>
      <w:r w:rsidRPr="009D288C">
        <w:rPr>
          <w:rFonts w:hint="eastAsia"/>
          <w:sz w:val="24"/>
          <w:szCs w:val="24"/>
        </w:rPr>
        <w:t>以及水产</w:t>
      </w:r>
      <w:r>
        <w:rPr>
          <w:rFonts w:hint="eastAsia"/>
          <w:sz w:val="24"/>
          <w:szCs w:val="24"/>
        </w:rPr>
        <w:t>技术推广站技术人员</w:t>
      </w:r>
      <w:r w:rsidRPr="009D288C">
        <w:rPr>
          <w:rFonts w:hint="eastAsia"/>
          <w:sz w:val="24"/>
          <w:szCs w:val="24"/>
        </w:rPr>
        <w:t>进行了调研，并充分征求了科研、管理等相关部门人员的意见，在总结各方面意见的基础上确定了标准的技术内容。</w:t>
      </w:r>
    </w:p>
    <w:p w:rsidR="009D288C" w:rsidRPr="009D288C" w:rsidRDefault="009D288C" w:rsidP="009D288C">
      <w:pPr>
        <w:adjustRightInd w:val="0"/>
        <w:snapToGrid w:val="0"/>
        <w:spacing w:line="360" w:lineRule="auto"/>
        <w:ind w:firstLineChars="200" w:firstLine="480"/>
        <w:rPr>
          <w:sz w:val="24"/>
          <w:szCs w:val="24"/>
        </w:rPr>
      </w:pPr>
      <w:r w:rsidRPr="009D288C">
        <w:rPr>
          <w:rFonts w:hint="eastAsia"/>
          <w:sz w:val="24"/>
          <w:szCs w:val="24"/>
        </w:rPr>
        <w:t>在标准草案的编写过程中，起草组查阅了大量的相关文献和专业书籍，充分</w:t>
      </w:r>
      <w:r w:rsidRPr="009D288C">
        <w:rPr>
          <w:rFonts w:hint="eastAsia"/>
          <w:sz w:val="24"/>
          <w:szCs w:val="24"/>
        </w:rPr>
        <w:lastRenderedPageBreak/>
        <w:t>考虑了</w:t>
      </w:r>
      <w:r>
        <w:rPr>
          <w:rFonts w:hint="eastAsia"/>
          <w:sz w:val="24"/>
          <w:szCs w:val="24"/>
        </w:rPr>
        <w:t>大型围栏养殖</w:t>
      </w:r>
      <w:r w:rsidRPr="009D288C">
        <w:rPr>
          <w:rFonts w:hint="eastAsia"/>
          <w:sz w:val="24"/>
          <w:szCs w:val="24"/>
        </w:rPr>
        <w:t>的技术特点和差异，标准的技术内容是对</w:t>
      </w:r>
      <w:r>
        <w:rPr>
          <w:rFonts w:hint="eastAsia"/>
          <w:sz w:val="24"/>
          <w:szCs w:val="24"/>
        </w:rPr>
        <w:t>洞头生态大黄鱼大型围栏养殖</w:t>
      </w:r>
      <w:r w:rsidRPr="009D288C">
        <w:rPr>
          <w:rFonts w:hint="eastAsia"/>
          <w:sz w:val="24"/>
          <w:szCs w:val="24"/>
        </w:rPr>
        <w:t>产业成果的总结，具有较好的代表性。</w:t>
      </w:r>
    </w:p>
    <w:p w:rsidR="009D288C" w:rsidRPr="009D288C" w:rsidRDefault="009D288C" w:rsidP="009D288C">
      <w:pPr>
        <w:adjustRightInd w:val="0"/>
        <w:snapToGrid w:val="0"/>
        <w:spacing w:line="360" w:lineRule="auto"/>
        <w:ind w:firstLineChars="200" w:firstLine="480"/>
        <w:rPr>
          <w:sz w:val="24"/>
          <w:szCs w:val="24"/>
        </w:rPr>
      </w:pPr>
      <w:r w:rsidRPr="009D288C">
        <w:rPr>
          <w:rFonts w:hint="eastAsia"/>
          <w:sz w:val="24"/>
          <w:szCs w:val="24"/>
        </w:rPr>
        <w:t>项目下达后，项目组将对标准草案进行进一步的完善，并向包括教学、科研、管理、生产的各单位进行广泛的意见征求。</w:t>
      </w:r>
    </w:p>
    <w:p w:rsidR="009D288C" w:rsidRPr="009D288C" w:rsidRDefault="009D288C" w:rsidP="009D288C">
      <w:pPr>
        <w:adjustRightInd w:val="0"/>
        <w:snapToGrid w:val="0"/>
        <w:spacing w:line="360" w:lineRule="auto"/>
        <w:rPr>
          <w:sz w:val="24"/>
          <w:szCs w:val="24"/>
        </w:rPr>
      </w:pPr>
      <w:r w:rsidRPr="009D288C">
        <w:rPr>
          <w:rFonts w:hint="eastAsia"/>
          <w:sz w:val="24"/>
          <w:szCs w:val="24"/>
        </w:rPr>
        <w:t>2</w:t>
      </w:r>
      <w:r w:rsidRPr="009D288C">
        <w:rPr>
          <w:rFonts w:hint="eastAsia"/>
          <w:sz w:val="24"/>
          <w:szCs w:val="24"/>
        </w:rPr>
        <w:t>、综述报告</w:t>
      </w:r>
    </w:p>
    <w:p w:rsidR="009D288C" w:rsidRPr="009D288C" w:rsidRDefault="009D288C" w:rsidP="009D288C">
      <w:pPr>
        <w:adjustRightInd w:val="0"/>
        <w:snapToGrid w:val="0"/>
        <w:spacing w:line="360" w:lineRule="auto"/>
        <w:ind w:firstLineChars="200" w:firstLine="480"/>
        <w:rPr>
          <w:sz w:val="24"/>
          <w:szCs w:val="24"/>
        </w:rPr>
      </w:pPr>
      <w:r w:rsidRPr="009D288C">
        <w:rPr>
          <w:rFonts w:hint="eastAsia"/>
          <w:sz w:val="24"/>
          <w:szCs w:val="24"/>
        </w:rPr>
        <w:t>本标准制定任务下达后，项目承担单位将按照流程要求开展了标准制定工作，首先成立起草小组，化解任务分工，分头开展资料收集、实验分析等工作，将经汇总和多次讨论形成了标准征求意见稿，可靠性严谨性较强。</w:t>
      </w:r>
    </w:p>
    <w:p w:rsidR="009D288C" w:rsidRPr="009D288C" w:rsidRDefault="009D288C" w:rsidP="009D288C">
      <w:pPr>
        <w:adjustRightInd w:val="0"/>
        <w:snapToGrid w:val="0"/>
        <w:spacing w:line="360" w:lineRule="auto"/>
        <w:ind w:firstLineChars="200" w:firstLine="480"/>
        <w:rPr>
          <w:sz w:val="24"/>
          <w:szCs w:val="24"/>
        </w:rPr>
      </w:pPr>
      <w:r w:rsidRPr="009D288C">
        <w:rPr>
          <w:rFonts w:hint="eastAsia"/>
          <w:sz w:val="24"/>
          <w:szCs w:val="24"/>
        </w:rPr>
        <w:t>征求意见稿完成后，标准起草组将向包括教学、科研、管理、生产的专家</w:t>
      </w:r>
      <w:r w:rsidRPr="009D288C">
        <w:rPr>
          <w:rFonts w:hint="eastAsia"/>
          <w:sz w:val="24"/>
          <w:szCs w:val="24"/>
        </w:rPr>
        <w:t>/</w:t>
      </w:r>
      <w:r w:rsidRPr="009D288C">
        <w:rPr>
          <w:rFonts w:hint="eastAsia"/>
          <w:sz w:val="24"/>
          <w:szCs w:val="24"/>
        </w:rPr>
        <w:t>单位进行广泛的意见征求，标准起草组将根据意见对标准的征求意见稿进行修改，在此基础上修改完善形成了标准的预审稿提交对口技术委员会审核。</w:t>
      </w:r>
    </w:p>
    <w:p w:rsidR="009D288C" w:rsidRPr="009D288C" w:rsidRDefault="009D288C" w:rsidP="009D288C">
      <w:pPr>
        <w:adjustRightInd w:val="0"/>
        <w:snapToGrid w:val="0"/>
        <w:spacing w:line="360" w:lineRule="auto"/>
        <w:rPr>
          <w:sz w:val="24"/>
          <w:szCs w:val="24"/>
        </w:rPr>
      </w:pPr>
      <w:r w:rsidRPr="009D288C">
        <w:rPr>
          <w:rFonts w:hint="eastAsia"/>
          <w:sz w:val="24"/>
          <w:szCs w:val="24"/>
        </w:rPr>
        <w:t>3</w:t>
      </w:r>
      <w:r w:rsidRPr="009D288C">
        <w:rPr>
          <w:rFonts w:hint="eastAsia"/>
          <w:sz w:val="24"/>
          <w:szCs w:val="24"/>
        </w:rPr>
        <w:t>、技术经济论证</w:t>
      </w:r>
    </w:p>
    <w:p w:rsidR="009D288C" w:rsidRPr="009D288C" w:rsidRDefault="009D288C" w:rsidP="009D288C">
      <w:pPr>
        <w:adjustRightInd w:val="0"/>
        <w:snapToGrid w:val="0"/>
        <w:spacing w:line="360" w:lineRule="auto"/>
        <w:ind w:firstLineChars="200" w:firstLine="480"/>
        <w:rPr>
          <w:sz w:val="24"/>
          <w:szCs w:val="24"/>
        </w:rPr>
      </w:pPr>
      <w:r w:rsidRPr="009D288C">
        <w:rPr>
          <w:rFonts w:hint="eastAsia"/>
          <w:sz w:val="24"/>
          <w:szCs w:val="24"/>
        </w:rPr>
        <w:t>本</w:t>
      </w:r>
      <w:r w:rsidR="008B18C8">
        <w:rPr>
          <w:rFonts w:hint="eastAsia"/>
          <w:sz w:val="24"/>
          <w:szCs w:val="24"/>
        </w:rPr>
        <w:t>文件</w:t>
      </w:r>
      <w:r w:rsidRPr="009D288C">
        <w:rPr>
          <w:rFonts w:hint="eastAsia"/>
          <w:sz w:val="24"/>
          <w:szCs w:val="24"/>
        </w:rPr>
        <w:t>的规范性技术要素为：</w:t>
      </w:r>
      <w:r>
        <w:rPr>
          <w:rFonts w:hint="eastAsia"/>
          <w:sz w:val="24"/>
          <w:szCs w:val="24"/>
        </w:rPr>
        <w:t>环境条件、围栏设置与安装、鱼种投放、饲料和投喂、台风灾害下防灾减灾措施、鱼病防治与商品鱼起捕</w:t>
      </w:r>
      <w:r w:rsidRPr="009D288C">
        <w:rPr>
          <w:rFonts w:hint="eastAsia"/>
          <w:sz w:val="24"/>
          <w:szCs w:val="24"/>
        </w:rPr>
        <w:t>，涵盖了</w:t>
      </w:r>
      <w:r>
        <w:rPr>
          <w:rFonts w:hint="eastAsia"/>
          <w:sz w:val="24"/>
          <w:szCs w:val="24"/>
        </w:rPr>
        <w:t>生态大黄鱼大型围栏养殖</w:t>
      </w:r>
      <w:r w:rsidRPr="009D288C">
        <w:rPr>
          <w:rFonts w:hint="eastAsia"/>
          <w:sz w:val="24"/>
          <w:szCs w:val="24"/>
        </w:rPr>
        <w:t>的主要关键技术，在技术指标的确定时，既考虑了最新的技术发展水平，也考虑了生产上的可行性和经济上的合理性，符合目前</w:t>
      </w:r>
      <w:r>
        <w:rPr>
          <w:rFonts w:hint="eastAsia"/>
          <w:sz w:val="24"/>
          <w:szCs w:val="24"/>
        </w:rPr>
        <w:t>生态大黄鱼大型围栏养殖</w:t>
      </w:r>
      <w:r w:rsidRPr="009D288C">
        <w:rPr>
          <w:rFonts w:hint="eastAsia"/>
          <w:sz w:val="24"/>
          <w:szCs w:val="24"/>
        </w:rPr>
        <w:t>的实际情况，具有较强的可操作性，便于生产单位使用。</w:t>
      </w:r>
    </w:p>
    <w:p w:rsidR="009D288C" w:rsidRPr="009D288C" w:rsidRDefault="009D288C" w:rsidP="009D288C">
      <w:pPr>
        <w:adjustRightInd w:val="0"/>
        <w:snapToGrid w:val="0"/>
        <w:spacing w:line="360" w:lineRule="auto"/>
        <w:rPr>
          <w:sz w:val="24"/>
          <w:szCs w:val="24"/>
        </w:rPr>
      </w:pPr>
      <w:r w:rsidRPr="009D288C">
        <w:rPr>
          <w:rFonts w:hint="eastAsia"/>
          <w:sz w:val="24"/>
          <w:szCs w:val="24"/>
        </w:rPr>
        <w:t>4</w:t>
      </w:r>
      <w:r w:rsidRPr="009D288C">
        <w:rPr>
          <w:rFonts w:hint="eastAsia"/>
          <w:sz w:val="24"/>
          <w:szCs w:val="24"/>
        </w:rPr>
        <w:t>、预期的经济效益</w:t>
      </w:r>
    </w:p>
    <w:p w:rsidR="009D288C" w:rsidRPr="009D288C" w:rsidRDefault="009D288C" w:rsidP="009D288C">
      <w:pPr>
        <w:adjustRightInd w:val="0"/>
        <w:snapToGrid w:val="0"/>
        <w:spacing w:line="360" w:lineRule="auto"/>
        <w:ind w:firstLineChars="200" w:firstLine="480"/>
        <w:rPr>
          <w:rFonts w:hint="eastAsia"/>
          <w:sz w:val="24"/>
          <w:szCs w:val="24"/>
        </w:rPr>
      </w:pPr>
      <w:r w:rsidRPr="009D288C">
        <w:rPr>
          <w:rFonts w:hint="eastAsia"/>
          <w:sz w:val="24"/>
          <w:szCs w:val="24"/>
        </w:rPr>
        <w:t>标准的贯彻实施将有利于</w:t>
      </w:r>
      <w:r>
        <w:rPr>
          <w:rFonts w:hint="eastAsia"/>
          <w:sz w:val="24"/>
          <w:szCs w:val="24"/>
        </w:rPr>
        <w:t>加强生态大黄鱼大型围栏养殖技术推广与应用，有利于提升大黄鱼养殖品质，提高大黄鱼</w:t>
      </w:r>
      <w:r w:rsidRPr="009D288C">
        <w:rPr>
          <w:rFonts w:hint="eastAsia"/>
          <w:sz w:val="24"/>
          <w:szCs w:val="24"/>
        </w:rPr>
        <w:t>养殖的经济、社会和生态效益，</w:t>
      </w:r>
      <w:r>
        <w:rPr>
          <w:rFonts w:hint="eastAsia"/>
          <w:sz w:val="24"/>
          <w:szCs w:val="24"/>
        </w:rPr>
        <w:t>推动大黄鱼养殖产</w:t>
      </w:r>
      <w:r w:rsidRPr="009D288C">
        <w:rPr>
          <w:rFonts w:hint="eastAsia"/>
          <w:sz w:val="24"/>
          <w:szCs w:val="24"/>
        </w:rPr>
        <w:t>业持续</w:t>
      </w:r>
      <w:r>
        <w:rPr>
          <w:rFonts w:hint="eastAsia"/>
          <w:sz w:val="24"/>
          <w:szCs w:val="24"/>
        </w:rPr>
        <w:t>健康</w:t>
      </w:r>
      <w:r w:rsidRPr="009D288C">
        <w:rPr>
          <w:rFonts w:hint="eastAsia"/>
          <w:sz w:val="24"/>
          <w:szCs w:val="24"/>
        </w:rPr>
        <w:t>发展。</w:t>
      </w:r>
    </w:p>
    <w:p w:rsidR="006E25A4" w:rsidRPr="005B1CDF" w:rsidRDefault="006E25A4" w:rsidP="00226C28">
      <w:pPr>
        <w:pStyle w:val="a7"/>
        <w:widowControl w:val="0"/>
        <w:adjustRightInd w:val="0"/>
        <w:snapToGrid w:val="0"/>
        <w:spacing w:before="0" w:beforeAutospacing="0" w:after="0" w:afterAutospacing="0" w:line="360" w:lineRule="auto"/>
        <w:rPr>
          <w:rFonts w:ascii="Times New Roman" w:hAnsi="Times New Roman" w:hint="default"/>
          <w:b/>
          <w:color w:val="FF0000"/>
        </w:rPr>
      </w:pPr>
      <w:r w:rsidRPr="005B1CDF">
        <w:rPr>
          <w:rFonts w:ascii="Times New Roman" w:hAnsi="Times New Roman" w:hint="default"/>
          <w:b/>
        </w:rPr>
        <w:t>4</w:t>
      </w:r>
      <w:r w:rsidR="0096756E" w:rsidRPr="005B1CDF">
        <w:rPr>
          <w:rFonts w:ascii="Times New Roman" w:hAnsi="Times New Roman" w:hint="default"/>
          <w:b/>
        </w:rPr>
        <w:t>.</w:t>
      </w:r>
      <w:r w:rsidRPr="005B1CDF">
        <w:rPr>
          <w:rFonts w:ascii="Times New Roman" w:hAnsi="Times New Roman" w:hint="default"/>
          <w:b/>
        </w:rPr>
        <w:t xml:space="preserve"> </w:t>
      </w:r>
      <w:r w:rsidR="00535E64" w:rsidRPr="005B1CDF">
        <w:rPr>
          <w:rFonts w:ascii="Times New Roman" w:hAnsi="Times New Roman" w:hint="default"/>
          <w:b/>
        </w:rPr>
        <w:t>采用国际标准和国外先进标准的程度，以及与国际、国外同类标准水平的对比情况，或与测试的国外样品、样机的有关数据对比情况</w:t>
      </w:r>
    </w:p>
    <w:p w:rsidR="00535E64" w:rsidRPr="005B1CDF" w:rsidRDefault="00E91E9C" w:rsidP="00E91E9C">
      <w:pPr>
        <w:pStyle w:val="a7"/>
        <w:widowControl w:val="0"/>
        <w:adjustRightInd w:val="0"/>
        <w:snapToGrid w:val="0"/>
        <w:spacing w:before="0" w:beforeAutospacing="0" w:after="0" w:afterAutospacing="0" w:line="360" w:lineRule="auto"/>
        <w:ind w:firstLineChars="200" w:firstLine="480"/>
        <w:rPr>
          <w:rFonts w:ascii="Times New Roman" w:hAnsi="Times New Roman" w:hint="default"/>
        </w:rPr>
      </w:pPr>
      <w:r w:rsidRPr="002D607D">
        <w:t>关于大黄鱼围网养殖相关标准有两项，一项是由宁德市水产技术推广站、宁德市登月水产食品有限公司和闽东水产研究所等单位编制的《大黄鱼围网养殖技术规范》</w:t>
      </w:r>
      <w:r w:rsidRPr="008B18C8">
        <w:rPr>
          <w:rFonts w:ascii="Times New Roman" w:hAnsi="Times New Roman"/>
          <w:kern w:val="2"/>
        </w:rPr>
        <w:t>（</w:t>
      </w:r>
      <w:r w:rsidRPr="008B18C8">
        <w:rPr>
          <w:rFonts w:ascii="Times New Roman" w:hAnsi="Times New Roman"/>
          <w:kern w:val="2"/>
        </w:rPr>
        <w:t>DB35/T 1350-2013</w:t>
      </w:r>
      <w:r w:rsidRPr="008B18C8">
        <w:rPr>
          <w:rFonts w:ascii="Times New Roman" w:hAnsi="Times New Roman"/>
          <w:kern w:val="2"/>
        </w:rPr>
        <w:t>）</w:t>
      </w:r>
      <w:r w:rsidRPr="002D607D">
        <w:t>福建省地方标准，另一项是由宁波市海洋与渔业研究院、宁波市惠民海洋牧场科技发展有限公司、浙江御龙海洋科技有限公司编制的《岱衢族大黄鱼围网养殖技术规范》</w:t>
      </w:r>
      <w:r w:rsidRPr="008B18C8">
        <w:rPr>
          <w:rFonts w:ascii="Times New Roman" w:hAnsi="Times New Roman"/>
          <w:kern w:val="2"/>
        </w:rPr>
        <w:t>（</w:t>
      </w:r>
      <w:r w:rsidRPr="008B18C8">
        <w:rPr>
          <w:rFonts w:ascii="Times New Roman" w:hAnsi="Times New Roman"/>
          <w:kern w:val="2"/>
        </w:rPr>
        <w:t>DB3302163-2018</w:t>
      </w:r>
      <w:r w:rsidRPr="008B18C8">
        <w:rPr>
          <w:rFonts w:ascii="Times New Roman" w:hAnsi="Times New Roman"/>
          <w:kern w:val="2"/>
        </w:rPr>
        <w:t>）宁</w:t>
      </w:r>
      <w:r w:rsidRPr="002D607D">
        <w:t>波市地方标准，这两项标准主要为设置在浅海（水深小于10 m）的大黄鱼围网养殖而设立的，该围网养殖模式抗风浪能力有限、围网内容易淤积泥沙、养殖大黄鱼病害频发，推广</w:t>
      </w:r>
      <w:r w:rsidRPr="002D607D">
        <w:lastRenderedPageBreak/>
        <w:t>应用范围有限。目前未见</w:t>
      </w:r>
      <w:r>
        <w:t>洞头生态</w:t>
      </w:r>
      <w:r w:rsidRPr="002D607D">
        <w:t>大黄鱼</w:t>
      </w:r>
      <w:r>
        <w:t>大型</w:t>
      </w:r>
      <w:r w:rsidRPr="002D607D">
        <w:t>围栏</w:t>
      </w:r>
      <w:r>
        <w:t>式</w:t>
      </w:r>
      <w:r w:rsidRPr="002D607D">
        <w:t>养殖技术相关标准与规范，使得</w:t>
      </w:r>
      <w:r>
        <w:t>洞头地区生态大黄鱼</w:t>
      </w:r>
      <w:r w:rsidRPr="002D607D">
        <w:t>大型围栏</w:t>
      </w:r>
      <w:r>
        <w:t>式</w:t>
      </w:r>
      <w:r w:rsidRPr="002D607D">
        <w:t>养殖</w:t>
      </w:r>
      <w:r>
        <w:t>缺乏相关的参考依据</w:t>
      </w:r>
      <w:r w:rsidR="00533B17" w:rsidRPr="00E91E9C">
        <w:rPr>
          <w:rFonts w:hint="default"/>
        </w:rPr>
        <w:t>，</w:t>
      </w:r>
      <w:r>
        <w:rPr>
          <w:rFonts w:hint="default"/>
        </w:rPr>
        <w:t>本标准在制定时，根据</w:t>
      </w:r>
      <w:r>
        <w:t>洞头海域生态大黄鱼大型围栏养殖</w:t>
      </w:r>
      <w:r w:rsidR="00533B17" w:rsidRPr="00E91E9C">
        <w:rPr>
          <w:rFonts w:hint="default"/>
        </w:rPr>
        <w:t>的实际情况，对国内外相关研究成果和经验进行了综合分析和研究吸收。</w:t>
      </w:r>
    </w:p>
    <w:p w:rsidR="00535E64" w:rsidRPr="005B1CDF" w:rsidRDefault="006E25A4" w:rsidP="00226C28">
      <w:pPr>
        <w:pStyle w:val="a7"/>
        <w:widowControl w:val="0"/>
        <w:adjustRightInd w:val="0"/>
        <w:snapToGrid w:val="0"/>
        <w:spacing w:before="0" w:beforeAutospacing="0" w:after="0" w:afterAutospacing="0" w:line="360" w:lineRule="auto"/>
        <w:rPr>
          <w:rFonts w:ascii="Times New Roman" w:hAnsi="Times New Roman" w:hint="default"/>
          <w:b/>
        </w:rPr>
      </w:pPr>
      <w:r w:rsidRPr="005B1CDF">
        <w:rPr>
          <w:rFonts w:ascii="Times New Roman" w:hAnsi="Times New Roman" w:hint="default"/>
          <w:b/>
        </w:rPr>
        <w:t>5</w:t>
      </w:r>
      <w:r w:rsidR="0096756E" w:rsidRPr="005B1CDF">
        <w:rPr>
          <w:rFonts w:ascii="Times New Roman" w:hAnsi="Times New Roman" w:hint="default"/>
          <w:b/>
        </w:rPr>
        <w:t>.</w:t>
      </w:r>
      <w:r w:rsidRPr="005B1CDF">
        <w:rPr>
          <w:rFonts w:ascii="Times New Roman" w:hAnsi="Times New Roman" w:hint="default"/>
          <w:b/>
        </w:rPr>
        <w:t xml:space="preserve"> </w:t>
      </w:r>
      <w:r w:rsidR="00535E64" w:rsidRPr="005B1CDF">
        <w:rPr>
          <w:rFonts w:ascii="Times New Roman" w:hAnsi="Times New Roman" w:hint="default"/>
          <w:b/>
        </w:rPr>
        <w:t>与有关的现行法律、法规和强制性标准的关系</w:t>
      </w:r>
    </w:p>
    <w:p w:rsidR="003774C2" w:rsidRPr="008B18C8" w:rsidRDefault="003774C2" w:rsidP="00737612">
      <w:pPr>
        <w:pStyle w:val="a7"/>
        <w:widowControl w:val="0"/>
        <w:adjustRightInd w:val="0"/>
        <w:snapToGrid w:val="0"/>
        <w:spacing w:before="0" w:beforeAutospacing="0" w:after="0" w:afterAutospacing="0" w:line="360" w:lineRule="auto"/>
        <w:ind w:firstLineChars="196" w:firstLine="470"/>
        <w:rPr>
          <w:rFonts w:ascii="Times New Roman" w:hAnsi="Times New Roman"/>
          <w:kern w:val="2"/>
        </w:rPr>
      </w:pPr>
      <w:r>
        <w:rPr>
          <w:rFonts w:ascii="Times New Roman" w:hAnsi="Times New Roman"/>
        </w:rPr>
        <w:t>本</w:t>
      </w:r>
      <w:r w:rsidR="005E2FD1" w:rsidRPr="002B0640">
        <w:rPr>
          <w:rFonts w:ascii="Times New Roman" w:hAnsi="Times New Roman"/>
        </w:rPr>
        <w:t>文件</w:t>
      </w:r>
      <w:r w:rsidRPr="002B0640">
        <w:rPr>
          <w:rFonts w:ascii="Times New Roman" w:hAnsi="Times New Roman" w:hint="default"/>
        </w:rPr>
        <w:t>以《</w:t>
      </w:r>
      <w:r w:rsidRPr="002B0640">
        <w:rPr>
          <w:rFonts w:ascii="Times New Roman" w:hAnsi="Times New Roman"/>
        </w:rPr>
        <w:t>中华</w:t>
      </w:r>
      <w:r w:rsidRPr="002B0640">
        <w:rPr>
          <w:rFonts w:ascii="Times New Roman" w:hAnsi="Times New Roman" w:hint="default"/>
        </w:rPr>
        <w:t>人民共和国标准化法》</w:t>
      </w:r>
      <w:r w:rsidRPr="002B0640">
        <w:rPr>
          <w:rFonts w:ascii="Times New Roman" w:hAnsi="Times New Roman"/>
        </w:rPr>
        <w:t>为</w:t>
      </w:r>
      <w:r w:rsidRPr="002B0640">
        <w:rPr>
          <w:rFonts w:ascii="Times New Roman" w:hAnsi="Times New Roman" w:hint="default"/>
        </w:rPr>
        <w:t>依据，在符合</w:t>
      </w:r>
      <w:r w:rsidR="005E2FD1" w:rsidRPr="002B0640">
        <w:rPr>
          <w:rFonts w:ascii="Times New Roman" w:hAnsi="Times New Roman"/>
        </w:rPr>
        <w:t>GB/T 1.1</w:t>
      </w:r>
      <w:r w:rsidR="005E2FD1" w:rsidRPr="002B0640">
        <w:rPr>
          <w:rFonts w:ascii="Times New Roman" w:hAnsi="Times New Roman"/>
        </w:rPr>
        <w:t>—</w:t>
      </w:r>
      <w:r w:rsidR="005E2FD1" w:rsidRPr="002B0640">
        <w:rPr>
          <w:rFonts w:ascii="Times New Roman" w:hAnsi="Times New Roman"/>
        </w:rPr>
        <w:t>2020</w:t>
      </w:r>
      <w:r w:rsidR="005E2FD1" w:rsidRPr="002B0640">
        <w:rPr>
          <w:rFonts w:ascii="Times New Roman" w:hAnsi="Times New Roman"/>
        </w:rPr>
        <w:t>《标准化工作导则</w:t>
      </w:r>
      <w:r w:rsidR="005E2FD1" w:rsidRPr="002B0640">
        <w:rPr>
          <w:rFonts w:ascii="Times New Roman" w:hAnsi="Times New Roman"/>
        </w:rPr>
        <w:t xml:space="preserve">  </w:t>
      </w:r>
      <w:r w:rsidR="005E2FD1" w:rsidRPr="002B0640">
        <w:rPr>
          <w:rFonts w:ascii="Times New Roman" w:hAnsi="Times New Roman"/>
        </w:rPr>
        <w:t>第</w:t>
      </w:r>
      <w:r w:rsidR="005E2FD1" w:rsidRPr="002B0640">
        <w:rPr>
          <w:rFonts w:ascii="Times New Roman" w:hAnsi="Times New Roman"/>
        </w:rPr>
        <w:t>1</w:t>
      </w:r>
      <w:r w:rsidR="005E2FD1" w:rsidRPr="002B0640">
        <w:rPr>
          <w:rFonts w:ascii="Times New Roman" w:hAnsi="Times New Roman"/>
        </w:rPr>
        <w:t>部分：标准化文件的结构和起草规则》</w:t>
      </w:r>
      <w:r w:rsidR="00737612" w:rsidRPr="002B0640">
        <w:rPr>
          <w:rFonts w:ascii="Times New Roman" w:hAnsi="Times New Roman"/>
          <w:kern w:val="2"/>
        </w:rPr>
        <w:t>及</w:t>
      </w:r>
      <w:r w:rsidR="00737612" w:rsidRPr="008B18C8">
        <w:rPr>
          <w:rFonts w:ascii="Times New Roman" w:hAnsi="Times New Roman" w:hint="default"/>
          <w:kern w:val="2"/>
        </w:rPr>
        <w:t>相关指南和编写</w:t>
      </w:r>
      <w:r w:rsidR="00737612" w:rsidRPr="008B18C8">
        <w:rPr>
          <w:rFonts w:ascii="Times New Roman" w:hAnsi="Times New Roman"/>
          <w:kern w:val="2"/>
        </w:rPr>
        <w:t>原则</w:t>
      </w:r>
      <w:r w:rsidR="00737612" w:rsidRPr="008B18C8">
        <w:rPr>
          <w:rFonts w:ascii="Times New Roman" w:hAnsi="Times New Roman" w:hint="default"/>
          <w:kern w:val="2"/>
        </w:rPr>
        <w:t>的基础上制定，为</w:t>
      </w:r>
      <w:r w:rsidR="00E91E9C" w:rsidRPr="008B18C8">
        <w:rPr>
          <w:rFonts w:ascii="Times New Roman" w:hAnsi="Times New Roman"/>
          <w:kern w:val="2"/>
        </w:rPr>
        <w:t>洞头生态大黄鱼大型围栏养殖技术推广及应用</w:t>
      </w:r>
      <w:r w:rsidR="00737612" w:rsidRPr="008B18C8">
        <w:rPr>
          <w:rFonts w:ascii="Times New Roman" w:hAnsi="Times New Roman"/>
          <w:kern w:val="2"/>
        </w:rPr>
        <w:t>奠定</w:t>
      </w:r>
      <w:r w:rsidR="00737612" w:rsidRPr="008B18C8">
        <w:rPr>
          <w:rFonts w:ascii="Times New Roman" w:hAnsi="Times New Roman" w:hint="default"/>
          <w:kern w:val="2"/>
        </w:rPr>
        <w:t>基础。</w:t>
      </w:r>
    </w:p>
    <w:p w:rsidR="00535E64" w:rsidRPr="005B1CDF" w:rsidRDefault="00737612" w:rsidP="00226C28">
      <w:pPr>
        <w:pStyle w:val="a7"/>
        <w:widowControl w:val="0"/>
        <w:adjustRightInd w:val="0"/>
        <w:snapToGrid w:val="0"/>
        <w:spacing w:before="0" w:beforeAutospacing="0" w:after="0" w:afterAutospacing="0" w:line="360" w:lineRule="auto"/>
        <w:ind w:firstLineChars="196" w:firstLine="470"/>
        <w:rPr>
          <w:rFonts w:ascii="Times New Roman" w:hAnsi="Times New Roman" w:hint="default"/>
        </w:rPr>
      </w:pPr>
      <w:r>
        <w:rPr>
          <w:rFonts w:ascii="Times New Roman" w:hAnsi="Times New Roman"/>
        </w:rPr>
        <w:t>本</w:t>
      </w:r>
      <w:r w:rsidR="005E2FD1" w:rsidRPr="005E2FD1">
        <w:rPr>
          <w:rFonts w:ascii="Times New Roman" w:hAnsi="Times New Roman"/>
        </w:rPr>
        <w:t>文件</w:t>
      </w:r>
      <w:r w:rsidR="00862F5C" w:rsidRPr="005B1CDF">
        <w:rPr>
          <w:rFonts w:ascii="Times New Roman" w:hAnsi="Times New Roman" w:hint="default"/>
        </w:rPr>
        <w:t>与</w:t>
      </w:r>
      <w:r>
        <w:rPr>
          <w:rFonts w:ascii="Times New Roman" w:hAnsi="Times New Roman"/>
        </w:rPr>
        <w:t>《中华</w:t>
      </w:r>
      <w:r>
        <w:rPr>
          <w:rFonts w:ascii="Times New Roman" w:hAnsi="Times New Roman" w:hint="default"/>
        </w:rPr>
        <w:t>人民共和国渔业法</w:t>
      </w:r>
      <w:r>
        <w:rPr>
          <w:rFonts w:ascii="Times New Roman" w:hAnsi="Times New Roman"/>
        </w:rPr>
        <w:t>》、《水产养殖</w:t>
      </w:r>
      <w:r>
        <w:rPr>
          <w:rFonts w:ascii="Times New Roman" w:hAnsi="Times New Roman" w:hint="default"/>
        </w:rPr>
        <w:t>质量安全管理规定</w:t>
      </w:r>
      <w:r>
        <w:rPr>
          <w:rFonts w:ascii="Times New Roman" w:hAnsi="Times New Roman"/>
        </w:rPr>
        <w:t>》等</w:t>
      </w:r>
      <w:r w:rsidR="00862F5C" w:rsidRPr="005B1CDF">
        <w:rPr>
          <w:rFonts w:ascii="Times New Roman" w:hAnsi="Times New Roman" w:hint="default"/>
        </w:rPr>
        <w:t>有关的现行法律、法规和强制性标准相协调，没有矛盾。</w:t>
      </w:r>
    </w:p>
    <w:p w:rsidR="00535E64" w:rsidRPr="005B1CDF" w:rsidRDefault="006E25A4" w:rsidP="00226C28">
      <w:pPr>
        <w:pStyle w:val="a7"/>
        <w:widowControl w:val="0"/>
        <w:adjustRightInd w:val="0"/>
        <w:snapToGrid w:val="0"/>
        <w:spacing w:before="0" w:beforeAutospacing="0" w:after="0" w:afterAutospacing="0" w:line="360" w:lineRule="auto"/>
        <w:rPr>
          <w:rFonts w:ascii="Times New Roman" w:hAnsi="Times New Roman" w:hint="default"/>
          <w:b/>
        </w:rPr>
      </w:pPr>
      <w:r w:rsidRPr="005B1CDF">
        <w:rPr>
          <w:rFonts w:ascii="Times New Roman" w:hAnsi="Times New Roman" w:hint="default"/>
          <w:b/>
        </w:rPr>
        <w:t>6</w:t>
      </w:r>
      <w:r w:rsidR="0096756E" w:rsidRPr="005B1CDF">
        <w:rPr>
          <w:rFonts w:ascii="Times New Roman" w:hAnsi="Times New Roman" w:hint="default"/>
          <w:b/>
        </w:rPr>
        <w:t>.</w:t>
      </w:r>
      <w:r w:rsidRPr="005B1CDF">
        <w:rPr>
          <w:rFonts w:ascii="Times New Roman" w:hAnsi="Times New Roman" w:hint="default"/>
          <w:b/>
        </w:rPr>
        <w:t xml:space="preserve"> </w:t>
      </w:r>
      <w:r w:rsidR="00535E64" w:rsidRPr="005B1CDF">
        <w:rPr>
          <w:rFonts w:ascii="Times New Roman" w:hAnsi="Times New Roman" w:hint="default"/>
          <w:b/>
        </w:rPr>
        <w:t>重大分歧意见的处理经过和依据</w:t>
      </w:r>
    </w:p>
    <w:p w:rsidR="00535E64" w:rsidRPr="005B1CDF" w:rsidRDefault="00E91E9C" w:rsidP="00226C28">
      <w:pPr>
        <w:pStyle w:val="a7"/>
        <w:widowControl w:val="0"/>
        <w:adjustRightInd w:val="0"/>
        <w:snapToGrid w:val="0"/>
        <w:spacing w:before="0" w:beforeAutospacing="0" w:after="0" w:afterAutospacing="0" w:line="360" w:lineRule="auto"/>
        <w:ind w:firstLineChars="200" w:firstLine="480"/>
        <w:rPr>
          <w:rFonts w:ascii="Times New Roman" w:hAnsi="Times New Roman" w:hint="default"/>
        </w:rPr>
      </w:pPr>
      <w:r w:rsidRPr="00E91E9C">
        <w:rPr>
          <w:rFonts w:ascii="Times New Roman" w:hAnsi="Times New Roman"/>
        </w:rPr>
        <w:t>本</w:t>
      </w:r>
      <w:r w:rsidR="005E2FD1" w:rsidRPr="005E2FD1">
        <w:rPr>
          <w:rFonts w:ascii="Times New Roman" w:hAnsi="Times New Roman"/>
        </w:rPr>
        <w:t>文件</w:t>
      </w:r>
      <w:r w:rsidRPr="00E91E9C">
        <w:rPr>
          <w:rFonts w:ascii="Times New Roman" w:hAnsi="Times New Roman"/>
        </w:rPr>
        <w:t>将广泛征求来自研究、生产、检测、管理等单位的专家意见，如果出现重大分歧意见，将根据我国实际情况，按照标准化的原则，协商解决。</w:t>
      </w:r>
    </w:p>
    <w:p w:rsidR="00535E64" w:rsidRPr="005B1CDF" w:rsidRDefault="006E25A4" w:rsidP="00226C28">
      <w:pPr>
        <w:pStyle w:val="a7"/>
        <w:widowControl w:val="0"/>
        <w:adjustRightInd w:val="0"/>
        <w:snapToGrid w:val="0"/>
        <w:spacing w:before="0" w:beforeAutospacing="0" w:after="0" w:afterAutospacing="0" w:line="360" w:lineRule="auto"/>
        <w:rPr>
          <w:rFonts w:ascii="Times New Roman" w:hAnsi="Times New Roman" w:hint="default"/>
          <w:b/>
        </w:rPr>
      </w:pPr>
      <w:r w:rsidRPr="005B1CDF">
        <w:rPr>
          <w:rFonts w:ascii="Times New Roman" w:hAnsi="Times New Roman" w:hint="default"/>
          <w:b/>
        </w:rPr>
        <w:t>7</w:t>
      </w:r>
      <w:r w:rsidR="0096756E" w:rsidRPr="005B1CDF">
        <w:rPr>
          <w:rFonts w:ascii="Times New Roman" w:hAnsi="Times New Roman" w:hint="default"/>
          <w:b/>
        </w:rPr>
        <w:t>.</w:t>
      </w:r>
      <w:r w:rsidRPr="005B1CDF">
        <w:rPr>
          <w:rFonts w:ascii="Times New Roman" w:hAnsi="Times New Roman" w:hint="default"/>
          <w:b/>
        </w:rPr>
        <w:t xml:space="preserve"> </w:t>
      </w:r>
      <w:r w:rsidR="00535E64" w:rsidRPr="005B1CDF">
        <w:rPr>
          <w:rFonts w:ascii="Times New Roman" w:hAnsi="Times New Roman" w:hint="default"/>
          <w:b/>
        </w:rPr>
        <w:t>标准作为强制性标准或推荐性标准的建议</w:t>
      </w:r>
    </w:p>
    <w:p w:rsidR="00535E64" w:rsidRPr="005B1CDF" w:rsidRDefault="00526AE7" w:rsidP="00226C28">
      <w:pPr>
        <w:pStyle w:val="a7"/>
        <w:widowControl w:val="0"/>
        <w:adjustRightInd w:val="0"/>
        <w:snapToGrid w:val="0"/>
        <w:spacing w:before="0" w:beforeAutospacing="0" w:after="0" w:afterAutospacing="0" w:line="360" w:lineRule="auto"/>
        <w:ind w:firstLineChars="196" w:firstLine="470"/>
        <w:rPr>
          <w:rFonts w:ascii="Times New Roman" w:hAnsi="Times New Roman" w:hint="default"/>
        </w:rPr>
      </w:pPr>
      <w:r w:rsidRPr="005B1CDF">
        <w:rPr>
          <w:rFonts w:ascii="Times New Roman" w:hAnsi="Times New Roman" w:hint="default"/>
        </w:rPr>
        <w:t>建议本</w:t>
      </w:r>
      <w:r w:rsidR="005E2FD1" w:rsidRPr="005E2FD1">
        <w:rPr>
          <w:rFonts w:ascii="Times New Roman" w:hAnsi="Times New Roman"/>
        </w:rPr>
        <w:t>文件</w:t>
      </w:r>
      <w:r w:rsidRPr="005B1CDF">
        <w:rPr>
          <w:rFonts w:ascii="Times New Roman" w:hAnsi="Times New Roman" w:hint="default"/>
        </w:rPr>
        <w:t>为推荐性标准。</w:t>
      </w:r>
    </w:p>
    <w:p w:rsidR="00535E64" w:rsidRPr="005B1CDF" w:rsidRDefault="006E25A4" w:rsidP="00226C28">
      <w:pPr>
        <w:pStyle w:val="a7"/>
        <w:widowControl w:val="0"/>
        <w:adjustRightInd w:val="0"/>
        <w:snapToGrid w:val="0"/>
        <w:spacing w:before="0" w:beforeAutospacing="0" w:after="0" w:afterAutospacing="0" w:line="360" w:lineRule="auto"/>
        <w:rPr>
          <w:rFonts w:ascii="Times New Roman" w:hAnsi="Times New Roman" w:hint="default"/>
          <w:b/>
        </w:rPr>
      </w:pPr>
      <w:r w:rsidRPr="005B1CDF">
        <w:rPr>
          <w:rFonts w:ascii="Times New Roman" w:hAnsi="Times New Roman" w:hint="default"/>
          <w:b/>
        </w:rPr>
        <w:t>8</w:t>
      </w:r>
      <w:r w:rsidR="0096756E" w:rsidRPr="005B1CDF">
        <w:rPr>
          <w:rFonts w:ascii="Times New Roman" w:hAnsi="Times New Roman" w:hint="default"/>
          <w:b/>
        </w:rPr>
        <w:t>.</w:t>
      </w:r>
      <w:r w:rsidRPr="005B1CDF">
        <w:rPr>
          <w:rFonts w:ascii="Times New Roman" w:hAnsi="Times New Roman" w:hint="default"/>
          <w:b/>
        </w:rPr>
        <w:t xml:space="preserve"> </w:t>
      </w:r>
      <w:r w:rsidR="00535E64" w:rsidRPr="005B1CDF">
        <w:rPr>
          <w:rFonts w:ascii="Times New Roman" w:hAnsi="Times New Roman" w:hint="default"/>
          <w:b/>
        </w:rPr>
        <w:t>贯彻标准的要求和措施建议</w:t>
      </w:r>
      <w:r w:rsidR="00F46FB8" w:rsidRPr="005B1CDF">
        <w:rPr>
          <w:rFonts w:ascii="Times New Roman" w:hAnsi="Times New Roman" w:hint="default"/>
          <w:b/>
        </w:rPr>
        <w:t>（包括组织措施、技术措施、过渡办法等内容）</w:t>
      </w:r>
    </w:p>
    <w:p w:rsidR="00535E64" w:rsidRPr="00F24155" w:rsidRDefault="00E91E9C" w:rsidP="00F24155">
      <w:pPr>
        <w:pStyle w:val="a5"/>
        <w:adjustRightInd w:val="0"/>
        <w:snapToGrid w:val="0"/>
        <w:spacing w:line="360" w:lineRule="auto"/>
        <w:ind w:firstLineChars="200" w:firstLine="480"/>
        <w:jc w:val="left"/>
        <w:rPr>
          <w:rFonts w:ascii="Times New Roman" w:hAnsi="Times New Roman" w:hint="eastAsia"/>
          <w:kern w:val="0"/>
          <w:sz w:val="24"/>
          <w:szCs w:val="24"/>
        </w:rPr>
      </w:pPr>
      <w:r w:rsidRPr="00F24155">
        <w:rPr>
          <w:rFonts w:ascii="Times New Roman" w:hAnsi="Times New Roman"/>
          <w:kern w:val="0"/>
          <w:sz w:val="24"/>
          <w:szCs w:val="24"/>
        </w:rPr>
        <w:t>生态大黄鱼大型围栏养殖是洞头海域主要的养殖模式</w:t>
      </w:r>
      <w:r w:rsidR="00526AE7" w:rsidRPr="00F24155">
        <w:rPr>
          <w:rFonts w:ascii="Times New Roman" w:hAnsi="Times New Roman"/>
          <w:kern w:val="0"/>
          <w:sz w:val="24"/>
          <w:szCs w:val="24"/>
        </w:rPr>
        <w:t>，故本</w:t>
      </w:r>
      <w:r w:rsidR="008B18C8">
        <w:rPr>
          <w:rFonts w:ascii="Times New Roman" w:hAnsi="Times New Roman" w:hint="eastAsia"/>
          <w:kern w:val="0"/>
          <w:sz w:val="24"/>
          <w:szCs w:val="24"/>
        </w:rPr>
        <w:t>文件</w:t>
      </w:r>
      <w:r w:rsidR="00526AE7" w:rsidRPr="00F24155">
        <w:rPr>
          <w:rFonts w:ascii="Times New Roman" w:hAnsi="Times New Roman"/>
          <w:kern w:val="0"/>
          <w:sz w:val="24"/>
          <w:szCs w:val="24"/>
        </w:rPr>
        <w:t>应尽快发布实施</w:t>
      </w:r>
      <w:r w:rsidR="00F24155">
        <w:rPr>
          <w:rFonts w:ascii="Times New Roman" w:hAnsi="Times New Roman" w:hint="eastAsia"/>
          <w:kern w:val="0"/>
          <w:sz w:val="24"/>
          <w:szCs w:val="24"/>
        </w:rPr>
        <w:t>。</w:t>
      </w:r>
      <w:r w:rsidR="00F24155" w:rsidRPr="00F24155">
        <w:rPr>
          <w:rFonts w:ascii="Times New Roman" w:hAnsi="Times New Roman" w:hint="eastAsia"/>
          <w:kern w:val="0"/>
          <w:sz w:val="24"/>
          <w:szCs w:val="24"/>
        </w:rPr>
        <w:t>本</w:t>
      </w:r>
      <w:r w:rsidR="008B18C8">
        <w:rPr>
          <w:rFonts w:ascii="Times New Roman" w:hAnsi="Times New Roman" w:hint="eastAsia"/>
          <w:kern w:val="0"/>
          <w:sz w:val="24"/>
          <w:szCs w:val="24"/>
        </w:rPr>
        <w:t>文件</w:t>
      </w:r>
      <w:r w:rsidR="00F24155" w:rsidRPr="00F24155">
        <w:rPr>
          <w:rFonts w:ascii="Times New Roman" w:hAnsi="Times New Roman" w:hint="eastAsia"/>
          <w:kern w:val="0"/>
          <w:sz w:val="24"/>
          <w:szCs w:val="24"/>
        </w:rPr>
        <w:t>发布后，业务主管部门加强对标准的宣传，并组织贯彻实施，以促进</w:t>
      </w:r>
      <w:r w:rsidR="00F24155">
        <w:rPr>
          <w:rFonts w:ascii="Times New Roman" w:hAnsi="Times New Roman" w:hint="eastAsia"/>
          <w:kern w:val="0"/>
          <w:sz w:val="24"/>
          <w:szCs w:val="24"/>
        </w:rPr>
        <w:t>生态大黄鱼大型围栏养殖</w:t>
      </w:r>
      <w:r w:rsidR="00F24155" w:rsidRPr="00F24155">
        <w:rPr>
          <w:rFonts w:ascii="Times New Roman" w:hAnsi="Times New Roman" w:hint="eastAsia"/>
          <w:kern w:val="0"/>
          <w:sz w:val="24"/>
          <w:szCs w:val="24"/>
        </w:rPr>
        <w:t>向规范化、标准化方向发展，并将该标准作为技术推广、养殖许可证发放和有关评比、认证方面的依据。技术</w:t>
      </w:r>
      <w:r w:rsidR="00F24155">
        <w:rPr>
          <w:rFonts w:ascii="Times New Roman" w:hAnsi="Times New Roman" w:hint="eastAsia"/>
          <w:kern w:val="0"/>
          <w:sz w:val="24"/>
          <w:szCs w:val="24"/>
        </w:rPr>
        <w:t>推广</w:t>
      </w:r>
      <w:r w:rsidR="00F24155" w:rsidRPr="00F24155">
        <w:rPr>
          <w:rFonts w:ascii="Times New Roman" w:hAnsi="Times New Roman" w:hint="eastAsia"/>
          <w:kern w:val="0"/>
          <w:sz w:val="24"/>
          <w:szCs w:val="24"/>
        </w:rPr>
        <w:t>部门以该标准作为生产和产品质量监督管理的依据，组织对相关生产技术人员进行标准培训，让相关从业人员熟悉并掌握标准，按照标准进行实践应用。建议本</w:t>
      </w:r>
      <w:r w:rsidR="005E2FD1">
        <w:rPr>
          <w:rFonts w:ascii="Times New Roman" w:hAnsi="Times New Roman" w:hint="eastAsia"/>
          <w:kern w:val="0"/>
          <w:sz w:val="24"/>
          <w:szCs w:val="24"/>
        </w:rPr>
        <w:t>标准</w:t>
      </w:r>
      <w:r w:rsidR="00F24155" w:rsidRPr="00F24155">
        <w:rPr>
          <w:rFonts w:ascii="Times New Roman" w:hAnsi="Times New Roman" w:hint="eastAsia"/>
          <w:kern w:val="0"/>
          <w:sz w:val="24"/>
          <w:szCs w:val="24"/>
        </w:rPr>
        <w:t>尽快发布实施。</w:t>
      </w:r>
    </w:p>
    <w:p w:rsidR="00B9722B" w:rsidRPr="005B1CDF" w:rsidRDefault="00FD559C" w:rsidP="00226C28">
      <w:pPr>
        <w:pStyle w:val="a7"/>
        <w:widowControl w:val="0"/>
        <w:adjustRightInd w:val="0"/>
        <w:snapToGrid w:val="0"/>
        <w:spacing w:before="0" w:beforeAutospacing="0" w:after="0" w:afterAutospacing="0" w:line="360" w:lineRule="auto"/>
        <w:rPr>
          <w:rFonts w:ascii="Times New Roman" w:hAnsi="Times New Roman" w:hint="default"/>
          <w:b/>
        </w:rPr>
      </w:pPr>
      <w:r w:rsidRPr="005B1CDF">
        <w:rPr>
          <w:rFonts w:ascii="Times New Roman" w:hAnsi="Times New Roman" w:hint="default"/>
          <w:b/>
        </w:rPr>
        <w:t>9</w:t>
      </w:r>
      <w:r w:rsidR="0096756E" w:rsidRPr="005B1CDF">
        <w:rPr>
          <w:rFonts w:ascii="Times New Roman" w:hAnsi="Times New Roman" w:hint="default"/>
          <w:b/>
        </w:rPr>
        <w:t>.</w:t>
      </w:r>
      <w:r w:rsidRPr="005B1CDF">
        <w:rPr>
          <w:rFonts w:ascii="Times New Roman" w:hAnsi="Times New Roman" w:hint="default"/>
          <w:b/>
        </w:rPr>
        <w:t xml:space="preserve"> </w:t>
      </w:r>
      <w:r w:rsidRPr="005B1CDF">
        <w:rPr>
          <w:rFonts w:ascii="Times New Roman" w:hAnsi="Times New Roman" w:hint="default"/>
          <w:b/>
        </w:rPr>
        <w:t>废止现行有关标准的建议</w:t>
      </w:r>
    </w:p>
    <w:p w:rsidR="00FD559C" w:rsidRPr="005B1CDF" w:rsidRDefault="0096756E" w:rsidP="00226C28">
      <w:pPr>
        <w:pStyle w:val="a7"/>
        <w:widowControl w:val="0"/>
        <w:adjustRightInd w:val="0"/>
        <w:snapToGrid w:val="0"/>
        <w:spacing w:before="0" w:beforeAutospacing="0" w:after="0" w:afterAutospacing="0" w:line="360" w:lineRule="auto"/>
        <w:ind w:firstLineChars="200" w:firstLine="480"/>
        <w:rPr>
          <w:rFonts w:ascii="Times New Roman" w:hAnsi="Times New Roman" w:hint="default"/>
        </w:rPr>
      </w:pPr>
      <w:r w:rsidRPr="005B1CDF">
        <w:rPr>
          <w:rFonts w:ascii="Times New Roman" w:hAnsi="Times New Roman" w:hint="default"/>
        </w:rPr>
        <w:t>无</w:t>
      </w:r>
    </w:p>
    <w:p w:rsidR="00FD559C" w:rsidRPr="005B1CDF" w:rsidRDefault="00FD559C" w:rsidP="00226C28">
      <w:pPr>
        <w:pStyle w:val="a7"/>
        <w:widowControl w:val="0"/>
        <w:adjustRightInd w:val="0"/>
        <w:snapToGrid w:val="0"/>
        <w:spacing w:before="0" w:beforeAutospacing="0" w:after="0" w:afterAutospacing="0" w:line="360" w:lineRule="auto"/>
        <w:rPr>
          <w:rFonts w:ascii="Times New Roman" w:hAnsi="Times New Roman" w:hint="default"/>
          <w:b/>
        </w:rPr>
      </w:pPr>
      <w:r w:rsidRPr="005B1CDF">
        <w:rPr>
          <w:rFonts w:ascii="Times New Roman" w:hAnsi="Times New Roman" w:hint="default"/>
          <w:b/>
        </w:rPr>
        <w:t>10</w:t>
      </w:r>
      <w:r w:rsidR="0096756E" w:rsidRPr="005B1CDF">
        <w:rPr>
          <w:rFonts w:ascii="Times New Roman" w:hAnsi="Times New Roman" w:hint="default"/>
          <w:b/>
        </w:rPr>
        <w:t>.</w:t>
      </w:r>
      <w:r w:rsidRPr="005B1CDF">
        <w:rPr>
          <w:rFonts w:ascii="Times New Roman" w:hAnsi="Times New Roman" w:hint="default"/>
          <w:b/>
        </w:rPr>
        <w:t xml:space="preserve"> </w:t>
      </w:r>
      <w:r w:rsidRPr="005B1CDF">
        <w:rPr>
          <w:rFonts w:ascii="Times New Roman" w:hAnsi="Times New Roman" w:hint="default"/>
          <w:b/>
        </w:rPr>
        <w:t>其他应予说明的问题</w:t>
      </w:r>
    </w:p>
    <w:p w:rsidR="00FD559C" w:rsidRPr="005B1CDF" w:rsidRDefault="0096756E" w:rsidP="00226C28">
      <w:pPr>
        <w:pStyle w:val="a7"/>
        <w:widowControl w:val="0"/>
        <w:adjustRightInd w:val="0"/>
        <w:snapToGrid w:val="0"/>
        <w:spacing w:before="0" w:beforeAutospacing="0" w:after="0" w:afterAutospacing="0" w:line="360" w:lineRule="auto"/>
        <w:ind w:firstLineChars="200" w:firstLine="480"/>
        <w:rPr>
          <w:rFonts w:ascii="Times New Roman" w:hAnsi="Times New Roman" w:hint="default"/>
        </w:rPr>
      </w:pPr>
      <w:r w:rsidRPr="005B1CDF">
        <w:rPr>
          <w:rFonts w:ascii="Times New Roman" w:hAnsi="Times New Roman" w:hint="default"/>
        </w:rPr>
        <w:t>无</w:t>
      </w:r>
    </w:p>
    <w:p w:rsidR="00ED74AD" w:rsidRPr="005B1CDF" w:rsidRDefault="00ED74AD" w:rsidP="00226C28">
      <w:pPr>
        <w:pStyle w:val="a7"/>
        <w:widowControl w:val="0"/>
        <w:adjustRightInd w:val="0"/>
        <w:snapToGrid w:val="0"/>
        <w:spacing w:before="0" w:beforeAutospacing="0" w:after="0" w:afterAutospacing="0" w:line="360" w:lineRule="auto"/>
        <w:rPr>
          <w:rFonts w:ascii="Times New Roman" w:hAnsi="Times New Roman"/>
          <w:sz w:val="28"/>
          <w:szCs w:val="28"/>
        </w:rPr>
      </w:pPr>
    </w:p>
    <w:p w:rsidR="00D331E2" w:rsidRDefault="00E261B6" w:rsidP="00226C28">
      <w:pPr>
        <w:pStyle w:val="a7"/>
        <w:widowControl w:val="0"/>
        <w:adjustRightInd w:val="0"/>
        <w:snapToGrid w:val="0"/>
        <w:spacing w:before="0" w:beforeAutospacing="0" w:after="0" w:afterAutospacing="0" w:line="360" w:lineRule="auto"/>
        <w:rPr>
          <w:rFonts w:ascii="Times New Roman" w:hAnsi="Times New Roman" w:hint="default"/>
          <w:b/>
        </w:rPr>
      </w:pPr>
      <w:r w:rsidRPr="005B1CDF">
        <w:rPr>
          <w:rFonts w:ascii="Times New Roman" w:hAnsi="Times New Roman" w:hint="default"/>
          <w:b/>
        </w:rPr>
        <w:t>主要参考文献：</w:t>
      </w:r>
    </w:p>
    <w:p w:rsidR="008B545B" w:rsidRPr="00812725" w:rsidRDefault="00812725" w:rsidP="00226C28">
      <w:pPr>
        <w:pStyle w:val="a7"/>
        <w:widowControl w:val="0"/>
        <w:adjustRightInd w:val="0"/>
        <w:snapToGrid w:val="0"/>
        <w:spacing w:before="0" w:beforeAutospacing="0" w:after="0" w:afterAutospacing="0" w:line="360" w:lineRule="auto"/>
        <w:rPr>
          <w:rFonts w:ascii="Times New Roman" w:hAnsi="Times New Roman" w:hint="default"/>
        </w:rPr>
      </w:pPr>
      <w:r w:rsidRPr="00812725">
        <w:rPr>
          <w:rFonts w:ascii="Times New Roman" w:hAnsi="Times New Roman"/>
        </w:rPr>
        <w:t>[</w:t>
      </w:r>
      <w:r w:rsidRPr="00812725">
        <w:rPr>
          <w:rFonts w:ascii="Times New Roman" w:hAnsi="Times New Roman" w:hint="default"/>
        </w:rPr>
        <w:t xml:space="preserve">1] </w:t>
      </w:r>
      <w:r w:rsidR="008B545B" w:rsidRPr="00812725">
        <w:rPr>
          <w:rFonts w:ascii="Times New Roman" w:hAnsi="Times New Roman"/>
        </w:rPr>
        <w:t>邹国华</w:t>
      </w:r>
      <w:r w:rsidR="008B545B" w:rsidRPr="00812725">
        <w:rPr>
          <w:rFonts w:ascii="Times New Roman" w:hAnsi="Times New Roman"/>
        </w:rPr>
        <w:t xml:space="preserve">, </w:t>
      </w:r>
      <w:r w:rsidR="008B545B" w:rsidRPr="00812725">
        <w:rPr>
          <w:rFonts w:ascii="Times New Roman" w:hAnsi="Times New Roman"/>
        </w:rPr>
        <w:t>宋炜</w:t>
      </w:r>
      <w:r w:rsidR="008B545B" w:rsidRPr="00812725">
        <w:rPr>
          <w:rFonts w:ascii="Times New Roman" w:hAnsi="Times New Roman"/>
        </w:rPr>
        <w:t xml:space="preserve">, </w:t>
      </w:r>
      <w:r w:rsidR="008B545B" w:rsidRPr="00812725">
        <w:rPr>
          <w:rFonts w:ascii="Times New Roman" w:hAnsi="Times New Roman"/>
        </w:rPr>
        <w:t>谢正丽</w:t>
      </w:r>
      <w:r w:rsidR="008B545B" w:rsidRPr="00812725">
        <w:rPr>
          <w:rFonts w:ascii="Times New Roman" w:hAnsi="Times New Roman"/>
        </w:rPr>
        <w:t xml:space="preserve">. </w:t>
      </w:r>
      <w:r w:rsidR="008B545B" w:rsidRPr="00812725">
        <w:rPr>
          <w:rFonts w:ascii="Times New Roman" w:hAnsi="Times New Roman"/>
        </w:rPr>
        <w:t>大黄鱼深远海大型围栏养殖技术</w:t>
      </w:r>
      <w:r w:rsidR="008B545B" w:rsidRPr="00812725">
        <w:rPr>
          <w:rFonts w:ascii="Times New Roman" w:hAnsi="Times New Roman"/>
        </w:rPr>
        <w:t xml:space="preserve">[J]. </w:t>
      </w:r>
      <w:r w:rsidR="008B545B" w:rsidRPr="00812725">
        <w:rPr>
          <w:rFonts w:ascii="Times New Roman" w:hAnsi="Times New Roman"/>
        </w:rPr>
        <w:t>中国水产</w:t>
      </w:r>
      <w:r w:rsidR="008B545B" w:rsidRPr="00812725">
        <w:rPr>
          <w:rFonts w:ascii="Times New Roman" w:hAnsi="Times New Roman"/>
        </w:rPr>
        <w:t>, 2021, 6: 55-58.</w:t>
      </w:r>
    </w:p>
    <w:p w:rsidR="00D86269" w:rsidRDefault="00812725" w:rsidP="00226C28">
      <w:pPr>
        <w:pStyle w:val="a7"/>
        <w:widowControl w:val="0"/>
        <w:adjustRightInd w:val="0"/>
        <w:snapToGrid w:val="0"/>
        <w:spacing w:before="0" w:beforeAutospacing="0" w:after="0" w:afterAutospacing="0" w:line="360" w:lineRule="auto"/>
        <w:rPr>
          <w:rFonts w:ascii="Times New Roman" w:hAnsi="Times New Roman" w:hint="default"/>
        </w:rPr>
      </w:pPr>
      <w:r>
        <w:rPr>
          <w:rFonts w:ascii="Times New Roman" w:hAnsi="Times New Roman" w:hint="default"/>
        </w:rPr>
        <w:lastRenderedPageBreak/>
        <w:t xml:space="preserve">[2] </w:t>
      </w:r>
      <w:r w:rsidR="00D86269" w:rsidRPr="00BB16ED">
        <w:rPr>
          <w:rFonts w:ascii="Times New Roman" w:hAnsi="Times New Roman"/>
        </w:rPr>
        <w:t>王磊</w:t>
      </w:r>
      <w:r w:rsidR="00D86269" w:rsidRPr="00BB16ED">
        <w:rPr>
          <w:rFonts w:ascii="Times New Roman" w:hAnsi="Times New Roman"/>
        </w:rPr>
        <w:t xml:space="preserve">, </w:t>
      </w:r>
      <w:r w:rsidR="00D86269" w:rsidRPr="00BB16ED">
        <w:rPr>
          <w:rFonts w:ascii="Times New Roman" w:hAnsi="Times New Roman"/>
        </w:rPr>
        <w:t>王鲁民</w:t>
      </w:r>
      <w:r w:rsidR="00D86269" w:rsidRPr="00BB16ED">
        <w:rPr>
          <w:rFonts w:ascii="Times New Roman" w:hAnsi="Times New Roman"/>
        </w:rPr>
        <w:t xml:space="preserve">, </w:t>
      </w:r>
      <w:r w:rsidR="00D86269" w:rsidRPr="00BB16ED">
        <w:rPr>
          <w:rFonts w:ascii="Times New Roman" w:hAnsi="Times New Roman"/>
        </w:rPr>
        <w:t>黄艇</w:t>
      </w:r>
      <w:r w:rsidR="00D86269" w:rsidRPr="00BB16ED">
        <w:rPr>
          <w:rFonts w:ascii="Times New Roman" w:hAnsi="Times New Roman"/>
        </w:rPr>
        <w:t xml:space="preserve">, </w:t>
      </w:r>
      <w:r w:rsidR="00D86269" w:rsidRPr="00BB16ED">
        <w:rPr>
          <w:rFonts w:ascii="Times New Roman" w:hAnsi="Times New Roman"/>
        </w:rPr>
        <w:t>等</w:t>
      </w:r>
      <w:r w:rsidR="00D86269" w:rsidRPr="00BB16ED">
        <w:rPr>
          <w:rFonts w:ascii="Times New Roman" w:hAnsi="Times New Roman"/>
        </w:rPr>
        <w:t xml:space="preserve">. </w:t>
      </w:r>
      <w:r w:rsidR="00D86269" w:rsidRPr="00BB16ED">
        <w:rPr>
          <w:rFonts w:ascii="Times New Roman" w:hAnsi="Times New Roman"/>
        </w:rPr>
        <w:t>柱桩式铜合金围栏网养殖设施的发展现状与分析</w:t>
      </w:r>
      <w:r w:rsidR="00D86269" w:rsidRPr="00BB16ED">
        <w:rPr>
          <w:rFonts w:ascii="Times New Roman" w:hAnsi="Times New Roman"/>
        </w:rPr>
        <w:t xml:space="preserve">. </w:t>
      </w:r>
      <w:r w:rsidR="00D86269" w:rsidRPr="00BB16ED">
        <w:rPr>
          <w:rFonts w:ascii="Times New Roman" w:hAnsi="Times New Roman"/>
        </w:rPr>
        <w:t>渔业信息与战略</w:t>
      </w:r>
      <w:r w:rsidR="00D86269" w:rsidRPr="00BB16ED">
        <w:rPr>
          <w:rFonts w:ascii="Times New Roman" w:hAnsi="Times New Roman"/>
        </w:rPr>
        <w:t>, 2017, 32(3): 197-203</w:t>
      </w:r>
      <w:r w:rsidR="00D86269">
        <w:rPr>
          <w:rFonts w:ascii="Times New Roman" w:hAnsi="Times New Roman" w:hint="default"/>
        </w:rPr>
        <w:t>.</w:t>
      </w:r>
    </w:p>
    <w:p w:rsidR="00E91E9C" w:rsidRDefault="00E91E9C" w:rsidP="00226C28">
      <w:pPr>
        <w:pStyle w:val="a7"/>
        <w:widowControl w:val="0"/>
        <w:adjustRightInd w:val="0"/>
        <w:snapToGrid w:val="0"/>
        <w:spacing w:before="0" w:beforeAutospacing="0" w:after="0" w:afterAutospacing="0" w:line="360" w:lineRule="auto"/>
        <w:rPr>
          <w:rFonts w:ascii="Times New Roman" w:hAnsi="Times New Roman" w:hint="default"/>
        </w:rPr>
      </w:pPr>
      <w:r>
        <w:rPr>
          <w:rFonts w:ascii="Times New Roman" w:hAnsi="Times New Roman"/>
        </w:rPr>
        <w:t>[</w:t>
      </w:r>
      <w:r>
        <w:rPr>
          <w:rFonts w:ascii="Times New Roman" w:hAnsi="Times New Roman" w:hint="default"/>
        </w:rPr>
        <w:t xml:space="preserve">3] </w:t>
      </w:r>
      <w:r>
        <w:rPr>
          <w:rFonts w:ascii="Times New Roman" w:hAnsi="Times New Roman"/>
        </w:rPr>
        <w:t>宋炜</w:t>
      </w:r>
      <w:r w:rsidRPr="00E91E9C">
        <w:rPr>
          <w:rFonts w:ascii="Times New Roman" w:hAnsi="Times New Roman"/>
        </w:rPr>
        <w:t xml:space="preserve">. </w:t>
      </w:r>
      <w:r w:rsidRPr="00E91E9C">
        <w:rPr>
          <w:rFonts w:ascii="Times New Roman" w:hAnsi="Times New Roman"/>
        </w:rPr>
        <w:t>大黄鱼绿色高效养殖技术与实例</w:t>
      </w:r>
      <w:r w:rsidRPr="00E91E9C">
        <w:rPr>
          <w:rFonts w:ascii="Times New Roman" w:hAnsi="Times New Roman"/>
        </w:rPr>
        <w:t xml:space="preserve">[M]. </w:t>
      </w:r>
      <w:r w:rsidRPr="00E91E9C">
        <w:rPr>
          <w:rFonts w:ascii="Times New Roman" w:hAnsi="Times New Roman"/>
        </w:rPr>
        <w:t>北京</w:t>
      </w:r>
      <w:r w:rsidRPr="00E91E9C">
        <w:rPr>
          <w:rFonts w:ascii="Times New Roman" w:hAnsi="Times New Roman"/>
        </w:rPr>
        <w:t xml:space="preserve">: </w:t>
      </w:r>
      <w:r w:rsidRPr="00E91E9C">
        <w:rPr>
          <w:rFonts w:ascii="Times New Roman" w:hAnsi="Times New Roman"/>
        </w:rPr>
        <w:t>中国农业出版社，</w:t>
      </w:r>
      <w:r w:rsidRPr="00E91E9C">
        <w:rPr>
          <w:rFonts w:ascii="Times New Roman" w:hAnsi="Times New Roman" w:hint="default"/>
        </w:rPr>
        <w:t>2021</w:t>
      </w:r>
      <w:r w:rsidRPr="00E91E9C">
        <w:rPr>
          <w:rFonts w:ascii="Times New Roman" w:hAnsi="Times New Roman"/>
        </w:rPr>
        <w:t>.</w:t>
      </w:r>
    </w:p>
    <w:p w:rsidR="00D86269" w:rsidRDefault="00812725" w:rsidP="00226C28">
      <w:pPr>
        <w:pStyle w:val="a7"/>
        <w:widowControl w:val="0"/>
        <w:adjustRightInd w:val="0"/>
        <w:snapToGrid w:val="0"/>
        <w:spacing w:before="0" w:beforeAutospacing="0" w:after="0" w:afterAutospacing="0" w:line="360" w:lineRule="auto"/>
        <w:rPr>
          <w:rFonts w:ascii="Times New Roman" w:hAnsi="Times New Roman" w:hint="default"/>
        </w:rPr>
      </w:pPr>
      <w:r>
        <w:rPr>
          <w:rFonts w:ascii="Times New Roman" w:hAnsi="Times New Roman" w:hint="default"/>
        </w:rPr>
        <w:t>[</w:t>
      </w:r>
      <w:r w:rsidR="00E91E9C">
        <w:rPr>
          <w:rFonts w:ascii="Times New Roman" w:hAnsi="Times New Roman" w:hint="default"/>
        </w:rPr>
        <w:t>4</w:t>
      </w:r>
      <w:r>
        <w:rPr>
          <w:rFonts w:ascii="Times New Roman" w:hAnsi="Times New Roman" w:hint="default"/>
        </w:rPr>
        <w:t xml:space="preserve">] </w:t>
      </w:r>
      <w:r w:rsidR="00D86269" w:rsidRPr="00BB16ED">
        <w:rPr>
          <w:rFonts w:ascii="Times New Roman" w:hAnsi="Times New Roman"/>
        </w:rPr>
        <w:t>李明云</w:t>
      </w:r>
      <w:r w:rsidR="00D86269" w:rsidRPr="00BB16ED">
        <w:rPr>
          <w:rFonts w:ascii="Times New Roman" w:hAnsi="Times New Roman"/>
        </w:rPr>
        <w:t xml:space="preserve">, </w:t>
      </w:r>
      <w:r w:rsidR="00D86269" w:rsidRPr="00BB16ED">
        <w:rPr>
          <w:rFonts w:ascii="Times New Roman" w:hAnsi="Times New Roman"/>
        </w:rPr>
        <w:t>苗亮</w:t>
      </w:r>
      <w:r w:rsidR="00D86269" w:rsidRPr="00BB16ED">
        <w:rPr>
          <w:rFonts w:ascii="Times New Roman" w:hAnsi="Times New Roman"/>
        </w:rPr>
        <w:t xml:space="preserve">, </w:t>
      </w:r>
      <w:r w:rsidR="00D86269" w:rsidRPr="00BB16ED">
        <w:rPr>
          <w:rFonts w:ascii="Times New Roman" w:hAnsi="Times New Roman"/>
        </w:rPr>
        <w:t>俞淳</w:t>
      </w:r>
      <w:r w:rsidR="00D86269" w:rsidRPr="00BB16ED">
        <w:rPr>
          <w:rFonts w:ascii="Times New Roman" w:hAnsi="Times New Roman"/>
        </w:rPr>
        <w:t xml:space="preserve">, </w:t>
      </w:r>
      <w:r w:rsidR="00D86269" w:rsidRPr="00BB16ED">
        <w:rPr>
          <w:rFonts w:ascii="Times New Roman" w:hAnsi="Times New Roman"/>
        </w:rPr>
        <w:t>等</w:t>
      </w:r>
      <w:r w:rsidR="00D86269" w:rsidRPr="00BB16ED">
        <w:rPr>
          <w:rFonts w:ascii="Times New Roman" w:hAnsi="Times New Roman"/>
        </w:rPr>
        <w:t xml:space="preserve">. </w:t>
      </w:r>
      <w:r w:rsidR="00D86269" w:rsidRPr="00BB16ED">
        <w:rPr>
          <w:rFonts w:ascii="Times New Roman" w:hAnsi="Times New Roman"/>
        </w:rPr>
        <w:t>大黄鱼大型座底式围栏养殖的不同形式和管理的效果</w:t>
      </w:r>
      <w:r w:rsidR="00D86269" w:rsidRPr="00BB16ED">
        <w:rPr>
          <w:rFonts w:ascii="Times New Roman" w:hAnsi="Times New Roman"/>
        </w:rPr>
        <w:t xml:space="preserve">. </w:t>
      </w:r>
      <w:r w:rsidR="00D86269" w:rsidRPr="00BB16ED">
        <w:rPr>
          <w:rFonts w:ascii="Times New Roman" w:hAnsi="Times New Roman"/>
        </w:rPr>
        <w:t>宁波大学学报（理工版）</w:t>
      </w:r>
      <w:r w:rsidR="00D86269" w:rsidRPr="00BB16ED">
        <w:rPr>
          <w:rFonts w:ascii="Times New Roman" w:hAnsi="Times New Roman"/>
        </w:rPr>
        <w:t>, 2019, 32(6): 30-34</w:t>
      </w:r>
      <w:r w:rsidR="00D86269">
        <w:rPr>
          <w:rFonts w:ascii="Times New Roman" w:hAnsi="Times New Roman" w:hint="default"/>
        </w:rPr>
        <w:t>.</w:t>
      </w:r>
    </w:p>
    <w:p w:rsidR="00F24155" w:rsidRDefault="00F24155" w:rsidP="00226C28">
      <w:pPr>
        <w:pStyle w:val="a7"/>
        <w:widowControl w:val="0"/>
        <w:adjustRightInd w:val="0"/>
        <w:snapToGrid w:val="0"/>
        <w:spacing w:before="0" w:beforeAutospacing="0" w:after="0" w:afterAutospacing="0" w:line="360" w:lineRule="auto"/>
        <w:rPr>
          <w:rFonts w:ascii="Times New Roman" w:hAnsi="Times New Roman" w:hint="default"/>
        </w:rPr>
      </w:pPr>
      <w:r>
        <w:rPr>
          <w:rFonts w:ascii="Times New Roman" w:hAnsi="Times New Roman" w:hint="default"/>
        </w:rPr>
        <w:t xml:space="preserve">[5] </w:t>
      </w:r>
      <w:r w:rsidRPr="00BB16ED">
        <w:rPr>
          <w:rFonts w:ascii="Times New Roman" w:hAnsi="Times New Roman"/>
        </w:rPr>
        <w:t>石建高</w:t>
      </w:r>
      <w:r w:rsidRPr="00BB16ED">
        <w:rPr>
          <w:rFonts w:ascii="Times New Roman" w:hAnsi="Times New Roman"/>
        </w:rPr>
        <w:t xml:space="preserve">. </w:t>
      </w:r>
      <w:r w:rsidRPr="00BB16ED">
        <w:rPr>
          <w:rFonts w:ascii="Times New Roman" w:hAnsi="Times New Roman"/>
        </w:rPr>
        <w:t>深远海生态围栏养殖技术</w:t>
      </w:r>
      <w:r w:rsidRPr="00BB16ED">
        <w:rPr>
          <w:rFonts w:ascii="Times New Roman" w:hAnsi="Times New Roman"/>
        </w:rPr>
        <w:t xml:space="preserve">. </w:t>
      </w:r>
      <w:r w:rsidRPr="00BB16ED">
        <w:rPr>
          <w:rFonts w:ascii="Times New Roman" w:hAnsi="Times New Roman"/>
        </w:rPr>
        <w:t>海洋出版社</w:t>
      </w:r>
      <w:r w:rsidRPr="00BB16ED">
        <w:rPr>
          <w:rFonts w:ascii="Times New Roman" w:hAnsi="Times New Roman"/>
        </w:rPr>
        <w:t>, 2019</w:t>
      </w:r>
      <w:r w:rsidR="004C66DF">
        <w:rPr>
          <w:rFonts w:ascii="Times New Roman" w:hAnsi="Times New Roman" w:hint="default"/>
        </w:rPr>
        <w:t>.</w:t>
      </w:r>
    </w:p>
    <w:p w:rsidR="004C66DF" w:rsidRDefault="004C66DF" w:rsidP="00226C28">
      <w:pPr>
        <w:pStyle w:val="a7"/>
        <w:widowControl w:val="0"/>
        <w:adjustRightInd w:val="0"/>
        <w:snapToGrid w:val="0"/>
        <w:spacing w:before="0" w:beforeAutospacing="0" w:after="0" w:afterAutospacing="0" w:line="360" w:lineRule="auto"/>
        <w:rPr>
          <w:rFonts w:ascii="Times New Roman" w:hAnsi="Times New Roman" w:hint="default"/>
        </w:rPr>
      </w:pPr>
      <w:r>
        <w:rPr>
          <w:rFonts w:ascii="Times New Roman" w:hAnsi="Times New Roman" w:hint="default"/>
        </w:rPr>
        <w:t xml:space="preserve">[6] </w:t>
      </w:r>
      <w:r w:rsidRPr="00BB16ED">
        <w:rPr>
          <w:rFonts w:ascii="Times New Roman" w:hAnsi="Times New Roman"/>
        </w:rPr>
        <w:t>宋炜</w:t>
      </w:r>
      <w:r w:rsidRPr="00BB16ED">
        <w:rPr>
          <w:rFonts w:ascii="Times New Roman" w:hAnsi="Times New Roman"/>
        </w:rPr>
        <w:t xml:space="preserve">, </w:t>
      </w:r>
      <w:r w:rsidRPr="00BB16ED">
        <w:rPr>
          <w:rFonts w:ascii="Times New Roman" w:hAnsi="Times New Roman"/>
        </w:rPr>
        <w:t>殷雷明</w:t>
      </w:r>
      <w:r w:rsidRPr="00BB16ED">
        <w:rPr>
          <w:rFonts w:ascii="Times New Roman" w:hAnsi="Times New Roman"/>
        </w:rPr>
        <w:t xml:space="preserve">, </w:t>
      </w:r>
      <w:r w:rsidRPr="00BB16ED">
        <w:rPr>
          <w:rFonts w:ascii="Times New Roman" w:hAnsi="Times New Roman"/>
        </w:rPr>
        <w:t>陈雪忠</w:t>
      </w:r>
      <w:r w:rsidRPr="00BB16ED">
        <w:rPr>
          <w:rFonts w:ascii="Times New Roman" w:hAnsi="Times New Roman"/>
        </w:rPr>
        <w:t xml:space="preserve">, </w:t>
      </w:r>
      <w:r w:rsidRPr="00BB16ED">
        <w:rPr>
          <w:rFonts w:ascii="Times New Roman" w:hAnsi="Times New Roman"/>
        </w:rPr>
        <w:t>等</w:t>
      </w:r>
      <w:r w:rsidRPr="00BB16ED">
        <w:rPr>
          <w:rFonts w:ascii="Times New Roman" w:hAnsi="Times New Roman"/>
        </w:rPr>
        <w:t xml:space="preserve">. </w:t>
      </w:r>
      <w:r w:rsidRPr="00BB16ED">
        <w:rPr>
          <w:rFonts w:ascii="Times New Roman" w:hAnsi="Times New Roman"/>
        </w:rPr>
        <w:t>基于超声波标志法的浅海围栏养殖大黄鱼行为研究</w:t>
      </w:r>
      <w:r w:rsidRPr="00BB16ED">
        <w:rPr>
          <w:rFonts w:ascii="Times New Roman" w:hAnsi="Times New Roman"/>
        </w:rPr>
        <w:t xml:space="preserve">. </w:t>
      </w:r>
      <w:r w:rsidRPr="00BB16ED">
        <w:rPr>
          <w:rFonts w:ascii="Times New Roman" w:hAnsi="Times New Roman"/>
        </w:rPr>
        <w:t>海洋渔业</w:t>
      </w:r>
      <w:r w:rsidRPr="00BB16ED">
        <w:rPr>
          <w:rFonts w:ascii="Times New Roman" w:hAnsi="Times New Roman"/>
        </w:rPr>
        <w:t>, 2019, 41(4): 494-502</w:t>
      </w:r>
      <w:r>
        <w:rPr>
          <w:rFonts w:ascii="Times New Roman" w:hAnsi="Times New Roman" w:hint="default"/>
        </w:rPr>
        <w:t>.</w:t>
      </w:r>
    </w:p>
    <w:p w:rsidR="004C66DF" w:rsidRDefault="004C66DF" w:rsidP="00226C28">
      <w:pPr>
        <w:pStyle w:val="a7"/>
        <w:widowControl w:val="0"/>
        <w:adjustRightInd w:val="0"/>
        <w:snapToGrid w:val="0"/>
        <w:spacing w:before="0" w:beforeAutospacing="0" w:after="0" w:afterAutospacing="0" w:line="360" w:lineRule="auto"/>
        <w:rPr>
          <w:rFonts w:ascii="Times New Roman" w:hAnsi="Times New Roman" w:hint="default"/>
        </w:rPr>
      </w:pPr>
      <w:r>
        <w:rPr>
          <w:rFonts w:ascii="Times New Roman" w:hAnsi="Times New Roman" w:hint="default"/>
        </w:rPr>
        <w:t xml:space="preserve">[7] </w:t>
      </w:r>
      <w:r w:rsidRPr="00BB16ED">
        <w:rPr>
          <w:rFonts w:ascii="Times New Roman" w:hAnsi="Times New Roman"/>
        </w:rPr>
        <w:t>周文博</w:t>
      </w:r>
      <w:r w:rsidRPr="00BB16ED">
        <w:rPr>
          <w:rFonts w:ascii="Times New Roman" w:hAnsi="Times New Roman"/>
        </w:rPr>
        <w:t xml:space="preserve">, </w:t>
      </w:r>
      <w:r w:rsidRPr="00BB16ED">
        <w:rPr>
          <w:rFonts w:ascii="Times New Roman" w:hAnsi="Times New Roman"/>
        </w:rPr>
        <w:t>石建高</w:t>
      </w:r>
      <w:r w:rsidRPr="00BB16ED">
        <w:rPr>
          <w:rFonts w:ascii="Times New Roman" w:hAnsi="Times New Roman"/>
        </w:rPr>
        <w:t xml:space="preserve">, </w:t>
      </w:r>
      <w:r w:rsidRPr="00BB16ED">
        <w:rPr>
          <w:rFonts w:ascii="Times New Roman" w:hAnsi="Times New Roman"/>
        </w:rPr>
        <w:t>余雯雯</w:t>
      </w:r>
      <w:r w:rsidRPr="00BB16ED">
        <w:rPr>
          <w:rFonts w:ascii="Times New Roman" w:hAnsi="Times New Roman"/>
        </w:rPr>
        <w:t xml:space="preserve">, </w:t>
      </w:r>
      <w:r w:rsidRPr="00BB16ED">
        <w:rPr>
          <w:rFonts w:ascii="Times New Roman" w:hAnsi="Times New Roman"/>
        </w:rPr>
        <w:t>等</w:t>
      </w:r>
      <w:r w:rsidRPr="00BB16ED">
        <w:rPr>
          <w:rFonts w:ascii="Times New Roman" w:hAnsi="Times New Roman"/>
        </w:rPr>
        <w:t xml:space="preserve">. </w:t>
      </w:r>
      <w:r w:rsidRPr="00BB16ED">
        <w:rPr>
          <w:rFonts w:ascii="Times New Roman" w:hAnsi="Times New Roman"/>
        </w:rPr>
        <w:t>中国海水围网养殖的现状与发展趋势探析</w:t>
      </w:r>
      <w:r w:rsidRPr="00BB16ED">
        <w:rPr>
          <w:rFonts w:ascii="Times New Roman" w:hAnsi="Times New Roman"/>
        </w:rPr>
        <w:t xml:space="preserve">. </w:t>
      </w:r>
      <w:r w:rsidRPr="00BB16ED">
        <w:rPr>
          <w:rFonts w:ascii="Times New Roman" w:hAnsi="Times New Roman"/>
        </w:rPr>
        <w:t>渔业信息与战略</w:t>
      </w:r>
      <w:r w:rsidRPr="00BB16ED">
        <w:rPr>
          <w:rFonts w:ascii="Times New Roman" w:hAnsi="Times New Roman"/>
        </w:rPr>
        <w:t>, 2018, 33(4): 259-266</w:t>
      </w:r>
      <w:r>
        <w:rPr>
          <w:rFonts w:ascii="Times New Roman" w:hAnsi="Times New Roman" w:hint="default"/>
        </w:rPr>
        <w:t>.</w:t>
      </w:r>
    </w:p>
    <w:p w:rsidR="004C66DF" w:rsidRPr="005B1CDF" w:rsidRDefault="004C66DF" w:rsidP="00226C28">
      <w:pPr>
        <w:pStyle w:val="a7"/>
        <w:widowControl w:val="0"/>
        <w:adjustRightInd w:val="0"/>
        <w:snapToGrid w:val="0"/>
        <w:spacing w:before="0" w:beforeAutospacing="0" w:after="0" w:afterAutospacing="0" w:line="360" w:lineRule="auto"/>
        <w:rPr>
          <w:rFonts w:ascii="Times New Roman" w:hAnsi="Times New Roman"/>
          <w:b/>
        </w:rPr>
      </w:pPr>
      <w:r>
        <w:rPr>
          <w:rFonts w:ascii="Times New Roman" w:hAnsi="Times New Roman" w:hint="default"/>
        </w:rPr>
        <w:t xml:space="preserve">[8] </w:t>
      </w:r>
      <w:r w:rsidRPr="00BB16ED">
        <w:rPr>
          <w:rFonts w:ascii="Times New Roman" w:hAnsi="Times New Roman"/>
        </w:rPr>
        <w:t>聂政伟</w:t>
      </w:r>
      <w:r w:rsidRPr="00BB16ED">
        <w:rPr>
          <w:rFonts w:ascii="Times New Roman" w:hAnsi="Times New Roman"/>
        </w:rPr>
        <w:t xml:space="preserve">, </w:t>
      </w:r>
      <w:r w:rsidRPr="00BB16ED">
        <w:rPr>
          <w:rFonts w:ascii="Times New Roman" w:hAnsi="Times New Roman"/>
        </w:rPr>
        <w:t>王磊</w:t>
      </w:r>
      <w:r w:rsidRPr="00BB16ED">
        <w:rPr>
          <w:rFonts w:ascii="Times New Roman" w:hAnsi="Times New Roman"/>
        </w:rPr>
        <w:t xml:space="preserve">, </w:t>
      </w:r>
      <w:r w:rsidRPr="00BB16ED">
        <w:rPr>
          <w:rFonts w:ascii="Times New Roman" w:hAnsi="Times New Roman"/>
        </w:rPr>
        <w:t>刘永利</w:t>
      </w:r>
      <w:r w:rsidRPr="00BB16ED">
        <w:rPr>
          <w:rFonts w:ascii="Times New Roman" w:hAnsi="Times New Roman"/>
        </w:rPr>
        <w:t xml:space="preserve">, </w:t>
      </w:r>
      <w:r w:rsidRPr="00BB16ED">
        <w:rPr>
          <w:rFonts w:ascii="Times New Roman" w:hAnsi="Times New Roman"/>
        </w:rPr>
        <w:t>等</w:t>
      </w:r>
      <w:r w:rsidRPr="00BB16ED">
        <w:rPr>
          <w:rFonts w:ascii="Times New Roman" w:hAnsi="Times New Roman"/>
        </w:rPr>
        <w:t xml:space="preserve">. </w:t>
      </w:r>
      <w:r w:rsidRPr="00BB16ED">
        <w:rPr>
          <w:rFonts w:ascii="Times New Roman" w:hAnsi="Times New Roman"/>
        </w:rPr>
        <w:t>铜合金网衣在海水养殖中的应用研究进展</w:t>
      </w:r>
      <w:r w:rsidRPr="00BB16ED">
        <w:rPr>
          <w:rFonts w:ascii="Times New Roman" w:hAnsi="Times New Roman"/>
        </w:rPr>
        <w:t xml:space="preserve">. </w:t>
      </w:r>
      <w:r w:rsidRPr="00BB16ED">
        <w:rPr>
          <w:rFonts w:ascii="Times New Roman" w:hAnsi="Times New Roman"/>
        </w:rPr>
        <w:t>海洋渔业</w:t>
      </w:r>
      <w:r w:rsidRPr="00BB16ED">
        <w:rPr>
          <w:rFonts w:ascii="Times New Roman" w:hAnsi="Times New Roman"/>
        </w:rPr>
        <w:t>, 2016, 38(3): 329-336</w:t>
      </w:r>
      <w:r>
        <w:rPr>
          <w:rFonts w:ascii="Times New Roman" w:hAnsi="Times New Roman" w:hint="default"/>
        </w:rPr>
        <w:t>.</w:t>
      </w:r>
    </w:p>
    <w:sectPr w:rsidR="004C66DF" w:rsidRPr="005B1CDF">
      <w:footerReference w:type="even" r:id="rId8"/>
      <w:footerReference w:type="default" r:id="rId9"/>
      <w:pgSz w:w="11907" w:h="16840" w:code="9"/>
      <w:pgMar w:top="1418" w:right="1701" w:bottom="1418" w:left="1701" w:header="851" w:footer="992" w:gutter="0"/>
      <w:pgNumType w:start="0"/>
      <w:cols w:space="425"/>
      <w:titlePg/>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67ED8" w:rsidRDefault="00D67ED8">
      <w:r>
        <w:separator/>
      </w:r>
    </w:p>
  </w:endnote>
  <w:endnote w:type="continuationSeparator" w:id="0">
    <w:p w:rsidR="00D67ED8" w:rsidRDefault="00D67E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仿宋_GB2312">
    <w:altName w:val="仿宋"/>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E1D5E" w:rsidRDefault="008E1D5E">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8E1D5E" w:rsidRDefault="008E1D5E">
    <w:pPr>
      <w:pStyle w:val="a3"/>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E1D5E" w:rsidRDefault="008E1D5E">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sidR="00707419">
      <w:rPr>
        <w:rStyle w:val="a4"/>
        <w:noProof/>
      </w:rPr>
      <w:t>10</w:t>
    </w:r>
    <w:r>
      <w:rPr>
        <w:rStyle w:val="a4"/>
      </w:rPr>
      <w:fldChar w:fldCharType="end"/>
    </w:r>
  </w:p>
  <w:p w:rsidR="008E1D5E" w:rsidRDefault="008E1D5E">
    <w:pPr>
      <w:pStyle w:val="a3"/>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67ED8" w:rsidRDefault="00D67ED8">
      <w:r>
        <w:separator/>
      </w:r>
    </w:p>
  </w:footnote>
  <w:footnote w:type="continuationSeparator" w:id="0">
    <w:p w:rsidR="00D67ED8" w:rsidRDefault="00D67ED8">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FF5533"/>
    <w:multiLevelType w:val="multilevel"/>
    <w:tmpl w:val="7E6EE776"/>
    <w:lvl w:ilvl="0">
      <w:start w:val="4"/>
      <w:numFmt w:val="decimal"/>
      <w:lvlText w:val="%1"/>
      <w:lvlJc w:val="left"/>
      <w:pPr>
        <w:tabs>
          <w:tab w:val="num" w:pos="630"/>
        </w:tabs>
        <w:ind w:left="630" w:hanging="630"/>
      </w:pPr>
      <w:rPr>
        <w:rFonts w:hint="eastAsia"/>
      </w:rPr>
    </w:lvl>
    <w:lvl w:ilvl="1">
      <w:start w:val="18"/>
      <w:numFmt w:val="decimal"/>
      <w:lvlText w:val="%1.%2"/>
      <w:lvlJc w:val="left"/>
      <w:pPr>
        <w:tabs>
          <w:tab w:val="num" w:pos="735"/>
        </w:tabs>
        <w:ind w:left="735" w:hanging="630"/>
      </w:pPr>
      <w:rPr>
        <w:rFonts w:hint="eastAsia"/>
      </w:rPr>
    </w:lvl>
    <w:lvl w:ilvl="2">
      <w:start w:val="1"/>
      <w:numFmt w:val="decimal"/>
      <w:lvlText w:val="%1.%2.%3"/>
      <w:lvlJc w:val="left"/>
      <w:pPr>
        <w:tabs>
          <w:tab w:val="num" w:pos="840"/>
        </w:tabs>
        <w:ind w:left="840" w:hanging="630"/>
      </w:pPr>
      <w:rPr>
        <w:rFonts w:hint="eastAsia"/>
      </w:rPr>
    </w:lvl>
    <w:lvl w:ilvl="3">
      <w:start w:val="1"/>
      <w:numFmt w:val="decimal"/>
      <w:lvlText w:val="%1.%2.%3.%4"/>
      <w:lvlJc w:val="left"/>
      <w:pPr>
        <w:tabs>
          <w:tab w:val="num" w:pos="945"/>
        </w:tabs>
        <w:ind w:left="945" w:hanging="630"/>
      </w:pPr>
      <w:rPr>
        <w:rFonts w:hint="eastAsia"/>
      </w:rPr>
    </w:lvl>
    <w:lvl w:ilvl="4">
      <w:start w:val="1"/>
      <w:numFmt w:val="decimal"/>
      <w:lvlText w:val="%1.%2.%3.%4.%5"/>
      <w:lvlJc w:val="left"/>
      <w:pPr>
        <w:tabs>
          <w:tab w:val="num" w:pos="1050"/>
        </w:tabs>
        <w:ind w:left="1050" w:hanging="630"/>
      </w:pPr>
      <w:rPr>
        <w:rFonts w:hint="eastAsia"/>
      </w:rPr>
    </w:lvl>
    <w:lvl w:ilvl="5">
      <w:start w:val="1"/>
      <w:numFmt w:val="decimal"/>
      <w:lvlText w:val="%1.%2.%3.%4.%5.%6"/>
      <w:lvlJc w:val="left"/>
      <w:pPr>
        <w:tabs>
          <w:tab w:val="num" w:pos="1155"/>
        </w:tabs>
        <w:ind w:left="1155" w:hanging="630"/>
      </w:pPr>
      <w:rPr>
        <w:rFonts w:hint="eastAsia"/>
      </w:rPr>
    </w:lvl>
    <w:lvl w:ilvl="6">
      <w:start w:val="1"/>
      <w:numFmt w:val="decimal"/>
      <w:lvlText w:val="%1.%2.%3.%4.%5.%6.%7"/>
      <w:lvlJc w:val="left"/>
      <w:pPr>
        <w:tabs>
          <w:tab w:val="num" w:pos="1260"/>
        </w:tabs>
        <w:ind w:left="1260" w:hanging="630"/>
      </w:pPr>
      <w:rPr>
        <w:rFonts w:hint="eastAsia"/>
      </w:rPr>
    </w:lvl>
    <w:lvl w:ilvl="7">
      <w:start w:val="1"/>
      <w:numFmt w:val="decimal"/>
      <w:lvlText w:val="%1.%2.%3.%4.%5.%6.%7.%8"/>
      <w:lvlJc w:val="left"/>
      <w:pPr>
        <w:tabs>
          <w:tab w:val="num" w:pos="1365"/>
        </w:tabs>
        <w:ind w:left="1365" w:hanging="630"/>
      </w:pPr>
      <w:rPr>
        <w:rFonts w:hint="eastAsia"/>
      </w:rPr>
    </w:lvl>
    <w:lvl w:ilvl="8">
      <w:start w:val="1"/>
      <w:numFmt w:val="decimal"/>
      <w:lvlText w:val="%1.%2.%3.%4.%5.%6.%7.%8.%9"/>
      <w:lvlJc w:val="left"/>
      <w:pPr>
        <w:tabs>
          <w:tab w:val="num" w:pos="1470"/>
        </w:tabs>
        <w:ind w:left="1470" w:hanging="630"/>
      </w:pPr>
      <w:rPr>
        <w:rFonts w:hint="eastAsia"/>
      </w:rPr>
    </w:lvl>
  </w:abstractNum>
  <w:abstractNum w:abstractNumId="1" w15:restartNumberingAfterBreak="0">
    <w:nsid w:val="106950FF"/>
    <w:multiLevelType w:val="hybridMultilevel"/>
    <w:tmpl w:val="0EF89F58"/>
    <w:lvl w:ilvl="0" w:tplc="F78AEDF4">
      <w:start w:val="1"/>
      <w:numFmt w:val="decimal"/>
      <w:lvlText w:val="[%1]"/>
      <w:lvlJc w:val="left"/>
      <w:pPr>
        <w:tabs>
          <w:tab w:val="num" w:pos="0"/>
        </w:tabs>
        <w:ind w:left="420" w:hanging="420"/>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 w15:restartNumberingAfterBreak="0">
    <w:nsid w:val="2168404E"/>
    <w:multiLevelType w:val="multilevel"/>
    <w:tmpl w:val="49FCACFA"/>
    <w:lvl w:ilvl="0">
      <w:start w:val="4"/>
      <w:numFmt w:val="decimal"/>
      <w:lvlText w:val="%1"/>
      <w:lvlJc w:val="left"/>
      <w:pPr>
        <w:tabs>
          <w:tab w:val="num" w:pos="630"/>
        </w:tabs>
        <w:ind w:left="630" w:hanging="630"/>
      </w:pPr>
      <w:rPr>
        <w:rFonts w:hint="eastAsia"/>
      </w:rPr>
    </w:lvl>
    <w:lvl w:ilvl="1">
      <w:start w:val="22"/>
      <w:numFmt w:val="decimal"/>
      <w:lvlText w:val="%1.%2"/>
      <w:lvlJc w:val="left"/>
      <w:pPr>
        <w:tabs>
          <w:tab w:val="num" w:pos="945"/>
        </w:tabs>
        <w:ind w:left="945" w:hanging="630"/>
      </w:pPr>
      <w:rPr>
        <w:rFonts w:hint="eastAsia"/>
      </w:rPr>
    </w:lvl>
    <w:lvl w:ilvl="2">
      <w:start w:val="1"/>
      <w:numFmt w:val="decimal"/>
      <w:lvlText w:val="%1.%2.%3"/>
      <w:lvlJc w:val="left"/>
      <w:pPr>
        <w:tabs>
          <w:tab w:val="num" w:pos="1260"/>
        </w:tabs>
        <w:ind w:left="1260" w:hanging="630"/>
      </w:pPr>
      <w:rPr>
        <w:rFonts w:hint="eastAsia"/>
      </w:rPr>
    </w:lvl>
    <w:lvl w:ilvl="3">
      <w:start w:val="1"/>
      <w:numFmt w:val="decimal"/>
      <w:lvlText w:val="%1.%2.%3.%4"/>
      <w:lvlJc w:val="left"/>
      <w:pPr>
        <w:tabs>
          <w:tab w:val="num" w:pos="1575"/>
        </w:tabs>
        <w:ind w:left="1575" w:hanging="630"/>
      </w:pPr>
      <w:rPr>
        <w:rFonts w:hint="eastAsia"/>
      </w:rPr>
    </w:lvl>
    <w:lvl w:ilvl="4">
      <w:start w:val="1"/>
      <w:numFmt w:val="decimal"/>
      <w:lvlText w:val="%1.%2.%3.%4.%5"/>
      <w:lvlJc w:val="left"/>
      <w:pPr>
        <w:tabs>
          <w:tab w:val="num" w:pos="1890"/>
        </w:tabs>
        <w:ind w:left="1890" w:hanging="630"/>
      </w:pPr>
      <w:rPr>
        <w:rFonts w:hint="eastAsia"/>
      </w:rPr>
    </w:lvl>
    <w:lvl w:ilvl="5">
      <w:start w:val="1"/>
      <w:numFmt w:val="decimal"/>
      <w:lvlText w:val="%1.%2.%3.%4.%5.%6"/>
      <w:lvlJc w:val="left"/>
      <w:pPr>
        <w:tabs>
          <w:tab w:val="num" w:pos="2205"/>
        </w:tabs>
        <w:ind w:left="2205" w:hanging="630"/>
      </w:pPr>
      <w:rPr>
        <w:rFonts w:hint="eastAsia"/>
      </w:rPr>
    </w:lvl>
    <w:lvl w:ilvl="6">
      <w:start w:val="1"/>
      <w:numFmt w:val="decimal"/>
      <w:lvlText w:val="%1.%2.%3.%4.%5.%6.%7"/>
      <w:lvlJc w:val="left"/>
      <w:pPr>
        <w:tabs>
          <w:tab w:val="num" w:pos="2520"/>
        </w:tabs>
        <w:ind w:left="2520" w:hanging="630"/>
      </w:pPr>
      <w:rPr>
        <w:rFonts w:hint="eastAsia"/>
      </w:rPr>
    </w:lvl>
    <w:lvl w:ilvl="7">
      <w:start w:val="1"/>
      <w:numFmt w:val="decimal"/>
      <w:lvlText w:val="%1.%2.%3.%4.%5.%6.%7.%8"/>
      <w:lvlJc w:val="left"/>
      <w:pPr>
        <w:tabs>
          <w:tab w:val="num" w:pos="2835"/>
        </w:tabs>
        <w:ind w:left="2835" w:hanging="630"/>
      </w:pPr>
      <w:rPr>
        <w:rFonts w:hint="eastAsia"/>
      </w:rPr>
    </w:lvl>
    <w:lvl w:ilvl="8">
      <w:start w:val="1"/>
      <w:numFmt w:val="decimal"/>
      <w:lvlText w:val="%1.%2.%3.%4.%5.%6.%7.%8.%9"/>
      <w:lvlJc w:val="left"/>
      <w:pPr>
        <w:tabs>
          <w:tab w:val="num" w:pos="3150"/>
        </w:tabs>
        <w:ind w:left="3150" w:hanging="630"/>
      </w:pPr>
      <w:rPr>
        <w:rFonts w:hint="eastAsia"/>
      </w:rPr>
    </w:lvl>
  </w:abstractNum>
  <w:abstractNum w:abstractNumId="3" w15:restartNumberingAfterBreak="0">
    <w:nsid w:val="2B2260C4"/>
    <w:multiLevelType w:val="multilevel"/>
    <w:tmpl w:val="2634211C"/>
    <w:lvl w:ilvl="0">
      <w:start w:val="4"/>
      <w:numFmt w:val="decimal"/>
      <w:lvlText w:val="%1"/>
      <w:lvlJc w:val="left"/>
      <w:pPr>
        <w:tabs>
          <w:tab w:val="num" w:pos="420"/>
        </w:tabs>
        <w:ind w:left="420" w:hanging="420"/>
      </w:pPr>
      <w:rPr>
        <w:rFonts w:hint="eastAsia"/>
      </w:rPr>
    </w:lvl>
    <w:lvl w:ilvl="1">
      <w:start w:val="21"/>
      <w:numFmt w:val="decimal"/>
      <w:lvlText w:val="%1.%2"/>
      <w:lvlJc w:val="left"/>
      <w:pPr>
        <w:tabs>
          <w:tab w:val="num" w:pos="525"/>
        </w:tabs>
        <w:ind w:left="525" w:hanging="420"/>
      </w:pPr>
      <w:rPr>
        <w:rFonts w:hint="eastAsia"/>
      </w:rPr>
    </w:lvl>
    <w:lvl w:ilvl="2">
      <w:start w:val="1"/>
      <w:numFmt w:val="decimal"/>
      <w:lvlText w:val="%1.%2.%3"/>
      <w:lvlJc w:val="left"/>
      <w:pPr>
        <w:tabs>
          <w:tab w:val="num" w:pos="930"/>
        </w:tabs>
        <w:ind w:left="930" w:hanging="720"/>
      </w:pPr>
      <w:rPr>
        <w:rFonts w:hint="eastAsia"/>
      </w:rPr>
    </w:lvl>
    <w:lvl w:ilvl="3">
      <w:start w:val="1"/>
      <w:numFmt w:val="decimal"/>
      <w:lvlText w:val="%1.%2.%3.%4"/>
      <w:lvlJc w:val="left"/>
      <w:pPr>
        <w:tabs>
          <w:tab w:val="num" w:pos="1395"/>
        </w:tabs>
        <w:ind w:left="1395" w:hanging="1080"/>
      </w:pPr>
      <w:rPr>
        <w:rFonts w:hint="eastAsia"/>
      </w:rPr>
    </w:lvl>
    <w:lvl w:ilvl="4">
      <w:start w:val="1"/>
      <w:numFmt w:val="decimal"/>
      <w:lvlText w:val="%1.%2.%3.%4.%5"/>
      <w:lvlJc w:val="left"/>
      <w:pPr>
        <w:tabs>
          <w:tab w:val="num" w:pos="1500"/>
        </w:tabs>
        <w:ind w:left="1500" w:hanging="1080"/>
      </w:pPr>
      <w:rPr>
        <w:rFonts w:hint="eastAsia"/>
      </w:rPr>
    </w:lvl>
    <w:lvl w:ilvl="5">
      <w:start w:val="1"/>
      <w:numFmt w:val="decimal"/>
      <w:lvlText w:val="%1.%2.%3.%4.%5.%6"/>
      <w:lvlJc w:val="left"/>
      <w:pPr>
        <w:tabs>
          <w:tab w:val="num" w:pos="1965"/>
        </w:tabs>
        <w:ind w:left="1965" w:hanging="1440"/>
      </w:pPr>
      <w:rPr>
        <w:rFonts w:hint="eastAsia"/>
      </w:rPr>
    </w:lvl>
    <w:lvl w:ilvl="6">
      <w:start w:val="1"/>
      <w:numFmt w:val="decimal"/>
      <w:lvlText w:val="%1.%2.%3.%4.%5.%6.%7"/>
      <w:lvlJc w:val="left"/>
      <w:pPr>
        <w:tabs>
          <w:tab w:val="num" w:pos="2070"/>
        </w:tabs>
        <w:ind w:left="2070" w:hanging="1440"/>
      </w:pPr>
      <w:rPr>
        <w:rFonts w:hint="eastAsia"/>
      </w:rPr>
    </w:lvl>
    <w:lvl w:ilvl="7">
      <w:start w:val="1"/>
      <w:numFmt w:val="decimal"/>
      <w:lvlText w:val="%1.%2.%3.%4.%5.%6.%7.%8"/>
      <w:lvlJc w:val="left"/>
      <w:pPr>
        <w:tabs>
          <w:tab w:val="num" w:pos="2535"/>
        </w:tabs>
        <w:ind w:left="2535" w:hanging="1800"/>
      </w:pPr>
      <w:rPr>
        <w:rFonts w:hint="eastAsia"/>
      </w:rPr>
    </w:lvl>
    <w:lvl w:ilvl="8">
      <w:start w:val="1"/>
      <w:numFmt w:val="decimal"/>
      <w:lvlText w:val="%1.%2.%3.%4.%5.%6.%7.%8.%9"/>
      <w:lvlJc w:val="left"/>
      <w:pPr>
        <w:tabs>
          <w:tab w:val="num" w:pos="2640"/>
        </w:tabs>
        <w:ind w:left="2640" w:hanging="1800"/>
      </w:pPr>
      <w:rPr>
        <w:rFonts w:hint="eastAsia"/>
      </w:rPr>
    </w:lvl>
  </w:abstractNum>
  <w:abstractNum w:abstractNumId="4" w15:restartNumberingAfterBreak="0">
    <w:nsid w:val="32C4554E"/>
    <w:multiLevelType w:val="multilevel"/>
    <w:tmpl w:val="A9581608"/>
    <w:lvl w:ilvl="0">
      <w:start w:val="5"/>
      <w:numFmt w:val="decimal"/>
      <w:lvlText w:val="%1"/>
      <w:lvlJc w:val="left"/>
      <w:pPr>
        <w:tabs>
          <w:tab w:val="num" w:pos="360"/>
        </w:tabs>
        <w:ind w:left="360" w:hanging="360"/>
      </w:pPr>
      <w:rPr>
        <w:rFonts w:hint="eastAsia"/>
      </w:rPr>
    </w:lvl>
    <w:lvl w:ilvl="1">
      <w:start w:val="2"/>
      <w:numFmt w:val="decimal"/>
      <w:lvlText w:val="%1.%2"/>
      <w:lvlJc w:val="left"/>
      <w:pPr>
        <w:tabs>
          <w:tab w:val="num" w:pos="360"/>
        </w:tabs>
        <w:ind w:left="360" w:hanging="360"/>
      </w:pPr>
      <w:rPr>
        <w:rFonts w:hint="eastAsia"/>
      </w:rPr>
    </w:lvl>
    <w:lvl w:ilvl="2">
      <w:start w:val="1"/>
      <w:numFmt w:val="decimal"/>
      <w:lvlText w:val="%1.%2.%3"/>
      <w:lvlJc w:val="left"/>
      <w:pPr>
        <w:tabs>
          <w:tab w:val="num" w:pos="720"/>
        </w:tabs>
        <w:ind w:left="720" w:hanging="720"/>
      </w:pPr>
      <w:rPr>
        <w:rFonts w:hint="eastAsia"/>
      </w:rPr>
    </w:lvl>
    <w:lvl w:ilvl="3">
      <w:start w:val="1"/>
      <w:numFmt w:val="decimal"/>
      <w:lvlText w:val="%1.%2.%3.%4"/>
      <w:lvlJc w:val="left"/>
      <w:pPr>
        <w:tabs>
          <w:tab w:val="num" w:pos="1080"/>
        </w:tabs>
        <w:ind w:left="1080" w:hanging="1080"/>
      </w:pPr>
      <w:rPr>
        <w:rFonts w:hint="eastAsia"/>
      </w:rPr>
    </w:lvl>
    <w:lvl w:ilvl="4">
      <w:start w:val="1"/>
      <w:numFmt w:val="decimal"/>
      <w:lvlText w:val="%1.%2.%3.%4.%5"/>
      <w:lvlJc w:val="left"/>
      <w:pPr>
        <w:tabs>
          <w:tab w:val="num" w:pos="1080"/>
        </w:tabs>
        <w:ind w:left="1080" w:hanging="1080"/>
      </w:pPr>
      <w:rPr>
        <w:rFonts w:hint="eastAsia"/>
      </w:rPr>
    </w:lvl>
    <w:lvl w:ilvl="5">
      <w:start w:val="1"/>
      <w:numFmt w:val="decimal"/>
      <w:lvlText w:val="%1.%2.%3.%4.%5.%6"/>
      <w:lvlJc w:val="left"/>
      <w:pPr>
        <w:tabs>
          <w:tab w:val="num" w:pos="1440"/>
        </w:tabs>
        <w:ind w:left="1440" w:hanging="1440"/>
      </w:pPr>
      <w:rPr>
        <w:rFonts w:hint="eastAsia"/>
      </w:rPr>
    </w:lvl>
    <w:lvl w:ilvl="6">
      <w:start w:val="1"/>
      <w:numFmt w:val="decimal"/>
      <w:lvlText w:val="%1.%2.%3.%4.%5.%6.%7"/>
      <w:lvlJc w:val="left"/>
      <w:pPr>
        <w:tabs>
          <w:tab w:val="num" w:pos="1440"/>
        </w:tabs>
        <w:ind w:left="1440" w:hanging="1440"/>
      </w:pPr>
      <w:rPr>
        <w:rFonts w:hint="eastAsia"/>
      </w:rPr>
    </w:lvl>
    <w:lvl w:ilvl="7">
      <w:start w:val="1"/>
      <w:numFmt w:val="decimal"/>
      <w:lvlText w:val="%1.%2.%3.%4.%5.%6.%7.%8"/>
      <w:lvlJc w:val="left"/>
      <w:pPr>
        <w:tabs>
          <w:tab w:val="num" w:pos="1800"/>
        </w:tabs>
        <w:ind w:left="1800" w:hanging="1800"/>
      </w:pPr>
      <w:rPr>
        <w:rFonts w:hint="eastAsia"/>
      </w:rPr>
    </w:lvl>
    <w:lvl w:ilvl="8">
      <w:start w:val="1"/>
      <w:numFmt w:val="decimal"/>
      <w:lvlText w:val="%1.%2.%3.%4.%5.%6.%7.%8.%9"/>
      <w:lvlJc w:val="left"/>
      <w:pPr>
        <w:tabs>
          <w:tab w:val="num" w:pos="1800"/>
        </w:tabs>
        <w:ind w:left="1800" w:hanging="1800"/>
      </w:pPr>
      <w:rPr>
        <w:rFonts w:hint="eastAsia"/>
      </w:rPr>
    </w:lvl>
  </w:abstractNum>
  <w:abstractNum w:abstractNumId="5" w15:restartNumberingAfterBreak="0">
    <w:nsid w:val="45132F03"/>
    <w:multiLevelType w:val="multilevel"/>
    <w:tmpl w:val="872407C8"/>
    <w:lvl w:ilvl="0">
      <w:start w:val="4"/>
      <w:numFmt w:val="decimal"/>
      <w:lvlText w:val="%1"/>
      <w:lvlJc w:val="left"/>
      <w:pPr>
        <w:tabs>
          <w:tab w:val="num" w:pos="420"/>
        </w:tabs>
        <w:ind w:left="420" w:hanging="420"/>
      </w:pPr>
      <w:rPr>
        <w:rFonts w:hint="eastAsia"/>
      </w:rPr>
    </w:lvl>
    <w:lvl w:ilvl="1">
      <w:start w:val="21"/>
      <w:numFmt w:val="decimal"/>
      <w:lvlText w:val="%1.%2"/>
      <w:lvlJc w:val="left"/>
      <w:pPr>
        <w:tabs>
          <w:tab w:val="num" w:pos="525"/>
        </w:tabs>
        <w:ind w:left="525" w:hanging="420"/>
      </w:pPr>
      <w:rPr>
        <w:rFonts w:hint="eastAsia"/>
      </w:rPr>
    </w:lvl>
    <w:lvl w:ilvl="2">
      <w:start w:val="1"/>
      <w:numFmt w:val="decimal"/>
      <w:lvlText w:val="%1.%2.%3"/>
      <w:lvlJc w:val="left"/>
      <w:pPr>
        <w:tabs>
          <w:tab w:val="num" w:pos="930"/>
        </w:tabs>
        <w:ind w:left="930" w:hanging="720"/>
      </w:pPr>
      <w:rPr>
        <w:rFonts w:hint="eastAsia"/>
      </w:rPr>
    </w:lvl>
    <w:lvl w:ilvl="3">
      <w:start w:val="1"/>
      <w:numFmt w:val="decimal"/>
      <w:lvlText w:val="%1.%2.%3.%4"/>
      <w:lvlJc w:val="left"/>
      <w:pPr>
        <w:tabs>
          <w:tab w:val="num" w:pos="1395"/>
        </w:tabs>
        <w:ind w:left="1395" w:hanging="1080"/>
      </w:pPr>
      <w:rPr>
        <w:rFonts w:hint="eastAsia"/>
      </w:rPr>
    </w:lvl>
    <w:lvl w:ilvl="4">
      <w:start w:val="1"/>
      <w:numFmt w:val="decimal"/>
      <w:lvlText w:val="%1.%2.%3.%4.%5"/>
      <w:lvlJc w:val="left"/>
      <w:pPr>
        <w:tabs>
          <w:tab w:val="num" w:pos="1500"/>
        </w:tabs>
        <w:ind w:left="1500" w:hanging="1080"/>
      </w:pPr>
      <w:rPr>
        <w:rFonts w:hint="eastAsia"/>
      </w:rPr>
    </w:lvl>
    <w:lvl w:ilvl="5">
      <w:start w:val="1"/>
      <w:numFmt w:val="decimal"/>
      <w:lvlText w:val="%1.%2.%3.%4.%5.%6"/>
      <w:lvlJc w:val="left"/>
      <w:pPr>
        <w:tabs>
          <w:tab w:val="num" w:pos="1965"/>
        </w:tabs>
        <w:ind w:left="1965" w:hanging="1440"/>
      </w:pPr>
      <w:rPr>
        <w:rFonts w:hint="eastAsia"/>
      </w:rPr>
    </w:lvl>
    <w:lvl w:ilvl="6">
      <w:start w:val="1"/>
      <w:numFmt w:val="decimal"/>
      <w:lvlText w:val="%1.%2.%3.%4.%5.%6.%7"/>
      <w:lvlJc w:val="left"/>
      <w:pPr>
        <w:tabs>
          <w:tab w:val="num" w:pos="2070"/>
        </w:tabs>
        <w:ind w:left="2070" w:hanging="1440"/>
      </w:pPr>
      <w:rPr>
        <w:rFonts w:hint="eastAsia"/>
      </w:rPr>
    </w:lvl>
    <w:lvl w:ilvl="7">
      <w:start w:val="1"/>
      <w:numFmt w:val="decimal"/>
      <w:lvlText w:val="%1.%2.%3.%4.%5.%6.%7.%8"/>
      <w:lvlJc w:val="left"/>
      <w:pPr>
        <w:tabs>
          <w:tab w:val="num" w:pos="2535"/>
        </w:tabs>
        <w:ind w:left="2535" w:hanging="1800"/>
      </w:pPr>
      <w:rPr>
        <w:rFonts w:hint="eastAsia"/>
      </w:rPr>
    </w:lvl>
    <w:lvl w:ilvl="8">
      <w:start w:val="1"/>
      <w:numFmt w:val="decimal"/>
      <w:lvlText w:val="%1.%2.%3.%4.%5.%6.%7.%8.%9"/>
      <w:lvlJc w:val="left"/>
      <w:pPr>
        <w:tabs>
          <w:tab w:val="num" w:pos="2640"/>
        </w:tabs>
        <w:ind w:left="2640" w:hanging="1800"/>
      </w:pPr>
      <w:rPr>
        <w:rFonts w:hint="eastAsia"/>
      </w:rPr>
    </w:lvl>
  </w:abstractNum>
  <w:abstractNum w:abstractNumId="6" w15:restartNumberingAfterBreak="0">
    <w:nsid w:val="459240A4"/>
    <w:multiLevelType w:val="multilevel"/>
    <w:tmpl w:val="320C65A2"/>
    <w:lvl w:ilvl="0">
      <w:start w:val="5"/>
      <w:numFmt w:val="decimal"/>
      <w:lvlText w:val="%1"/>
      <w:lvlJc w:val="left"/>
      <w:pPr>
        <w:tabs>
          <w:tab w:val="num" w:pos="360"/>
        </w:tabs>
        <w:ind w:left="360" w:hanging="360"/>
      </w:pPr>
      <w:rPr>
        <w:rFonts w:hint="eastAsia"/>
      </w:rPr>
    </w:lvl>
    <w:lvl w:ilvl="1">
      <w:start w:val="2"/>
      <w:numFmt w:val="decimal"/>
      <w:lvlText w:val="%1.%2"/>
      <w:lvlJc w:val="left"/>
      <w:pPr>
        <w:tabs>
          <w:tab w:val="num" w:pos="465"/>
        </w:tabs>
        <w:ind w:left="465" w:hanging="360"/>
      </w:pPr>
      <w:rPr>
        <w:rFonts w:hint="eastAsia"/>
      </w:rPr>
    </w:lvl>
    <w:lvl w:ilvl="2">
      <w:start w:val="1"/>
      <w:numFmt w:val="decimal"/>
      <w:lvlText w:val="%1.%2.%3"/>
      <w:lvlJc w:val="left"/>
      <w:pPr>
        <w:tabs>
          <w:tab w:val="num" w:pos="930"/>
        </w:tabs>
        <w:ind w:left="930" w:hanging="720"/>
      </w:pPr>
      <w:rPr>
        <w:rFonts w:hint="eastAsia"/>
      </w:rPr>
    </w:lvl>
    <w:lvl w:ilvl="3">
      <w:start w:val="1"/>
      <w:numFmt w:val="decimal"/>
      <w:lvlText w:val="%1.%2.%3.%4"/>
      <w:lvlJc w:val="left"/>
      <w:pPr>
        <w:tabs>
          <w:tab w:val="num" w:pos="1395"/>
        </w:tabs>
        <w:ind w:left="1395" w:hanging="1080"/>
      </w:pPr>
      <w:rPr>
        <w:rFonts w:hint="eastAsia"/>
      </w:rPr>
    </w:lvl>
    <w:lvl w:ilvl="4">
      <w:start w:val="1"/>
      <w:numFmt w:val="decimal"/>
      <w:lvlText w:val="%1.%2.%3.%4.%5"/>
      <w:lvlJc w:val="left"/>
      <w:pPr>
        <w:tabs>
          <w:tab w:val="num" w:pos="1500"/>
        </w:tabs>
        <w:ind w:left="1500" w:hanging="1080"/>
      </w:pPr>
      <w:rPr>
        <w:rFonts w:hint="eastAsia"/>
      </w:rPr>
    </w:lvl>
    <w:lvl w:ilvl="5">
      <w:start w:val="1"/>
      <w:numFmt w:val="decimal"/>
      <w:lvlText w:val="%1.%2.%3.%4.%5.%6"/>
      <w:lvlJc w:val="left"/>
      <w:pPr>
        <w:tabs>
          <w:tab w:val="num" w:pos="1965"/>
        </w:tabs>
        <w:ind w:left="1965" w:hanging="1440"/>
      </w:pPr>
      <w:rPr>
        <w:rFonts w:hint="eastAsia"/>
      </w:rPr>
    </w:lvl>
    <w:lvl w:ilvl="6">
      <w:start w:val="1"/>
      <w:numFmt w:val="decimal"/>
      <w:lvlText w:val="%1.%2.%3.%4.%5.%6.%7"/>
      <w:lvlJc w:val="left"/>
      <w:pPr>
        <w:tabs>
          <w:tab w:val="num" w:pos="2070"/>
        </w:tabs>
        <w:ind w:left="2070" w:hanging="1440"/>
      </w:pPr>
      <w:rPr>
        <w:rFonts w:hint="eastAsia"/>
      </w:rPr>
    </w:lvl>
    <w:lvl w:ilvl="7">
      <w:start w:val="1"/>
      <w:numFmt w:val="decimal"/>
      <w:lvlText w:val="%1.%2.%3.%4.%5.%6.%7.%8"/>
      <w:lvlJc w:val="left"/>
      <w:pPr>
        <w:tabs>
          <w:tab w:val="num" w:pos="2535"/>
        </w:tabs>
        <w:ind w:left="2535" w:hanging="1800"/>
      </w:pPr>
      <w:rPr>
        <w:rFonts w:hint="eastAsia"/>
      </w:rPr>
    </w:lvl>
    <w:lvl w:ilvl="8">
      <w:start w:val="1"/>
      <w:numFmt w:val="decimal"/>
      <w:lvlText w:val="%1.%2.%3.%4.%5.%6.%7.%8.%9"/>
      <w:lvlJc w:val="left"/>
      <w:pPr>
        <w:tabs>
          <w:tab w:val="num" w:pos="2640"/>
        </w:tabs>
        <w:ind w:left="2640" w:hanging="1800"/>
      </w:pPr>
      <w:rPr>
        <w:rFonts w:hint="eastAsia"/>
      </w:rPr>
    </w:lvl>
  </w:abstractNum>
  <w:abstractNum w:abstractNumId="7" w15:restartNumberingAfterBreak="0">
    <w:nsid w:val="617638AC"/>
    <w:multiLevelType w:val="multilevel"/>
    <w:tmpl w:val="CBD07622"/>
    <w:lvl w:ilvl="0">
      <w:start w:val="4"/>
      <w:numFmt w:val="decimal"/>
      <w:lvlText w:val="%1"/>
      <w:lvlJc w:val="left"/>
      <w:pPr>
        <w:tabs>
          <w:tab w:val="num" w:pos="420"/>
        </w:tabs>
        <w:ind w:left="420" w:hanging="420"/>
      </w:pPr>
      <w:rPr>
        <w:rFonts w:hint="eastAsia"/>
      </w:rPr>
    </w:lvl>
    <w:lvl w:ilvl="1">
      <w:start w:val="22"/>
      <w:numFmt w:val="decimal"/>
      <w:lvlText w:val="%1.%2"/>
      <w:lvlJc w:val="left"/>
      <w:pPr>
        <w:tabs>
          <w:tab w:val="num" w:pos="525"/>
        </w:tabs>
        <w:ind w:left="525" w:hanging="420"/>
      </w:pPr>
      <w:rPr>
        <w:rFonts w:hint="eastAsia"/>
      </w:rPr>
    </w:lvl>
    <w:lvl w:ilvl="2">
      <w:start w:val="1"/>
      <w:numFmt w:val="decimal"/>
      <w:lvlText w:val="%1.%2.%3"/>
      <w:lvlJc w:val="left"/>
      <w:pPr>
        <w:tabs>
          <w:tab w:val="num" w:pos="930"/>
        </w:tabs>
        <w:ind w:left="930" w:hanging="720"/>
      </w:pPr>
      <w:rPr>
        <w:rFonts w:hint="eastAsia"/>
      </w:rPr>
    </w:lvl>
    <w:lvl w:ilvl="3">
      <w:start w:val="1"/>
      <w:numFmt w:val="decimal"/>
      <w:lvlText w:val="%1.%2.%3.%4"/>
      <w:lvlJc w:val="left"/>
      <w:pPr>
        <w:tabs>
          <w:tab w:val="num" w:pos="1395"/>
        </w:tabs>
        <w:ind w:left="1395" w:hanging="1080"/>
      </w:pPr>
      <w:rPr>
        <w:rFonts w:hint="eastAsia"/>
      </w:rPr>
    </w:lvl>
    <w:lvl w:ilvl="4">
      <w:start w:val="1"/>
      <w:numFmt w:val="decimal"/>
      <w:lvlText w:val="%1.%2.%3.%4.%5"/>
      <w:lvlJc w:val="left"/>
      <w:pPr>
        <w:tabs>
          <w:tab w:val="num" w:pos="1500"/>
        </w:tabs>
        <w:ind w:left="1500" w:hanging="1080"/>
      </w:pPr>
      <w:rPr>
        <w:rFonts w:hint="eastAsia"/>
      </w:rPr>
    </w:lvl>
    <w:lvl w:ilvl="5">
      <w:start w:val="1"/>
      <w:numFmt w:val="decimal"/>
      <w:lvlText w:val="%1.%2.%3.%4.%5.%6"/>
      <w:lvlJc w:val="left"/>
      <w:pPr>
        <w:tabs>
          <w:tab w:val="num" w:pos="1965"/>
        </w:tabs>
        <w:ind w:left="1965" w:hanging="1440"/>
      </w:pPr>
      <w:rPr>
        <w:rFonts w:hint="eastAsia"/>
      </w:rPr>
    </w:lvl>
    <w:lvl w:ilvl="6">
      <w:start w:val="1"/>
      <w:numFmt w:val="decimal"/>
      <w:lvlText w:val="%1.%2.%3.%4.%5.%6.%7"/>
      <w:lvlJc w:val="left"/>
      <w:pPr>
        <w:tabs>
          <w:tab w:val="num" w:pos="2070"/>
        </w:tabs>
        <w:ind w:left="2070" w:hanging="1440"/>
      </w:pPr>
      <w:rPr>
        <w:rFonts w:hint="eastAsia"/>
      </w:rPr>
    </w:lvl>
    <w:lvl w:ilvl="7">
      <w:start w:val="1"/>
      <w:numFmt w:val="decimal"/>
      <w:lvlText w:val="%1.%2.%3.%4.%5.%6.%7.%8"/>
      <w:lvlJc w:val="left"/>
      <w:pPr>
        <w:tabs>
          <w:tab w:val="num" w:pos="2535"/>
        </w:tabs>
        <w:ind w:left="2535" w:hanging="1800"/>
      </w:pPr>
      <w:rPr>
        <w:rFonts w:hint="eastAsia"/>
      </w:rPr>
    </w:lvl>
    <w:lvl w:ilvl="8">
      <w:start w:val="1"/>
      <w:numFmt w:val="decimal"/>
      <w:lvlText w:val="%1.%2.%3.%4.%5.%6.%7.%8.%9"/>
      <w:lvlJc w:val="left"/>
      <w:pPr>
        <w:tabs>
          <w:tab w:val="num" w:pos="2640"/>
        </w:tabs>
        <w:ind w:left="2640" w:hanging="1800"/>
      </w:pPr>
      <w:rPr>
        <w:rFonts w:hint="eastAsia"/>
      </w:rPr>
    </w:lvl>
  </w:abstractNum>
  <w:abstractNum w:abstractNumId="8" w15:restartNumberingAfterBreak="0">
    <w:nsid w:val="657D3FBC"/>
    <w:multiLevelType w:val="multilevel"/>
    <w:tmpl w:val="9B160A3E"/>
    <w:lvl w:ilvl="0">
      <w:start w:val="1"/>
      <w:numFmt w:val="upperLetter"/>
      <w:suff w:val="nothing"/>
      <w:lvlText w:val="附　录　%1"/>
      <w:lvlJc w:val="left"/>
      <w:pPr>
        <w:ind w:left="0" w:firstLine="0"/>
      </w:pPr>
      <w:rPr>
        <w:rFonts w:ascii="黑体" w:eastAsia="黑体" w:hAnsi="Times New Roman" w:hint="eastAsia"/>
        <w:b w:val="0"/>
        <w:i w:val="0"/>
        <w:sz w:val="21"/>
      </w:rPr>
    </w:lvl>
    <w:lvl w:ilvl="1">
      <w:start w:val="1"/>
      <w:numFmt w:val="decimal"/>
      <w:suff w:val="nothing"/>
      <w:lvlText w:val="%1.%2　"/>
      <w:lvlJc w:val="left"/>
      <w:pPr>
        <w:ind w:left="0" w:firstLine="0"/>
      </w:pPr>
      <w:rPr>
        <w:rFonts w:ascii="黑体" w:eastAsia="黑体" w:hAnsi="Times New Roman" w:hint="eastAsia"/>
        <w:b w:val="0"/>
        <w:i w:val="0"/>
        <w:snapToGrid/>
        <w:spacing w:val="0"/>
        <w:w w:val="100"/>
        <w:kern w:val="21"/>
        <w:sz w:val="21"/>
      </w:rPr>
    </w:lvl>
    <w:lvl w:ilvl="2">
      <w:start w:val="1"/>
      <w:numFmt w:val="decimal"/>
      <w:suff w:val="nothing"/>
      <w:lvlText w:val="%1.%2.%3　"/>
      <w:lvlJc w:val="left"/>
      <w:pPr>
        <w:ind w:left="0"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9" w15:restartNumberingAfterBreak="0">
    <w:nsid w:val="7D114D5D"/>
    <w:multiLevelType w:val="multilevel"/>
    <w:tmpl w:val="57629ED0"/>
    <w:lvl w:ilvl="0">
      <w:start w:val="5"/>
      <w:numFmt w:val="decimal"/>
      <w:lvlText w:val="%1"/>
      <w:lvlJc w:val="left"/>
      <w:pPr>
        <w:tabs>
          <w:tab w:val="num" w:pos="525"/>
        </w:tabs>
        <w:ind w:left="525" w:hanging="525"/>
      </w:pPr>
      <w:rPr>
        <w:rFonts w:hint="eastAsia"/>
      </w:rPr>
    </w:lvl>
    <w:lvl w:ilvl="1">
      <w:start w:val="2"/>
      <w:numFmt w:val="decimal"/>
      <w:lvlText w:val="%1.%2"/>
      <w:lvlJc w:val="left"/>
      <w:pPr>
        <w:tabs>
          <w:tab w:val="num" w:pos="840"/>
        </w:tabs>
        <w:ind w:left="840" w:hanging="525"/>
      </w:pPr>
      <w:rPr>
        <w:rFonts w:hint="eastAsia"/>
      </w:rPr>
    </w:lvl>
    <w:lvl w:ilvl="2">
      <w:start w:val="1"/>
      <w:numFmt w:val="decimal"/>
      <w:lvlText w:val="%1.%2.%3"/>
      <w:lvlJc w:val="left"/>
      <w:pPr>
        <w:tabs>
          <w:tab w:val="num" w:pos="1155"/>
        </w:tabs>
        <w:ind w:left="1155" w:hanging="525"/>
      </w:pPr>
      <w:rPr>
        <w:rFonts w:hint="eastAsia"/>
      </w:rPr>
    </w:lvl>
    <w:lvl w:ilvl="3">
      <w:start w:val="1"/>
      <w:numFmt w:val="decimal"/>
      <w:lvlText w:val="%1.%2.%3.%4"/>
      <w:lvlJc w:val="left"/>
      <w:pPr>
        <w:tabs>
          <w:tab w:val="num" w:pos="1470"/>
        </w:tabs>
        <w:ind w:left="1470" w:hanging="525"/>
      </w:pPr>
      <w:rPr>
        <w:rFonts w:hint="eastAsia"/>
      </w:rPr>
    </w:lvl>
    <w:lvl w:ilvl="4">
      <w:start w:val="1"/>
      <w:numFmt w:val="decimal"/>
      <w:lvlText w:val="%1.%2.%3.%4.%5"/>
      <w:lvlJc w:val="left"/>
      <w:pPr>
        <w:tabs>
          <w:tab w:val="num" w:pos="1785"/>
        </w:tabs>
        <w:ind w:left="1785" w:hanging="525"/>
      </w:pPr>
      <w:rPr>
        <w:rFonts w:hint="eastAsia"/>
      </w:rPr>
    </w:lvl>
    <w:lvl w:ilvl="5">
      <w:start w:val="1"/>
      <w:numFmt w:val="decimal"/>
      <w:lvlText w:val="%1.%2.%3.%4.%5.%6"/>
      <w:lvlJc w:val="left"/>
      <w:pPr>
        <w:tabs>
          <w:tab w:val="num" w:pos="2100"/>
        </w:tabs>
        <w:ind w:left="2100" w:hanging="525"/>
      </w:pPr>
      <w:rPr>
        <w:rFonts w:hint="eastAsia"/>
      </w:rPr>
    </w:lvl>
    <w:lvl w:ilvl="6">
      <w:start w:val="1"/>
      <w:numFmt w:val="decimal"/>
      <w:lvlText w:val="%1.%2.%3.%4.%5.%6.%7"/>
      <w:lvlJc w:val="left"/>
      <w:pPr>
        <w:tabs>
          <w:tab w:val="num" w:pos="2415"/>
        </w:tabs>
        <w:ind w:left="2415" w:hanging="525"/>
      </w:pPr>
      <w:rPr>
        <w:rFonts w:hint="eastAsia"/>
      </w:rPr>
    </w:lvl>
    <w:lvl w:ilvl="7">
      <w:start w:val="1"/>
      <w:numFmt w:val="decimal"/>
      <w:lvlText w:val="%1.%2.%3.%4.%5.%6.%7.%8"/>
      <w:lvlJc w:val="left"/>
      <w:pPr>
        <w:tabs>
          <w:tab w:val="num" w:pos="2730"/>
        </w:tabs>
        <w:ind w:left="2730" w:hanging="525"/>
      </w:pPr>
      <w:rPr>
        <w:rFonts w:hint="eastAsia"/>
      </w:rPr>
    </w:lvl>
    <w:lvl w:ilvl="8">
      <w:start w:val="1"/>
      <w:numFmt w:val="decimal"/>
      <w:lvlText w:val="%1.%2.%3.%4.%5.%6.%7.%8.%9"/>
      <w:lvlJc w:val="left"/>
      <w:pPr>
        <w:tabs>
          <w:tab w:val="num" w:pos="3045"/>
        </w:tabs>
        <w:ind w:left="3045" w:hanging="525"/>
      </w:pPr>
      <w:rPr>
        <w:rFonts w:hint="eastAsia"/>
      </w:rPr>
    </w:lvl>
  </w:abstractNum>
  <w:num w:numId="1">
    <w:abstractNumId w:val="9"/>
  </w:num>
  <w:num w:numId="2">
    <w:abstractNumId w:val="2"/>
  </w:num>
  <w:num w:numId="3">
    <w:abstractNumId w:val="0"/>
  </w:num>
  <w:num w:numId="4">
    <w:abstractNumId w:val="3"/>
  </w:num>
  <w:num w:numId="5">
    <w:abstractNumId w:val="5"/>
  </w:num>
  <w:num w:numId="6">
    <w:abstractNumId w:val="7"/>
  </w:num>
  <w:num w:numId="7">
    <w:abstractNumId w:val="6"/>
  </w:num>
  <w:num w:numId="8">
    <w:abstractNumId w:val="4"/>
  </w:num>
  <w:num w:numId="9">
    <w:abstractNumId w:val="8"/>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5"/>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E64F3"/>
    <w:rsid w:val="00007284"/>
    <w:rsid w:val="00007964"/>
    <w:rsid w:val="00012DAA"/>
    <w:rsid w:val="00012F6C"/>
    <w:rsid w:val="000146C1"/>
    <w:rsid w:val="00037477"/>
    <w:rsid w:val="00047EAA"/>
    <w:rsid w:val="0005011D"/>
    <w:rsid w:val="000526C4"/>
    <w:rsid w:val="0006330A"/>
    <w:rsid w:val="00083013"/>
    <w:rsid w:val="00083E07"/>
    <w:rsid w:val="00090A9A"/>
    <w:rsid w:val="00096F3F"/>
    <w:rsid w:val="000B598A"/>
    <w:rsid w:val="000B730D"/>
    <w:rsid w:val="000C6168"/>
    <w:rsid w:val="000D344D"/>
    <w:rsid w:val="000F42F6"/>
    <w:rsid w:val="000F461C"/>
    <w:rsid w:val="000F51F0"/>
    <w:rsid w:val="00101FE7"/>
    <w:rsid w:val="001077FA"/>
    <w:rsid w:val="00107DE7"/>
    <w:rsid w:val="00115A18"/>
    <w:rsid w:val="0012172B"/>
    <w:rsid w:val="001243D9"/>
    <w:rsid w:val="00130E1D"/>
    <w:rsid w:val="0014273D"/>
    <w:rsid w:val="00144B71"/>
    <w:rsid w:val="00147DF1"/>
    <w:rsid w:val="0016017F"/>
    <w:rsid w:val="00163CF5"/>
    <w:rsid w:val="001644CF"/>
    <w:rsid w:val="0016496A"/>
    <w:rsid w:val="00170046"/>
    <w:rsid w:val="00170B8D"/>
    <w:rsid w:val="001740A3"/>
    <w:rsid w:val="00175F45"/>
    <w:rsid w:val="001768EB"/>
    <w:rsid w:val="001851A1"/>
    <w:rsid w:val="001906E7"/>
    <w:rsid w:val="00195BD7"/>
    <w:rsid w:val="00196CE0"/>
    <w:rsid w:val="001A31C2"/>
    <w:rsid w:val="001A3C9B"/>
    <w:rsid w:val="001B3424"/>
    <w:rsid w:val="001B710B"/>
    <w:rsid w:val="001B783D"/>
    <w:rsid w:val="001C0AC2"/>
    <w:rsid w:val="001D40F5"/>
    <w:rsid w:val="001E0753"/>
    <w:rsid w:val="001E1958"/>
    <w:rsid w:val="001E64F3"/>
    <w:rsid w:val="001F24B1"/>
    <w:rsid w:val="00202ED0"/>
    <w:rsid w:val="0020327B"/>
    <w:rsid w:val="0020484D"/>
    <w:rsid w:val="002064E9"/>
    <w:rsid w:val="00215280"/>
    <w:rsid w:val="00226C28"/>
    <w:rsid w:val="002271B3"/>
    <w:rsid w:val="00242B6F"/>
    <w:rsid w:val="00242BFE"/>
    <w:rsid w:val="00243D37"/>
    <w:rsid w:val="002445EE"/>
    <w:rsid w:val="0025069F"/>
    <w:rsid w:val="00256CAB"/>
    <w:rsid w:val="00264630"/>
    <w:rsid w:val="0026595D"/>
    <w:rsid w:val="00267C38"/>
    <w:rsid w:val="0027076C"/>
    <w:rsid w:val="00270A75"/>
    <w:rsid w:val="00277D61"/>
    <w:rsid w:val="0028569F"/>
    <w:rsid w:val="00291AED"/>
    <w:rsid w:val="002922EC"/>
    <w:rsid w:val="00294E0A"/>
    <w:rsid w:val="00296764"/>
    <w:rsid w:val="002A4FFE"/>
    <w:rsid w:val="002B0640"/>
    <w:rsid w:val="002C0550"/>
    <w:rsid w:val="002C0CB0"/>
    <w:rsid w:val="002C1B76"/>
    <w:rsid w:val="002C2828"/>
    <w:rsid w:val="002C5E66"/>
    <w:rsid w:val="002D607D"/>
    <w:rsid w:val="002E4E05"/>
    <w:rsid w:val="002E6F8A"/>
    <w:rsid w:val="002E77CB"/>
    <w:rsid w:val="002F76D9"/>
    <w:rsid w:val="00312816"/>
    <w:rsid w:val="003203DF"/>
    <w:rsid w:val="00332383"/>
    <w:rsid w:val="0033327F"/>
    <w:rsid w:val="0033640E"/>
    <w:rsid w:val="00337228"/>
    <w:rsid w:val="00343499"/>
    <w:rsid w:val="00347FE9"/>
    <w:rsid w:val="00350039"/>
    <w:rsid w:val="00353B1A"/>
    <w:rsid w:val="003623B5"/>
    <w:rsid w:val="0036582C"/>
    <w:rsid w:val="0037017D"/>
    <w:rsid w:val="00370B57"/>
    <w:rsid w:val="00375247"/>
    <w:rsid w:val="00377480"/>
    <w:rsid w:val="003774C2"/>
    <w:rsid w:val="00380D72"/>
    <w:rsid w:val="003860B7"/>
    <w:rsid w:val="00392F32"/>
    <w:rsid w:val="003942A8"/>
    <w:rsid w:val="00397079"/>
    <w:rsid w:val="003B27F4"/>
    <w:rsid w:val="003B389B"/>
    <w:rsid w:val="003C1E7C"/>
    <w:rsid w:val="003D0416"/>
    <w:rsid w:val="003D0803"/>
    <w:rsid w:val="003D2D10"/>
    <w:rsid w:val="003D7215"/>
    <w:rsid w:val="003E1710"/>
    <w:rsid w:val="003E2118"/>
    <w:rsid w:val="003E2733"/>
    <w:rsid w:val="003E5BCE"/>
    <w:rsid w:val="003E6A83"/>
    <w:rsid w:val="003E6FB1"/>
    <w:rsid w:val="003F62D8"/>
    <w:rsid w:val="003F7F64"/>
    <w:rsid w:val="004011EE"/>
    <w:rsid w:val="0040263D"/>
    <w:rsid w:val="00403641"/>
    <w:rsid w:val="004109C4"/>
    <w:rsid w:val="00414D8F"/>
    <w:rsid w:val="00416100"/>
    <w:rsid w:val="004273FC"/>
    <w:rsid w:val="00427A46"/>
    <w:rsid w:val="00431F30"/>
    <w:rsid w:val="004329E6"/>
    <w:rsid w:val="00435CA5"/>
    <w:rsid w:val="00436116"/>
    <w:rsid w:val="004368DA"/>
    <w:rsid w:val="00437692"/>
    <w:rsid w:val="0044540D"/>
    <w:rsid w:val="0045184E"/>
    <w:rsid w:val="004520B7"/>
    <w:rsid w:val="004535E4"/>
    <w:rsid w:val="00453F3A"/>
    <w:rsid w:val="004628B8"/>
    <w:rsid w:val="00463E41"/>
    <w:rsid w:val="0046558C"/>
    <w:rsid w:val="00466D8E"/>
    <w:rsid w:val="00477171"/>
    <w:rsid w:val="004855D3"/>
    <w:rsid w:val="004B5A19"/>
    <w:rsid w:val="004B6F47"/>
    <w:rsid w:val="004C66DF"/>
    <w:rsid w:val="004D1758"/>
    <w:rsid w:val="004D37A8"/>
    <w:rsid w:val="004D4539"/>
    <w:rsid w:val="004F1890"/>
    <w:rsid w:val="004F2353"/>
    <w:rsid w:val="004F2946"/>
    <w:rsid w:val="004F48E6"/>
    <w:rsid w:val="004F4B87"/>
    <w:rsid w:val="00505E89"/>
    <w:rsid w:val="00512202"/>
    <w:rsid w:val="0051585A"/>
    <w:rsid w:val="00516FA9"/>
    <w:rsid w:val="0051726F"/>
    <w:rsid w:val="00517966"/>
    <w:rsid w:val="00526AE7"/>
    <w:rsid w:val="00533B17"/>
    <w:rsid w:val="00535E64"/>
    <w:rsid w:val="00536145"/>
    <w:rsid w:val="00550EB5"/>
    <w:rsid w:val="00551515"/>
    <w:rsid w:val="00551537"/>
    <w:rsid w:val="00561C7A"/>
    <w:rsid w:val="005766C8"/>
    <w:rsid w:val="00585E22"/>
    <w:rsid w:val="00596B2D"/>
    <w:rsid w:val="00597C61"/>
    <w:rsid w:val="005A0B47"/>
    <w:rsid w:val="005B1CDF"/>
    <w:rsid w:val="005B62C8"/>
    <w:rsid w:val="005B6FFE"/>
    <w:rsid w:val="005B7FBE"/>
    <w:rsid w:val="005C39D9"/>
    <w:rsid w:val="005C4E33"/>
    <w:rsid w:val="005D0A9D"/>
    <w:rsid w:val="005D2F61"/>
    <w:rsid w:val="005D4E50"/>
    <w:rsid w:val="005D77E9"/>
    <w:rsid w:val="005E1991"/>
    <w:rsid w:val="005E2FD1"/>
    <w:rsid w:val="005E42BD"/>
    <w:rsid w:val="005E4C3A"/>
    <w:rsid w:val="005F6ACA"/>
    <w:rsid w:val="005F6DBB"/>
    <w:rsid w:val="00602117"/>
    <w:rsid w:val="00603902"/>
    <w:rsid w:val="006102AA"/>
    <w:rsid w:val="006209EB"/>
    <w:rsid w:val="00621836"/>
    <w:rsid w:val="00623785"/>
    <w:rsid w:val="00624F3E"/>
    <w:rsid w:val="006317DE"/>
    <w:rsid w:val="00635BE2"/>
    <w:rsid w:val="006478AE"/>
    <w:rsid w:val="00657370"/>
    <w:rsid w:val="00662454"/>
    <w:rsid w:val="00666EBE"/>
    <w:rsid w:val="00667DE3"/>
    <w:rsid w:val="00670BDF"/>
    <w:rsid w:val="006815AD"/>
    <w:rsid w:val="006871A9"/>
    <w:rsid w:val="006B3496"/>
    <w:rsid w:val="006B3AB4"/>
    <w:rsid w:val="006C1AB8"/>
    <w:rsid w:val="006C207B"/>
    <w:rsid w:val="006D0A66"/>
    <w:rsid w:val="006E25A4"/>
    <w:rsid w:val="006E4331"/>
    <w:rsid w:val="006F64A7"/>
    <w:rsid w:val="006F6502"/>
    <w:rsid w:val="006F6815"/>
    <w:rsid w:val="0070733F"/>
    <w:rsid w:val="00707419"/>
    <w:rsid w:val="0073142E"/>
    <w:rsid w:val="00737612"/>
    <w:rsid w:val="007376FD"/>
    <w:rsid w:val="00740046"/>
    <w:rsid w:val="00761D7B"/>
    <w:rsid w:val="00762FDB"/>
    <w:rsid w:val="0076733F"/>
    <w:rsid w:val="00767AE6"/>
    <w:rsid w:val="00774207"/>
    <w:rsid w:val="00780948"/>
    <w:rsid w:val="00783B4A"/>
    <w:rsid w:val="00795063"/>
    <w:rsid w:val="00797DF9"/>
    <w:rsid w:val="007A631A"/>
    <w:rsid w:val="007B2B49"/>
    <w:rsid w:val="007B303B"/>
    <w:rsid w:val="007D662A"/>
    <w:rsid w:val="007E27BE"/>
    <w:rsid w:val="007F0D06"/>
    <w:rsid w:val="00806A32"/>
    <w:rsid w:val="00810FFA"/>
    <w:rsid w:val="00811C50"/>
    <w:rsid w:val="00812725"/>
    <w:rsid w:val="0081730B"/>
    <w:rsid w:val="00823DE3"/>
    <w:rsid w:val="00830FCC"/>
    <w:rsid w:val="00835784"/>
    <w:rsid w:val="00844336"/>
    <w:rsid w:val="00844BB8"/>
    <w:rsid w:val="00856158"/>
    <w:rsid w:val="00862F5C"/>
    <w:rsid w:val="00867DB3"/>
    <w:rsid w:val="008733E8"/>
    <w:rsid w:val="00877FC7"/>
    <w:rsid w:val="008807C2"/>
    <w:rsid w:val="00883834"/>
    <w:rsid w:val="0088787B"/>
    <w:rsid w:val="008940ED"/>
    <w:rsid w:val="0089439E"/>
    <w:rsid w:val="008A23D3"/>
    <w:rsid w:val="008B18C8"/>
    <w:rsid w:val="008B1A4C"/>
    <w:rsid w:val="008B3120"/>
    <w:rsid w:val="008B534F"/>
    <w:rsid w:val="008B545B"/>
    <w:rsid w:val="008C2CC0"/>
    <w:rsid w:val="008C3A4D"/>
    <w:rsid w:val="008C3DC2"/>
    <w:rsid w:val="008C43C8"/>
    <w:rsid w:val="008D084E"/>
    <w:rsid w:val="008D2C4C"/>
    <w:rsid w:val="008D54A1"/>
    <w:rsid w:val="008D5E36"/>
    <w:rsid w:val="008D75A4"/>
    <w:rsid w:val="008E0F2C"/>
    <w:rsid w:val="008E1D5E"/>
    <w:rsid w:val="008E4BB2"/>
    <w:rsid w:val="008F200F"/>
    <w:rsid w:val="008F39B2"/>
    <w:rsid w:val="008F40CD"/>
    <w:rsid w:val="00900FDA"/>
    <w:rsid w:val="009028A6"/>
    <w:rsid w:val="00904A4E"/>
    <w:rsid w:val="00906402"/>
    <w:rsid w:val="009072AD"/>
    <w:rsid w:val="00907F68"/>
    <w:rsid w:val="009158F8"/>
    <w:rsid w:val="00917C1D"/>
    <w:rsid w:val="00921DA4"/>
    <w:rsid w:val="009253B1"/>
    <w:rsid w:val="00926EF2"/>
    <w:rsid w:val="0093012F"/>
    <w:rsid w:val="009324B2"/>
    <w:rsid w:val="009372BB"/>
    <w:rsid w:val="00946A9A"/>
    <w:rsid w:val="00950A25"/>
    <w:rsid w:val="0095362D"/>
    <w:rsid w:val="00960C67"/>
    <w:rsid w:val="009630B9"/>
    <w:rsid w:val="0096756E"/>
    <w:rsid w:val="00976592"/>
    <w:rsid w:val="009836F5"/>
    <w:rsid w:val="00986787"/>
    <w:rsid w:val="0098768F"/>
    <w:rsid w:val="00992F9B"/>
    <w:rsid w:val="00995036"/>
    <w:rsid w:val="00995211"/>
    <w:rsid w:val="00997BB9"/>
    <w:rsid w:val="009A2F6F"/>
    <w:rsid w:val="009B0737"/>
    <w:rsid w:val="009B3025"/>
    <w:rsid w:val="009B4D96"/>
    <w:rsid w:val="009C38D9"/>
    <w:rsid w:val="009C39E6"/>
    <w:rsid w:val="009C3C79"/>
    <w:rsid w:val="009C7D33"/>
    <w:rsid w:val="009D288C"/>
    <w:rsid w:val="009D66CF"/>
    <w:rsid w:val="009E0815"/>
    <w:rsid w:val="009E138D"/>
    <w:rsid w:val="009E23C5"/>
    <w:rsid w:val="009E3048"/>
    <w:rsid w:val="009E6EAA"/>
    <w:rsid w:val="00A006B0"/>
    <w:rsid w:val="00A00E5C"/>
    <w:rsid w:val="00A06B7D"/>
    <w:rsid w:val="00A11305"/>
    <w:rsid w:val="00A17524"/>
    <w:rsid w:val="00A242BF"/>
    <w:rsid w:val="00A2731C"/>
    <w:rsid w:val="00A325C4"/>
    <w:rsid w:val="00A36F23"/>
    <w:rsid w:val="00A549B0"/>
    <w:rsid w:val="00A616A2"/>
    <w:rsid w:val="00A71085"/>
    <w:rsid w:val="00A807FB"/>
    <w:rsid w:val="00A82E03"/>
    <w:rsid w:val="00A87F71"/>
    <w:rsid w:val="00AA45A7"/>
    <w:rsid w:val="00AA7EE6"/>
    <w:rsid w:val="00AB0033"/>
    <w:rsid w:val="00AB2F0D"/>
    <w:rsid w:val="00AC3C67"/>
    <w:rsid w:val="00AE03CF"/>
    <w:rsid w:val="00AE478A"/>
    <w:rsid w:val="00AE699B"/>
    <w:rsid w:val="00AF21F1"/>
    <w:rsid w:val="00AF31A6"/>
    <w:rsid w:val="00AF635E"/>
    <w:rsid w:val="00B12F11"/>
    <w:rsid w:val="00B16362"/>
    <w:rsid w:val="00B2021C"/>
    <w:rsid w:val="00B2694D"/>
    <w:rsid w:val="00B37D69"/>
    <w:rsid w:val="00B404BA"/>
    <w:rsid w:val="00B41901"/>
    <w:rsid w:val="00B46C08"/>
    <w:rsid w:val="00B56BE3"/>
    <w:rsid w:val="00B60A5E"/>
    <w:rsid w:val="00B63AD3"/>
    <w:rsid w:val="00B64B81"/>
    <w:rsid w:val="00B74F22"/>
    <w:rsid w:val="00B7551B"/>
    <w:rsid w:val="00B76FAD"/>
    <w:rsid w:val="00B92A9F"/>
    <w:rsid w:val="00B9722B"/>
    <w:rsid w:val="00BA75AA"/>
    <w:rsid w:val="00BB3DCA"/>
    <w:rsid w:val="00BC0D0C"/>
    <w:rsid w:val="00BC19C5"/>
    <w:rsid w:val="00BC2D33"/>
    <w:rsid w:val="00BC4736"/>
    <w:rsid w:val="00BD6679"/>
    <w:rsid w:val="00BD76DC"/>
    <w:rsid w:val="00BE0627"/>
    <w:rsid w:val="00BE3F69"/>
    <w:rsid w:val="00BE7AC0"/>
    <w:rsid w:val="00BF1812"/>
    <w:rsid w:val="00BF20E3"/>
    <w:rsid w:val="00BF22AD"/>
    <w:rsid w:val="00BF3F3E"/>
    <w:rsid w:val="00C10473"/>
    <w:rsid w:val="00C14BDB"/>
    <w:rsid w:val="00C371A3"/>
    <w:rsid w:val="00C4180D"/>
    <w:rsid w:val="00C41973"/>
    <w:rsid w:val="00C4228F"/>
    <w:rsid w:val="00C42992"/>
    <w:rsid w:val="00C441C7"/>
    <w:rsid w:val="00C52935"/>
    <w:rsid w:val="00C63011"/>
    <w:rsid w:val="00C64CBE"/>
    <w:rsid w:val="00C66457"/>
    <w:rsid w:val="00C66767"/>
    <w:rsid w:val="00C80627"/>
    <w:rsid w:val="00C920EA"/>
    <w:rsid w:val="00C93EFF"/>
    <w:rsid w:val="00CA79DE"/>
    <w:rsid w:val="00CB211C"/>
    <w:rsid w:val="00CD0DF0"/>
    <w:rsid w:val="00CD6E66"/>
    <w:rsid w:val="00CE2AB8"/>
    <w:rsid w:val="00CE346E"/>
    <w:rsid w:val="00CF3E09"/>
    <w:rsid w:val="00D05765"/>
    <w:rsid w:val="00D05BA8"/>
    <w:rsid w:val="00D12864"/>
    <w:rsid w:val="00D13428"/>
    <w:rsid w:val="00D23D24"/>
    <w:rsid w:val="00D27DC7"/>
    <w:rsid w:val="00D331E2"/>
    <w:rsid w:val="00D35A64"/>
    <w:rsid w:val="00D51B9E"/>
    <w:rsid w:val="00D543CE"/>
    <w:rsid w:val="00D56093"/>
    <w:rsid w:val="00D67ED8"/>
    <w:rsid w:val="00D735F2"/>
    <w:rsid w:val="00D7501E"/>
    <w:rsid w:val="00D75B26"/>
    <w:rsid w:val="00D80D7D"/>
    <w:rsid w:val="00D84B53"/>
    <w:rsid w:val="00D85564"/>
    <w:rsid w:val="00D86269"/>
    <w:rsid w:val="00D93569"/>
    <w:rsid w:val="00DA4C5C"/>
    <w:rsid w:val="00DA573F"/>
    <w:rsid w:val="00DA7142"/>
    <w:rsid w:val="00DB2081"/>
    <w:rsid w:val="00DB42C1"/>
    <w:rsid w:val="00DB6199"/>
    <w:rsid w:val="00DB746E"/>
    <w:rsid w:val="00DC677C"/>
    <w:rsid w:val="00DD0A17"/>
    <w:rsid w:val="00DE0726"/>
    <w:rsid w:val="00DE5EFD"/>
    <w:rsid w:val="00DF0570"/>
    <w:rsid w:val="00DF16DE"/>
    <w:rsid w:val="00DF2565"/>
    <w:rsid w:val="00DF2713"/>
    <w:rsid w:val="00DF7760"/>
    <w:rsid w:val="00E00C95"/>
    <w:rsid w:val="00E01245"/>
    <w:rsid w:val="00E03B9F"/>
    <w:rsid w:val="00E12183"/>
    <w:rsid w:val="00E13185"/>
    <w:rsid w:val="00E15226"/>
    <w:rsid w:val="00E15BBA"/>
    <w:rsid w:val="00E261B6"/>
    <w:rsid w:val="00E32142"/>
    <w:rsid w:val="00E40228"/>
    <w:rsid w:val="00E47AA0"/>
    <w:rsid w:val="00E53036"/>
    <w:rsid w:val="00E55129"/>
    <w:rsid w:val="00E60439"/>
    <w:rsid w:val="00E71FAB"/>
    <w:rsid w:val="00E84290"/>
    <w:rsid w:val="00E90349"/>
    <w:rsid w:val="00E91B95"/>
    <w:rsid w:val="00E91E9C"/>
    <w:rsid w:val="00E926DB"/>
    <w:rsid w:val="00EB3F7A"/>
    <w:rsid w:val="00EC53E4"/>
    <w:rsid w:val="00EC7FE5"/>
    <w:rsid w:val="00ED279A"/>
    <w:rsid w:val="00ED4F32"/>
    <w:rsid w:val="00ED74AD"/>
    <w:rsid w:val="00ED775D"/>
    <w:rsid w:val="00EE3440"/>
    <w:rsid w:val="00EF4FCB"/>
    <w:rsid w:val="00F01CC6"/>
    <w:rsid w:val="00F0413A"/>
    <w:rsid w:val="00F06ABC"/>
    <w:rsid w:val="00F13914"/>
    <w:rsid w:val="00F167AE"/>
    <w:rsid w:val="00F24069"/>
    <w:rsid w:val="00F24155"/>
    <w:rsid w:val="00F25C44"/>
    <w:rsid w:val="00F31EA4"/>
    <w:rsid w:val="00F3306D"/>
    <w:rsid w:val="00F35CC7"/>
    <w:rsid w:val="00F36D0D"/>
    <w:rsid w:val="00F41022"/>
    <w:rsid w:val="00F46AAC"/>
    <w:rsid w:val="00F46FB8"/>
    <w:rsid w:val="00F51FEE"/>
    <w:rsid w:val="00F52B8C"/>
    <w:rsid w:val="00F56BC5"/>
    <w:rsid w:val="00F61167"/>
    <w:rsid w:val="00F63F69"/>
    <w:rsid w:val="00F72FC5"/>
    <w:rsid w:val="00F7676A"/>
    <w:rsid w:val="00F829D5"/>
    <w:rsid w:val="00F972F2"/>
    <w:rsid w:val="00FA29A1"/>
    <w:rsid w:val="00FA3F90"/>
    <w:rsid w:val="00FA7B81"/>
    <w:rsid w:val="00FB012D"/>
    <w:rsid w:val="00FB675F"/>
    <w:rsid w:val="00FC3D27"/>
    <w:rsid w:val="00FD0267"/>
    <w:rsid w:val="00FD3540"/>
    <w:rsid w:val="00FD559C"/>
    <w:rsid w:val="00FD58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474FA41C-4299-4107-83C8-BCF1BC4D83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Normal (Web)"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paragraph" w:styleId="3">
    <w:name w:val="heading 3"/>
    <w:basedOn w:val="a"/>
    <w:link w:val="3Char"/>
    <w:qFormat/>
    <w:rsid w:val="004D1758"/>
    <w:pPr>
      <w:widowControl/>
      <w:spacing w:before="100" w:beforeAutospacing="1" w:after="100" w:afterAutospacing="1"/>
      <w:jc w:val="left"/>
      <w:outlineLvl w:val="2"/>
    </w:pPr>
    <w:rPr>
      <w:rFonts w:ascii="宋体" w:hAnsi="宋体" w:cs="宋体"/>
      <w:b/>
      <w:bCs/>
      <w:kern w:val="0"/>
      <w:sz w:val="27"/>
      <w:szCs w:val="27"/>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link w:val="Char"/>
    <w:uiPriority w:val="99"/>
    <w:pPr>
      <w:tabs>
        <w:tab w:val="center" w:pos="4153"/>
        <w:tab w:val="right" w:pos="8306"/>
      </w:tabs>
      <w:snapToGrid w:val="0"/>
      <w:jc w:val="left"/>
    </w:pPr>
    <w:rPr>
      <w:sz w:val="18"/>
      <w:szCs w:val="18"/>
    </w:rPr>
  </w:style>
  <w:style w:type="character" w:styleId="a4">
    <w:name w:val="page number"/>
    <w:basedOn w:val="a0"/>
  </w:style>
  <w:style w:type="paragraph" w:styleId="a5">
    <w:name w:val="Plain Text"/>
    <w:basedOn w:val="a"/>
    <w:link w:val="a6"/>
    <w:rPr>
      <w:rFonts w:ascii="宋体" w:hAnsi="Courier New"/>
    </w:rPr>
  </w:style>
  <w:style w:type="paragraph" w:styleId="a7">
    <w:name w:val="Normal (Web)"/>
    <w:basedOn w:val="a"/>
    <w:qFormat/>
    <w:pPr>
      <w:widowControl/>
      <w:spacing w:before="100" w:beforeAutospacing="1" w:after="100" w:afterAutospacing="1"/>
      <w:jc w:val="left"/>
    </w:pPr>
    <w:rPr>
      <w:rFonts w:ascii="宋体" w:hAnsi="宋体" w:hint="eastAsia"/>
      <w:kern w:val="0"/>
      <w:sz w:val="24"/>
      <w:szCs w:val="24"/>
    </w:rPr>
  </w:style>
  <w:style w:type="character" w:styleId="a8">
    <w:name w:val="Strong"/>
    <w:uiPriority w:val="22"/>
    <w:qFormat/>
    <w:rPr>
      <w:b/>
      <w:bCs/>
    </w:rPr>
  </w:style>
  <w:style w:type="paragraph" w:customStyle="1" w:styleId="a9">
    <w:name w:val="段"/>
    <w:pPr>
      <w:autoSpaceDE w:val="0"/>
      <w:autoSpaceDN w:val="0"/>
      <w:ind w:firstLineChars="200" w:firstLine="200"/>
      <w:jc w:val="both"/>
    </w:pPr>
    <w:rPr>
      <w:rFonts w:ascii="宋体"/>
      <w:noProof/>
      <w:sz w:val="21"/>
    </w:rPr>
  </w:style>
  <w:style w:type="character" w:styleId="HTML">
    <w:name w:val="HTML Typewriter"/>
    <w:rPr>
      <w:rFonts w:ascii="Courier New" w:hAnsi="Courier New"/>
      <w:sz w:val="20"/>
      <w:szCs w:val="20"/>
    </w:rPr>
  </w:style>
  <w:style w:type="paragraph" w:customStyle="1" w:styleId="aa">
    <w:name w:val="附录标识"/>
    <w:basedOn w:val="a"/>
    <w:pPr>
      <w:widowControl/>
      <w:numPr>
        <w:numId w:val="9"/>
      </w:numPr>
      <w:shd w:val="clear" w:color="FFFFFF" w:fill="FFFFFF"/>
      <w:tabs>
        <w:tab w:val="left" w:pos="6405"/>
      </w:tabs>
      <w:spacing w:before="640" w:after="200"/>
      <w:jc w:val="center"/>
      <w:outlineLvl w:val="0"/>
    </w:pPr>
    <w:rPr>
      <w:rFonts w:ascii="黑体" w:eastAsia="黑体"/>
      <w:kern w:val="0"/>
    </w:rPr>
  </w:style>
  <w:style w:type="paragraph" w:customStyle="1" w:styleId="ab">
    <w:name w:val="附录章标题"/>
    <w:next w:val="a9"/>
    <w:pPr>
      <w:numPr>
        <w:ilvl w:val="1"/>
        <w:numId w:val="42"/>
      </w:numPr>
      <w:wordWrap w:val="0"/>
      <w:overflowPunct w:val="0"/>
      <w:autoSpaceDE w:val="0"/>
      <w:spacing w:beforeLines="50" w:before="50" w:afterLines="50" w:after="50"/>
      <w:jc w:val="both"/>
      <w:textAlignment w:val="baseline"/>
      <w:outlineLvl w:val="1"/>
    </w:pPr>
    <w:rPr>
      <w:rFonts w:ascii="黑体" w:eastAsia="黑体"/>
      <w:kern w:val="21"/>
      <w:sz w:val="21"/>
    </w:rPr>
  </w:style>
  <w:style w:type="paragraph" w:customStyle="1" w:styleId="ac">
    <w:name w:val="附录一级条标题"/>
    <w:basedOn w:val="ab"/>
    <w:next w:val="a9"/>
    <w:pPr>
      <w:numPr>
        <w:ilvl w:val="2"/>
        <w:numId w:val="43"/>
      </w:numPr>
      <w:autoSpaceDN w:val="0"/>
      <w:spacing w:beforeLines="0" w:before="0" w:afterLines="0" w:after="0"/>
      <w:outlineLvl w:val="2"/>
    </w:pPr>
  </w:style>
  <w:style w:type="paragraph" w:customStyle="1" w:styleId="ad">
    <w:name w:val="附录二级条标题"/>
    <w:basedOn w:val="ac"/>
    <w:next w:val="a9"/>
    <w:pPr>
      <w:numPr>
        <w:ilvl w:val="3"/>
        <w:numId w:val="44"/>
      </w:numPr>
      <w:outlineLvl w:val="3"/>
    </w:pPr>
  </w:style>
  <w:style w:type="paragraph" w:customStyle="1" w:styleId="ae">
    <w:name w:val="附录三级条标题"/>
    <w:basedOn w:val="ad"/>
    <w:next w:val="a9"/>
    <w:pPr>
      <w:numPr>
        <w:ilvl w:val="4"/>
        <w:numId w:val="45"/>
      </w:numPr>
      <w:outlineLvl w:val="4"/>
    </w:pPr>
  </w:style>
  <w:style w:type="paragraph" w:customStyle="1" w:styleId="af">
    <w:name w:val="附录四级条标题"/>
    <w:basedOn w:val="ae"/>
    <w:next w:val="a9"/>
    <w:pPr>
      <w:numPr>
        <w:ilvl w:val="5"/>
        <w:numId w:val="46"/>
      </w:numPr>
      <w:outlineLvl w:val="5"/>
    </w:pPr>
  </w:style>
  <w:style w:type="paragraph" w:customStyle="1" w:styleId="af0">
    <w:name w:val="附录五级条标题"/>
    <w:basedOn w:val="af"/>
    <w:next w:val="a9"/>
    <w:pPr>
      <w:numPr>
        <w:ilvl w:val="6"/>
        <w:numId w:val="47"/>
      </w:numPr>
      <w:outlineLvl w:val="6"/>
    </w:pPr>
  </w:style>
  <w:style w:type="character" w:customStyle="1" w:styleId="style3">
    <w:name w:val="style3"/>
    <w:basedOn w:val="a0"/>
    <w:rsid w:val="00F35CC7"/>
  </w:style>
  <w:style w:type="paragraph" w:styleId="af1">
    <w:name w:val="Balloon Text"/>
    <w:basedOn w:val="a"/>
    <w:link w:val="Char0"/>
    <w:rsid w:val="00F35CC7"/>
    <w:rPr>
      <w:sz w:val="18"/>
      <w:szCs w:val="18"/>
    </w:rPr>
  </w:style>
  <w:style w:type="character" w:customStyle="1" w:styleId="Char0">
    <w:name w:val="批注框文本 Char"/>
    <w:link w:val="af1"/>
    <w:rsid w:val="00F35CC7"/>
    <w:rPr>
      <w:kern w:val="2"/>
      <w:sz w:val="18"/>
      <w:szCs w:val="18"/>
    </w:rPr>
  </w:style>
  <w:style w:type="character" w:styleId="af2">
    <w:name w:val="Hyperlink"/>
    <w:uiPriority w:val="99"/>
    <w:unhideWhenUsed/>
    <w:rsid w:val="00C920EA"/>
    <w:rPr>
      <w:strike w:val="0"/>
      <w:dstrike w:val="0"/>
      <w:color w:val="666666"/>
      <w:u w:val="none"/>
      <w:effect w:val="none"/>
    </w:rPr>
  </w:style>
  <w:style w:type="character" w:customStyle="1" w:styleId="hl7">
    <w:name w:val="hl7"/>
    <w:rsid w:val="00535E64"/>
    <w:rPr>
      <w:color w:val="C60A00"/>
    </w:rPr>
  </w:style>
  <w:style w:type="table" w:styleId="af3">
    <w:name w:val="Table Grid"/>
    <w:basedOn w:val="a1"/>
    <w:rsid w:val="004F18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4">
    <w:name w:val="header"/>
    <w:basedOn w:val="a"/>
    <w:link w:val="Char1"/>
    <w:rsid w:val="00844BB8"/>
    <w:pPr>
      <w:pBdr>
        <w:bottom w:val="single" w:sz="6" w:space="1" w:color="auto"/>
      </w:pBdr>
      <w:tabs>
        <w:tab w:val="center" w:pos="4153"/>
        <w:tab w:val="right" w:pos="8306"/>
      </w:tabs>
      <w:snapToGrid w:val="0"/>
      <w:jc w:val="center"/>
    </w:pPr>
    <w:rPr>
      <w:sz w:val="18"/>
      <w:szCs w:val="18"/>
    </w:rPr>
  </w:style>
  <w:style w:type="character" w:customStyle="1" w:styleId="Char1">
    <w:name w:val="页眉 Char"/>
    <w:link w:val="af4"/>
    <w:rsid w:val="00844BB8"/>
    <w:rPr>
      <w:kern w:val="2"/>
      <w:sz w:val="18"/>
      <w:szCs w:val="18"/>
    </w:rPr>
  </w:style>
  <w:style w:type="paragraph" w:customStyle="1" w:styleId="CharCharCharCharCharCharCharCharCharCharCharChar">
    <w:name w:val=" Char Char Char Char Char Char Char Char Char Char Char Char"/>
    <w:autoRedefine/>
    <w:rsid w:val="00D331E2"/>
    <w:pPr>
      <w:widowControl w:val="0"/>
      <w:spacing w:line="300" w:lineRule="auto"/>
      <w:ind w:firstLineChars="200" w:firstLine="480"/>
      <w:jc w:val="both"/>
    </w:pPr>
    <w:rPr>
      <w:rFonts w:eastAsia="仿宋_GB2312"/>
      <w:noProof/>
      <w:kern w:val="2"/>
      <w:sz w:val="24"/>
      <w:szCs w:val="24"/>
    </w:rPr>
  </w:style>
  <w:style w:type="paragraph" w:styleId="HTML0">
    <w:name w:val="HTML Address"/>
    <w:basedOn w:val="a"/>
    <w:link w:val="HTMLChar"/>
    <w:rsid w:val="006C1AB8"/>
    <w:pPr>
      <w:widowControl/>
      <w:jc w:val="left"/>
    </w:pPr>
    <w:rPr>
      <w:i/>
      <w:iCs/>
      <w:kern w:val="0"/>
      <w:sz w:val="20"/>
    </w:rPr>
  </w:style>
  <w:style w:type="character" w:customStyle="1" w:styleId="HTMLChar">
    <w:name w:val="HTML 地址 Char"/>
    <w:link w:val="HTML0"/>
    <w:rsid w:val="006C1AB8"/>
    <w:rPr>
      <w:i/>
      <w:iCs/>
    </w:rPr>
  </w:style>
  <w:style w:type="character" w:customStyle="1" w:styleId="3Char">
    <w:name w:val="标题 3 Char"/>
    <w:link w:val="3"/>
    <w:rsid w:val="004D1758"/>
    <w:rPr>
      <w:rFonts w:ascii="宋体" w:hAnsi="宋体" w:cs="宋体"/>
      <w:b/>
      <w:bCs/>
      <w:sz w:val="27"/>
      <w:szCs w:val="27"/>
    </w:rPr>
  </w:style>
  <w:style w:type="paragraph" w:styleId="30">
    <w:name w:val="Body Text Indent 3"/>
    <w:basedOn w:val="a"/>
    <w:link w:val="3Char0"/>
    <w:rsid w:val="004D1758"/>
    <w:pPr>
      <w:adjustRightInd w:val="0"/>
      <w:spacing w:line="360" w:lineRule="atLeast"/>
      <w:ind w:left="480" w:hanging="480"/>
      <w:jc w:val="left"/>
      <w:textAlignment w:val="baseline"/>
    </w:pPr>
    <w:rPr>
      <w:kern w:val="0"/>
      <w:szCs w:val="21"/>
    </w:rPr>
  </w:style>
  <w:style w:type="character" w:customStyle="1" w:styleId="3Char0">
    <w:name w:val="正文文本缩进 3 Char"/>
    <w:link w:val="30"/>
    <w:rsid w:val="004D1758"/>
    <w:rPr>
      <w:sz w:val="21"/>
      <w:szCs w:val="21"/>
    </w:rPr>
  </w:style>
  <w:style w:type="character" w:styleId="af5">
    <w:name w:val="annotation reference"/>
    <w:rsid w:val="0073142E"/>
    <w:rPr>
      <w:rFonts w:ascii="Times New Roman" w:eastAsia="宋体" w:hAnsi="Times New Roman" w:cs="Times New Roman"/>
      <w:sz w:val="21"/>
      <w:szCs w:val="21"/>
    </w:rPr>
  </w:style>
  <w:style w:type="character" w:customStyle="1" w:styleId="Char2">
    <w:name w:val="批注文字 Char"/>
    <w:link w:val="af6"/>
    <w:rsid w:val="0073142E"/>
    <w:rPr>
      <w:kern w:val="2"/>
      <w:sz w:val="21"/>
      <w:szCs w:val="24"/>
    </w:rPr>
  </w:style>
  <w:style w:type="paragraph" w:styleId="af6">
    <w:name w:val="annotation text"/>
    <w:basedOn w:val="a"/>
    <w:link w:val="Char2"/>
    <w:rsid w:val="0073142E"/>
    <w:pPr>
      <w:jc w:val="left"/>
    </w:pPr>
    <w:rPr>
      <w:szCs w:val="24"/>
    </w:rPr>
  </w:style>
  <w:style w:type="character" w:customStyle="1" w:styleId="Char10">
    <w:name w:val="批注文字 Char1"/>
    <w:rsid w:val="0073142E"/>
    <w:rPr>
      <w:kern w:val="2"/>
      <w:sz w:val="21"/>
    </w:rPr>
  </w:style>
  <w:style w:type="character" w:styleId="af7">
    <w:name w:val="footnote reference"/>
    <w:rsid w:val="00762FDB"/>
    <w:rPr>
      <w:vertAlign w:val="superscript"/>
    </w:rPr>
  </w:style>
  <w:style w:type="character" w:customStyle="1" w:styleId="Char">
    <w:name w:val="页脚 Char"/>
    <w:link w:val="a3"/>
    <w:uiPriority w:val="99"/>
    <w:locked/>
    <w:rsid w:val="002C2828"/>
    <w:rPr>
      <w:kern w:val="2"/>
      <w:sz w:val="18"/>
      <w:szCs w:val="18"/>
    </w:rPr>
  </w:style>
  <w:style w:type="character" w:customStyle="1" w:styleId="a6">
    <w:name w:val="纯文本 字符"/>
    <w:link w:val="a5"/>
    <w:qFormat/>
    <w:rsid w:val="00A325C4"/>
    <w:rPr>
      <w:rFonts w:ascii="宋体" w:hAnsi="Courier New"/>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84309576">
      <w:bodyDiv w:val="1"/>
      <w:marLeft w:val="0"/>
      <w:marRight w:val="0"/>
      <w:marTop w:val="0"/>
      <w:marBottom w:val="0"/>
      <w:divBdr>
        <w:top w:val="none" w:sz="0" w:space="0" w:color="auto"/>
        <w:left w:val="none" w:sz="0" w:space="0" w:color="auto"/>
        <w:bottom w:val="none" w:sz="0" w:space="0" w:color="auto"/>
        <w:right w:val="none" w:sz="0" w:space="0" w:color="auto"/>
      </w:divBdr>
      <w:divsChild>
        <w:div w:id="86628622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4BA781-32DA-454B-9CA2-E017AD99B7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1330</Words>
  <Characters>7583</Characters>
  <Application>Microsoft Office Word</Application>
  <DocSecurity>0</DocSecurity>
  <Lines>63</Lines>
  <Paragraphs>17</Paragraphs>
  <ScaleCrop>false</ScaleCrop>
  <Company>黄海研究所</Company>
  <LinksUpToDate>false</LinksUpToDate>
  <CharactersWithSpaces>8896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虾水质编制说明</dc:title>
  <dc:subject/>
  <dc:creator>于东祥</dc:creator>
  <cp:keywords/>
  <dc:description/>
  <cp:lastModifiedBy>Administrator</cp:lastModifiedBy>
  <cp:revision>2</cp:revision>
  <cp:lastPrinted>2022-08-12T04:36:00Z</cp:lastPrinted>
  <dcterms:created xsi:type="dcterms:W3CDTF">2022-08-15T07:22:00Z</dcterms:created>
  <dcterms:modified xsi:type="dcterms:W3CDTF">2022-08-15T07:22:00Z</dcterms:modified>
</cp:coreProperties>
</file>