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D3E13" w:rsidRPr="002B6501" w:rsidRDefault="006D3E13" w:rsidP="00AE6159">
      <w:pPr>
        <w:spacing w:line="720" w:lineRule="auto"/>
        <w:jc w:val="center"/>
        <w:rPr>
          <w:rFonts w:eastAsia="黑体"/>
          <w:sz w:val="32"/>
          <w:szCs w:val="32"/>
        </w:rPr>
      </w:pPr>
      <w:r w:rsidRPr="002B6501">
        <w:rPr>
          <w:rFonts w:eastAsia="黑体"/>
          <w:sz w:val="32"/>
          <w:szCs w:val="32"/>
        </w:rPr>
        <w:t>中国渔业协会团体标准</w:t>
      </w:r>
    </w:p>
    <w:p w:rsidR="006D3E13" w:rsidRPr="002B6501" w:rsidRDefault="006D3E13" w:rsidP="00AE6159">
      <w:pPr>
        <w:spacing w:line="720" w:lineRule="auto"/>
        <w:ind w:left="840"/>
        <w:jc w:val="center"/>
        <w:rPr>
          <w:rFonts w:eastAsia="黑体"/>
          <w:sz w:val="48"/>
          <w:szCs w:val="48"/>
        </w:rPr>
      </w:pPr>
    </w:p>
    <w:p w:rsidR="008C660B" w:rsidRPr="002B6501" w:rsidRDefault="008C660B" w:rsidP="00AE6159">
      <w:pPr>
        <w:spacing w:line="720" w:lineRule="auto"/>
        <w:ind w:left="840"/>
        <w:jc w:val="center"/>
        <w:rPr>
          <w:rFonts w:eastAsia="黑体"/>
          <w:sz w:val="48"/>
          <w:szCs w:val="48"/>
        </w:rPr>
      </w:pPr>
    </w:p>
    <w:p w:rsidR="006D3E13" w:rsidRPr="002B6501" w:rsidRDefault="006D3E13" w:rsidP="00AE6159">
      <w:pPr>
        <w:jc w:val="center"/>
        <w:rPr>
          <w:rFonts w:eastAsia="仿宋"/>
          <w:sz w:val="28"/>
          <w:szCs w:val="28"/>
        </w:rPr>
      </w:pPr>
      <w:r w:rsidRPr="002B6501">
        <w:rPr>
          <w:rFonts w:eastAsia="黑体"/>
          <w:sz w:val="28"/>
          <w:szCs w:val="28"/>
        </w:rPr>
        <w:t>《</w:t>
      </w:r>
      <w:r w:rsidR="00DE4BDF" w:rsidRPr="002B6501">
        <w:rPr>
          <w:rFonts w:eastAsia="黑体"/>
          <w:sz w:val="28"/>
          <w:szCs w:val="28"/>
        </w:rPr>
        <w:t>深水网箱养殖区选址</w:t>
      </w:r>
      <w:r w:rsidR="00B741B4" w:rsidRPr="002B6501">
        <w:rPr>
          <w:rFonts w:eastAsia="黑体"/>
          <w:sz w:val="28"/>
          <w:szCs w:val="28"/>
        </w:rPr>
        <w:t>指南</w:t>
      </w:r>
      <w:r w:rsidRPr="002B6501">
        <w:rPr>
          <w:rFonts w:eastAsia="黑体"/>
          <w:sz w:val="28"/>
          <w:szCs w:val="28"/>
        </w:rPr>
        <w:t>》编制说明</w:t>
      </w:r>
    </w:p>
    <w:p w:rsidR="006D3E13" w:rsidRPr="002B6501" w:rsidRDefault="006D3E13" w:rsidP="00AE6159"/>
    <w:p w:rsidR="006D3E13" w:rsidRPr="002B6501" w:rsidRDefault="006D3E13" w:rsidP="00AE6159"/>
    <w:p w:rsidR="006D3E13" w:rsidRPr="002B6501" w:rsidRDefault="006D3E13" w:rsidP="00AE6159"/>
    <w:p w:rsidR="006D3E13" w:rsidRPr="002B6501" w:rsidRDefault="006D3E13" w:rsidP="00AE6159"/>
    <w:p w:rsidR="006D3E13" w:rsidRPr="002B6501" w:rsidRDefault="006D3E13" w:rsidP="00AE6159"/>
    <w:p w:rsidR="006D3E13" w:rsidRPr="002B6501" w:rsidRDefault="006D3E13" w:rsidP="00AE6159"/>
    <w:p w:rsidR="006D3E13" w:rsidRPr="002B6501" w:rsidRDefault="006D3E13"/>
    <w:p w:rsidR="00F6118A" w:rsidRPr="002B6501" w:rsidRDefault="00F6118A"/>
    <w:p w:rsidR="00F6118A" w:rsidRPr="002B6501" w:rsidRDefault="00F6118A"/>
    <w:p w:rsidR="00F6118A" w:rsidRPr="002B6501" w:rsidRDefault="00F6118A"/>
    <w:p w:rsidR="00F6118A" w:rsidRPr="002B6501" w:rsidRDefault="00F6118A"/>
    <w:p w:rsidR="00F6118A" w:rsidRPr="002B6501" w:rsidRDefault="00F6118A" w:rsidP="00F6118A">
      <w:pPr>
        <w:jc w:val="center"/>
      </w:pPr>
    </w:p>
    <w:p w:rsidR="00F6118A" w:rsidRPr="002B6501" w:rsidRDefault="00F6118A" w:rsidP="00F6118A">
      <w:pPr>
        <w:jc w:val="center"/>
      </w:pPr>
    </w:p>
    <w:p w:rsidR="00D775B7" w:rsidRPr="002B6501" w:rsidRDefault="00D775B7" w:rsidP="00F6118A">
      <w:pPr>
        <w:jc w:val="center"/>
      </w:pPr>
    </w:p>
    <w:p w:rsidR="00D775B7" w:rsidRPr="002B6501" w:rsidRDefault="00D775B7" w:rsidP="00F6118A">
      <w:pPr>
        <w:jc w:val="center"/>
      </w:pPr>
    </w:p>
    <w:p w:rsidR="00D775B7" w:rsidRPr="002B6501" w:rsidRDefault="00D775B7" w:rsidP="00F6118A">
      <w:pPr>
        <w:jc w:val="center"/>
      </w:pPr>
    </w:p>
    <w:p w:rsidR="00D775B7" w:rsidRPr="002B6501" w:rsidRDefault="00D775B7" w:rsidP="00F6118A">
      <w:pPr>
        <w:jc w:val="center"/>
      </w:pPr>
    </w:p>
    <w:p w:rsidR="00D775B7" w:rsidRPr="002B6501" w:rsidRDefault="00D775B7" w:rsidP="00F6118A">
      <w:pPr>
        <w:jc w:val="center"/>
      </w:pPr>
    </w:p>
    <w:p w:rsidR="00D775B7" w:rsidRPr="002B6501" w:rsidRDefault="00D775B7" w:rsidP="00F6118A">
      <w:pPr>
        <w:jc w:val="center"/>
      </w:pPr>
    </w:p>
    <w:p w:rsidR="00D775B7" w:rsidRPr="002B6501" w:rsidRDefault="00D775B7" w:rsidP="00F6118A">
      <w:pPr>
        <w:jc w:val="center"/>
      </w:pPr>
    </w:p>
    <w:p w:rsidR="00D775B7" w:rsidRPr="002B6501" w:rsidRDefault="00D775B7" w:rsidP="00F6118A">
      <w:pPr>
        <w:jc w:val="center"/>
      </w:pPr>
    </w:p>
    <w:p w:rsidR="00D775B7" w:rsidRPr="002B6501" w:rsidRDefault="00D775B7" w:rsidP="00F6118A">
      <w:pPr>
        <w:jc w:val="center"/>
      </w:pPr>
    </w:p>
    <w:p w:rsidR="00D775B7" w:rsidRPr="002B6501" w:rsidRDefault="00D775B7" w:rsidP="00076785"/>
    <w:p w:rsidR="00D775B7" w:rsidRPr="002B6501" w:rsidRDefault="00D775B7" w:rsidP="00F6118A">
      <w:pPr>
        <w:jc w:val="center"/>
      </w:pPr>
    </w:p>
    <w:p w:rsidR="00F6118A" w:rsidRPr="002B6501" w:rsidRDefault="00F6118A" w:rsidP="00F6118A">
      <w:pPr>
        <w:jc w:val="center"/>
      </w:pPr>
    </w:p>
    <w:p w:rsidR="00F6118A" w:rsidRPr="002B6501" w:rsidRDefault="00F6118A" w:rsidP="00F6118A">
      <w:pPr>
        <w:jc w:val="center"/>
      </w:pPr>
      <w:r w:rsidRPr="002B6501">
        <w:t>中国水产科学研究院南海水产研究所</w:t>
      </w:r>
    </w:p>
    <w:p w:rsidR="00F6118A" w:rsidRPr="002B6501" w:rsidRDefault="00F6118A" w:rsidP="00F6118A">
      <w:pPr>
        <w:jc w:val="center"/>
      </w:pPr>
      <w:r w:rsidRPr="002B6501">
        <w:t>南方海洋科学与工程广东省实验室（湛江）</w:t>
      </w:r>
    </w:p>
    <w:p w:rsidR="00F6118A" w:rsidRPr="002B6501" w:rsidRDefault="00F6118A" w:rsidP="00F6118A">
      <w:pPr>
        <w:jc w:val="center"/>
      </w:pPr>
      <w:r w:rsidRPr="002B6501">
        <w:t>中国渔业协会金鲳鱼分会</w:t>
      </w:r>
    </w:p>
    <w:p w:rsidR="006D3E13" w:rsidRPr="002B6501" w:rsidRDefault="00F6118A" w:rsidP="00F6118A">
      <w:pPr>
        <w:jc w:val="center"/>
      </w:pPr>
      <w:r w:rsidRPr="002B6501">
        <w:t>广东海洋大学</w:t>
      </w:r>
    </w:p>
    <w:p w:rsidR="006D3E13" w:rsidRPr="002B6501" w:rsidRDefault="006D3E13">
      <w:pPr>
        <w:spacing w:line="360" w:lineRule="auto"/>
        <w:jc w:val="center"/>
        <w:rPr>
          <w:szCs w:val="21"/>
        </w:rPr>
        <w:sectPr w:rsidR="006D3E13" w:rsidRPr="002B6501">
          <w:pgSz w:w="11906" w:h="16838"/>
          <w:pgMar w:top="1440" w:right="1800" w:bottom="1440" w:left="1800" w:header="851" w:footer="992" w:gutter="0"/>
          <w:pgNumType w:start="1"/>
          <w:cols w:space="720"/>
          <w:docGrid w:type="lines" w:linePitch="312"/>
        </w:sectPr>
      </w:pPr>
      <w:r w:rsidRPr="002B6501">
        <w:rPr>
          <w:szCs w:val="21"/>
        </w:rPr>
        <w:t>202</w:t>
      </w:r>
      <w:r w:rsidR="00246554">
        <w:rPr>
          <w:szCs w:val="21"/>
        </w:rPr>
        <w:t>3</w:t>
      </w:r>
      <w:r w:rsidRPr="002B6501">
        <w:rPr>
          <w:szCs w:val="21"/>
        </w:rPr>
        <w:t>年</w:t>
      </w:r>
      <w:r w:rsidR="00246554">
        <w:rPr>
          <w:szCs w:val="21"/>
        </w:rPr>
        <w:t>3</w:t>
      </w:r>
      <w:r w:rsidRPr="002B6501">
        <w:rPr>
          <w:szCs w:val="21"/>
        </w:rPr>
        <w:t>月</w:t>
      </w:r>
      <w:r w:rsidR="00246554">
        <w:rPr>
          <w:szCs w:val="21"/>
        </w:rPr>
        <w:t>20</w:t>
      </w:r>
      <w:bookmarkStart w:id="0" w:name="_GoBack"/>
      <w:bookmarkEnd w:id="0"/>
      <w:r w:rsidRPr="002B6501">
        <w:rPr>
          <w:szCs w:val="21"/>
        </w:rPr>
        <w:t>日</w:t>
      </w:r>
    </w:p>
    <w:p w:rsidR="002463A6" w:rsidRPr="00A20ABE" w:rsidRDefault="002463A6" w:rsidP="002463A6">
      <w:pPr>
        <w:pStyle w:val="TOC"/>
        <w:spacing w:line="360" w:lineRule="auto"/>
        <w:jc w:val="center"/>
        <w:rPr>
          <w:rFonts w:ascii="Times New Roman" w:eastAsia="宋体" w:hAnsi="Times New Roman"/>
          <w:color w:val="auto"/>
          <w:sz w:val="32"/>
          <w:szCs w:val="32"/>
          <w:lang w:val="zh-CN"/>
        </w:rPr>
      </w:pPr>
      <w:bookmarkStart w:id="1" w:name="_Toc30048"/>
      <w:r w:rsidRPr="00A20ABE">
        <w:rPr>
          <w:rFonts w:ascii="Times New Roman" w:eastAsia="宋体" w:hAnsi="Times New Roman"/>
          <w:color w:val="auto"/>
          <w:sz w:val="32"/>
          <w:szCs w:val="32"/>
          <w:lang w:val="zh-CN"/>
        </w:rPr>
        <w:lastRenderedPageBreak/>
        <w:t>目录</w:t>
      </w:r>
    </w:p>
    <w:p w:rsidR="00AE6159" w:rsidRPr="002463A6" w:rsidRDefault="007C14BE" w:rsidP="002463A6">
      <w:pPr>
        <w:pStyle w:val="11"/>
        <w:tabs>
          <w:tab w:val="right" w:leader="dot" w:pos="8296"/>
        </w:tabs>
        <w:spacing w:line="360" w:lineRule="auto"/>
        <w:rPr>
          <w:rFonts w:ascii="宋体" w:eastAsia="宋体" w:hAnsi="宋体"/>
          <w:i w:val="0"/>
          <w:iCs w:val="0"/>
          <w:noProof/>
          <w:sz w:val="21"/>
          <w:szCs w:val="21"/>
        </w:rPr>
      </w:pPr>
      <w:r w:rsidRPr="002463A6">
        <w:rPr>
          <w:rFonts w:ascii="Times New Roman" w:eastAsia="宋体"/>
          <w:i w:val="0"/>
          <w:color w:val="0070C0"/>
          <w:sz w:val="21"/>
          <w:szCs w:val="21"/>
        </w:rPr>
        <w:fldChar w:fldCharType="begin"/>
      </w:r>
      <w:r w:rsidRPr="002463A6">
        <w:rPr>
          <w:rFonts w:ascii="Times New Roman" w:eastAsia="宋体"/>
          <w:i w:val="0"/>
          <w:color w:val="0070C0"/>
          <w:sz w:val="21"/>
          <w:szCs w:val="21"/>
        </w:rPr>
        <w:instrText xml:space="preserve"> TOC \o "1-3" \h \z \u </w:instrText>
      </w:r>
      <w:r w:rsidRPr="002463A6">
        <w:rPr>
          <w:rFonts w:ascii="Times New Roman" w:eastAsia="宋体"/>
          <w:i w:val="0"/>
          <w:color w:val="0070C0"/>
          <w:sz w:val="21"/>
          <w:szCs w:val="21"/>
        </w:rPr>
        <w:fldChar w:fldCharType="separate"/>
      </w:r>
      <w:hyperlink w:anchor="_Toc118906255" w:history="1">
        <w:r w:rsidR="00AE6159" w:rsidRPr="002463A6">
          <w:rPr>
            <w:rStyle w:val="ae"/>
            <w:rFonts w:ascii="宋体" w:eastAsia="宋体" w:hAnsi="宋体"/>
            <w:i w:val="0"/>
            <w:iCs w:val="0"/>
            <w:noProof/>
            <w:kern w:val="44"/>
            <w:sz w:val="21"/>
            <w:szCs w:val="21"/>
          </w:rPr>
          <w:t>一、工作概况，包括任务来源、协作单位、主要工作过程、标准主要起草人员及其所做的工作</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_Toc118906255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1</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21"/>
        <w:tabs>
          <w:tab w:val="right" w:leader="dot" w:pos="8296"/>
        </w:tabs>
        <w:spacing w:line="360" w:lineRule="auto"/>
        <w:rPr>
          <w:rFonts w:ascii="宋体" w:eastAsia="宋体" w:hAnsi="宋体"/>
          <w:noProof/>
          <w:sz w:val="21"/>
          <w:szCs w:val="21"/>
        </w:rPr>
      </w:pPr>
      <w:hyperlink w:anchor="_Toc118906256" w:history="1">
        <w:r w:rsidR="00AE6159" w:rsidRPr="002463A6">
          <w:rPr>
            <w:rStyle w:val="ae"/>
            <w:rFonts w:ascii="宋体" w:eastAsia="宋体" w:hAnsi="宋体"/>
            <w:noProof/>
            <w:sz w:val="21"/>
            <w:szCs w:val="21"/>
          </w:rPr>
          <w:t>1.1 任务来源</w:t>
        </w:r>
        <w:r w:rsidR="00AE6159" w:rsidRPr="002463A6">
          <w:rPr>
            <w:rFonts w:ascii="宋体" w:eastAsia="宋体" w:hAnsi="宋体"/>
            <w:noProof/>
            <w:webHidden/>
            <w:sz w:val="21"/>
            <w:szCs w:val="21"/>
          </w:rPr>
          <w:tab/>
        </w:r>
        <w:r w:rsidR="00AE6159" w:rsidRPr="002463A6">
          <w:rPr>
            <w:rFonts w:ascii="宋体" w:eastAsia="宋体" w:hAnsi="宋体"/>
            <w:noProof/>
            <w:webHidden/>
            <w:sz w:val="21"/>
            <w:szCs w:val="21"/>
          </w:rPr>
          <w:fldChar w:fldCharType="begin"/>
        </w:r>
        <w:r w:rsidR="00AE6159" w:rsidRPr="002463A6">
          <w:rPr>
            <w:rFonts w:ascii="宋体" w:eastAsia="宋体" w:hAnsi="宋体"/>
            <w:noProof/>
            <w:webHidden/>
            <w:sz w:val="21"/>
            <w:szCs w:val="21"/>
          </w:rPr>
          <w:instrText xml:space="preserve"> PAGEREF _Toc118906256 \h </w:instrText>
        </w:r>
        <w:r w:rsidR="00AE6159" w:rsidRPr="002463A6">
          <w:rPr>
            <w:rFonts w:ascii="宋体" w:eastAsia="宋体" w:hAnsi="宋体"/>
            <w:noProof/>
            <w:webHidden/>
            <w:sz w:val="21"/>
            <w:szCs w:val="21"/>
          </w:rPr>
        </w:r>
        <w:r w:rsidR="00AE6159" w:rsidRPr="002463A6">
          <w:rPr>
            <w:rFonts w:ascii="宋体" w:eastAsia="宋体" w:hAnsi="宋体"/>
            <w:noProof/>
            <w:webHidden/>
            <w:sz w:val="21"/>
            <w:szCs w:val="21"/>
          </w:rPr>
          <w:fldChar w:fldCharType="separate"/>
        </w:r>
        <w:r w:rsidR="00AE1A93">
          <w:rPr>
            <w:rFonts w:ascii="宋体" w:eastAsia="宋体" w:hAnsi="宋体"/>
            <w:noProof/>
            <w:webHidden/>
            <w:sz w:val="21"/>
            <w:szCs w:val="21"/>
          </w:rPr>
          <w:t>1</w:t>
        </w:r>
        <w:r w:rsidR="00AE6159" w:rsidRPr="002463A6">
          <w:rPr>
            <w:rFonts w:ascii="宋体" w:eastAsia="宋体" w:hAnsi="宋体"/>
            <w:noProof/>
            <w:webHidden/>
            <w:sz w:val="21"/>
            <w:szCs w:val="21"/>
          </w:rPr>
          <w:fldChar w:fldCharType="end"/>
        </w:r>
      </w:hyperlink>
    </w:p>
    <w:p w:rsidR="00AE6159" w:rsidRPr="002463A6" w:rsidRDefault="00A47EAC" w:rsidP="002463A6">
      <w:pPr>
        <w:pStyle w:val="30"/>
        <w:tabs>
          <w:tab w:val="right" w:leader="dot" w:pos="8296"/>
        </w:tabs>
        <w:spacing w:line="360" w:lineRule="auto"/>
        <w:rPr>
          <w:rFonts w:ascii="宋体" w:eastAsia="宋体" w:hAnsi="宋体"/>
          <w:b/>
          <w:bCs/>
          <w:noProof/>
          <w:sz w:val="21"/>
          <w:szCs w:val="21"/>
        </w:rPr>
      </w:pPr>
      <w:hyperlink w:anchor="_Toc118906257" w:history="1">
        <w:r w:rsidR="00AE6159" w:rsidRPr="002463A6">
          <w:rPr>
            <w:rStyle w:val="ae"/>
            <w:rFonts w:ascii="宋体" w:eastAsia="宋体" w:hAnsi="宋体"/>
            <w:b/>
            <w:bCs/>
            <w:noProof/>
            <w:sz w:val="21"/>
            <w:szCs w:val="21"/>
          </w:rPr>
          <w:t>1.1.1编制目的及必要性</w:t>
        </w:r>
        <w:r w:rsidR="00AE6159" w:rsidRPr="002463A6">
          <w:rPr>
            <w:rFonts w:ascii="宋体" w:eastAsia="宋体" w:hAnsi="宋体"/>
            <w:b/>
            <w:bCs/>
            <w:noProof/>
            <w:webHidden/>
            <w:sz w:val="21"/>
            <w:szCs w:val="21"/>
          </w:rPr>
          <w:tab/>
        </w:r>
        <w:r w:rsidR="00AE6159" w:rsidRPr="002463A6">
          <w:rPr>
            <w:rFonts w:ascii="宋体" w:eastAsia="宋体" w:hAnsi="宋体"/>
            <w:b/>
            <w:bCs/>
            <w:noProof/>
            <w:webHidden/>
            <w:sz w:val="21"/>
            <w:szCs w:val="21"/>
          </w:rPr>
          <w:fldChar w:fldCharType="begin"/>
        </w:r>
        <w:r w:rsidR="00AE6159" w:rsidRPr="002463A6">
          <w:rPr>
            <w:rFonts w:ascii="宋体" w:eastAsia="宋体" w:hAnsi="宋体"/>
            <w:b/>
            <w:bCs/>
            <w:noProof/>
            <w:webHidden/>
            <w:sz w:val="21"/>
            <w:szCs w:val="21"/>
          </w:rPr>
          <w:instrText xml:space="preserve"> PAGEREF _Toc118906257 \h </w:instrText>
        </w:r>
        <w:r w:rsidR="00AE6159" w:rsidRPr="002463A6">
          <w:rPr>
            <w:rFonts w:ascii="宋体" w:eastAsia="宋体" w:hAnsi="宋体"/>
            <w:b/>
            <w:bCs/>
            <w:noProof/>
            <w:webHidden/>
            <w:sz w:val="21"/>
            <w:szCs w:val="21"/>
          </w:rPr>
        </w:r>
        <w:r w:rsidR="00AE6159" w:rsidRPr="002463A6">
          <w:rPr>
            <w:rFonts w:ascii="宋体" w:eastAsia="宋体" w:hAnsi="宋体"/>
            <w:b/>
            <w:bCs/>
            <w:noProof/>
            <w:webHidden/>
            <w:sz w:val="21"/>
            <w:szCs w:val="21"/>
          </w:rPr>
          <w:fldChar w:fldCharType="separate"/>
        </w:r>
        <w:r w:rsidR="00AE1A93">
          <w:rPr>
            <w:rFonts w:ascii="宋体" w:eastAsia="宋体" w:hAnsi="宋体"/>
            <w:b/>
            <w:bCs/>
            <w:noProof/>
            <w:webHidden/>
            <w:sz w:val="21"/>
            <w:szCs w:val="21"/>
          </w:rPr>
          <w:t>1</w:t>
        </w:r>
        <w:r w:rsidR="00AE6159" w:rsidRPr="002463A6">
          <w:rPr>
            <w:rFonts w:ascii="宋体" w:eastAsia="宋体" w:hAnsi="宋体"/>
            <w:b/>
            <w:bCs/>
            <w:noProof/>
            <w:webHidden/>
            <w:sz w:val="21"/>
            <w:szCs w:val="21"/>
          </w:rPr>
          <w:fldChar w:fldCharType="end"/>
        </w:r>
      </w:hyperlink>
    </w:p>
    <w:p w:rsidR="00AE6159" w:rsidRPr="002463A6" w:rsidRDefault="00A47EAC" w:rsidP="002463A6">
      <w:pPr>
        <w:pStyle w:val="30"/>
        <w:tabs>
          <w:tab w:val="right" w:leader="dot" w:pos="8296"/>
        </w:tabs>
        <w:spacing w:line="360" w:lineRule="auto"/>
        <w:rPr>
          <w:rFonts w:ascii="宋体" w:eastAsia="宋体" w:hAnsi="宋体"/>
          <w:b/>
          <w:bCs/>
          <w:noProof/>
          <w:sz w:val="21"/>
          <w:szCs w:val="21"/>
        </w:rPr>
      </w:pPr>
      <w:hyperlink w:anchor="_Toc118906258" w:history="1">
        <w:r w:rsidR="00AE6159" w:rsidRPr="002463A6">
          <w:rPr>
            <w:rStyle w:val="ae"/>
            <w:rFonts w:ascii="宋体" w:eastAsia="宋体" w:hAnsi="宋体"/>
            <w:b/>
            <w:bCs/>
            <w:noProof/>
            <w:kern w:val="44"/>
            <w:sz w:val="21"/>
            <w:szCs w:val="21"/>
          </w:rPr>
          <w:t>1.1.2主要起草单位</w:t>
        </w:r>
        <w:r w:rsidR="00AE6159" w:rsidRPr="002463A6">
          <w:rPr>
            <w:rFonts w:ascii="宋体" w:eastAsia="宋体" w:hAnsi="宋体"/>
            <w:b/>
            <w:bCs/>
            <w:noProof/>
            <w:webHidden/>
            <w:sz w:val="21"/>
            <w:szCs w:val="21"/>
          </w:rPr>
          <w:tab/>
        </w:r>
        <w:r w:rsidR="00AE6159" w:rsidRPr="002463A6">
          <w:rPr>
            <w:rFonts w:ascii="宋体" w:eastAsia="宋体" w:hAnsi="宋体"/>
            <w:b/>
            <w:bCs/>
            <w:noProof/>
            <w:webHidden/>
            <w:sz w:val="21"/>
            <w:szCs w:val="21"/>
          </w:rPr>
          <w:fldChar w:fldCharType="begin"/>
        </w:r>
        <w:r w:rsidR="00AE6159" w:rsidRPr="002463A6">
          <w:rPr>
            <w:rFonts w:ascii="宋体" w:eastAsia="宋体" w:hAnsi="宋体"/>
            <w:b/>
            <w:bCs/>
            <w:noProof/>
            <w:webHidden/>
            <w:sz w:val="21"/>
            <w:szCs w:val="21"/>
          </w:rPr>
          <w:instrText xml:space="preserve"> PAGEREF _Toc118906258 \h </w:instrText>
        </w:r>
        <w:r w:rsidR="00AE6159" w:rsidRPr="002463A6">
          <w:rPr>
            <w:rFonts w:ascii="宋体" w:eastAsia="宋体" w:hAnsi="宋体"/>
            <w:b/>
            <w:bCs/>
            <w:noProof/>
            <w:webHidden/>
            <w:sz w:val="21"/>
            <w:szCs w:val="21"/>
          </w:rPr>
        </w:r>
        <w:r w:rsidR="00AE6159" w:rsidRPr="002463A6">
          <w:rPr>
            <w:rFonts w:ascii="宋体" w:eastAsia="宋体" w:hAnsi="宋体"/>
            <w:b/>
            <w:bCs/>
            <w:noProof/>
            <w:webHidden/>
            <w:sz w:val="21"/>
            <w:szCs w:val="21"/>
          </w:rPr>
          <w:fldChar w:fldCharType="separate"/>
        </w:r>
        <w:r w:rsidR="00AE1A93">
          <w:rPr>
            <w:rFonts w:ascii="宋体" w:eastAsia="宋体" w:hAnsi="宋体"/>
            <w:b/>
            <w:bCs/>
            <w:noProof/>
            <w:webHidden/>
            <w:sz w:val="21"/>
            <w:szCs w:val="21"/>
          </w:rPr>
          <w:t>1</w:t>
        </w:r>
        <w:r w:rsidR="00AE6159" w:rsidRPr="002463A6">
          <w:rPr>
            <w:rFonts w:ascii="宋体" w:eastAsia="宋体" w:hAnsi="宋体"/>
            <w:b/>
            <w:bCs/>
            <w:noProof/>
            <w:webHidden/>
            <w:sz w:val="21"/>
            <w:szCs w:val="21"/>
          </w:rPr>
          <w:fldChar w:fldCharType="end"/>
        </w:r>
      </w:hyperlink>
    </w:p>
    <w:p w:rsidR="00AE6159" w:rsidRPr="002463A6" w:rsidRDefault="00A47EAC" w:rsidP="002463A6">
      <w:pPr>
        <w:pStyle w:val="21"/>
        <w:tabs>
          <w:tab w:val="right" w:leader="dot" w:pos="8296"/>
        </w:tabs>
        <w:spacing w:line="360" w:lineRule="auto"/>
        <w:rPr>
          <w:rFonts w:ascii="宋体" w:eastAsia="宋体" w:hAnsi="宋体"/>
          <w:noProof/>
          <w:sz w:val="21"/>
          <w:szCs w:val="21"/>
        </w:rPr>
      </w:pPr>
      <w:hyperlink w:anchor="_Toc118906259" w:history="1">
        <w:r w:rsidR="00AE6159" w:rsidRPr="002463A6">
          <w:rPr>
            <w:rStyle w:val="ae"/>
            <w:rFonts w:ascii="宋体" w:eastAsia="宋体" w:hAnsi="宋体"/>
            <w:noProof/>
            <w:kern w:val="44"/>
            <w:sz w:val="21"/>
            <w:szCs w:val="21"/>
          </w:rPr>
          <w:t>1.2 协作单位、标准主要起草人员及其所做的工作</w:t>
        </w:r>
        <w:r w:rsidR="00AE6159" w:rsidRPr="002463A6">
          <w:rPr>
            <w:rFonts w:ascii="宋体" w:eastAsia="宋体" w:hAnsi="宋体"/>
            <w:noProof/>
            <w:webHidden/>
            <w:sz w:val="21"/>
            <w:szCs w:val="21"/>
          </w:rPr>
          <w:tab/>
        </w:r>
        <w:r w:rsidR="00AE6159" w:rsidRPr="002463A6">
          <w:rPr>
            <w:rFonts w:ascii="宋体" w:eastAsia="宋体" w:hAnsi="宋体"/>
            <w:noProof/>
            <w:webHidden/>
            <w:sz w:val="21"/>
            <w:szCs w:val="21"/>
          </w:rPr>
          <w:fldChar w:fldCharType="begin"/>
        </w:r>
        <w:r w:rsidR="00AE6159" w:rsidRPr="002463A6">
          <w:rPr>
            <w:rFonts w:ascii="宋体" w:eastAsia="宋体" w:hAnsi="宋体"/>
            <w:noProof/>
            <w:webHidden/>
            <w:sz w:val="21"/>
            <w:szCs w:val="21"/>
          </w:rPr>
          <w:instrText xml:space="preserve"> PAGEREF _Toc118906259 \h </w:instrText>
        </w:r>
        <w:r w:rsidR="00AE6159" w:rsidRPr="002463A6">
          <w:rPr>
            <w:rFonts w:ascii="宋体" w:eastAsia="宋体" w:hAnsi="宋体"/>
            <w:noProof/>
            <w:webHidden/>
            <w:sz w:val="21"/>
            <w:szCs w:val="21"/>
          </w:rPr>
        </w:r>
        <w:r w:rsidR="00AE6159" w:rsidRPr="002463A6">
          <w:rPr>
            <w:rFonts w:ascii="宋体" w:eastAsia="宋体" w:hAnsi="宋体"/>
            <w:noProof/>
            <w:webHidden/>
            <w:sz w:val="21"/>
            <w:szCs w:val="21"/>
          </w:rPr>
          <w:fldChar w:fldCharType="separate"/>
        </w:r>
        <w:r w:rsidR="00AE1A93">
          <w:rPr>
            <w:rFonts w:ascii="宋体" w:eastAsia="宋体" w:hAnsi="宋体"/>
            <w:noProof/>
            <w:webHidden/>
            <w:sz w:val="21"/>
            <w:szCs w:val="21"/>
          </w:rPr>
          <w:t>2</w:t>
        </w:r>
        <w:r w:rsidR="00AE6159" w:rsidRPr="002463A6">
          <w:rPr>
            <w:rFonts w:ascii="宋体" w:eastAsia="宋体" w:hAnsi="宋体"/>
            <w:noProof/>
            <w:webHidden/>
            <w:sz w:val="21"/>
            <w:szCs w:val="21"/>
          </w:rPr>
          <w:fldChar w:fldCharType="end"/>
        </w:r>
      </w:hyperlink>
    </w:p>
    <w:p w:rsidR="00AE6159" w:rsidRPr="002463A6" w:rsidRDefault="00A47EAC" w:rsidP="002463A6">
      <w:pPr>
        <w:pStyle w:val="30"/>
        <w:tabs>
          <w:tab w:val="right" w:leader="dot" w:pos="8296"/>
        </w:tabs>
        <w:spacing w:line="360" w:lineRule="auto"/>
        <w:rPr>
          <w:rFonts w:ascii="宋体" w:eastAsia="宋体" w:hAnsi="宋体"/>
          <w:b/>
          <w:bCs/>
          <w:noProof/>
          <w:sz w:val="21"/>
          <w:szCs w:val="21"/>
        </w:rPr>
      </w:pPr>
      <w:hyperlink w:anchor="_Toc118906260" w:history="1">
        <w:r w:rsidR="00AE6159" w:rsidRPr="002463A6">
          <w:rPr>
            <w:rStyle w:val="ae"/>
            <w:rFonts w:ascii="宋体" w:eastAsia="宋体" w:hAnsi="宋体"/>
            <w:b/>
            <w:bCs/>
            <w:noProof/>
            <w:kern w:val="44"/>
            <w:sz w:val="21"/>
            <w:szCs w:val="21"/>
          </w:rPr>
          <w:t>1.2.1 协作单位</w:t>
        </w:r>
        <w:r w:rsidR="00AE6159" w:rsidRPr="002463A6">
          <w:rPr>
            <w:rFonts w:ascii="宋体" w:eastAsia="宋体" w:hAnsi="宋体"/>
            <w:b/>
            <w:bCs/>
            <w:noProof/>
            <w:webHidden/>
            <w:sz w:val="21"/>
            <w:szCs w:val="21"/>
          </w:rPr>
          <w:tab/>
        </w:r>
        <w:r w:rsidR="00AE6159" w:rsidRPr="002463A6">
          <w:rPr>
            <w:rFonts w:ascii="宋体" w:eastAsia="宋体" w:hAnsi="宋体"/>
            <w:b/>
            <w:bCs/>
            <w:noProof/>
            <w:webHidden/>
            <w:sz w:val="21"/>
            <w:szCs w:val="21"/>
          </w:rPr>
          <w:fldChar w:fldCharType="begin"/>
        </w:r>
        <w:r w:rsidR="00AE6159" w:rsidRPr="002463A6">
          <w:rPr>
            <w:rFonts w:ascii="宋体" w:eastAsia="宋体" w:hAnsi="宋体"/>
            <w:b/>
            <w:bCs/>
            <w:noProof/>
            <w:webHidden/>
            <w:sz w:val="21"/>
            <w:szCs w:val="21"/>
          </w:rPr>
          <w:instrText xml:space="preserve"> PAGEREF _Toc118906260 \h </w:instrText>
        </w:r>
        <w:r w:rsidR="00AE6159" w:rsidRPr="002463A6">
          <w:rPr>
            <w:rFonts w:ascii="宋体" w:eastAsia="宋体" w:hAnsi="宋体"/>
            <w:b/>
            <w:bCs/>
            <w:noProof/>
            <w:webHidden/>
            <w:sz w:val="21"/>
            <w:szCs w:val="21"/>
          </w:rPr>
        </w:r>
        <w:r w:rsidR="00AE6159" w:rsidRPr="002463A6">
          <w:rPr>
            <w:rFonts w:ascii="宋体" w:eastAsia="宋体" w:hAnsi="宋体"/>
            <w:b/>
            <w:bCs/>
            <w:noProof/>
            <w:webHidden/>
            <w:sz w:val="21"/>
            <w:szCs w:val="21"/>
          </w:rPr>
          <w:fldChar w:fldCharType="separate"/>
        </w:r>
        <w:r w:rsidR="00AE1A93">
          <w:rPr>
            <w:rFonts w:ascii="宋体" w:eastAsia="宋体" w:hAnsi="宋体"/>
            <w:b/>
            <w:bCs/>
            <w:noProof/>
            <w:webHidden/>
            <w:sz w:val="21"/>
            <w:szCs w:val="21"/>
          </w:rPr>
          <w:t>2</w:t>
        </w:r>
        <w:r w:rsidR="00AE6159" w:rsidRPr="002463A6">
          <w:rPr>
            <w:rFonts w:ascii="宋体" w:eastAsia="宋体" w:hAnsi="宋体"/>
            <w:b/>
            <w:bCs/>
            <w:noProof/>
            <w:webHidden/>
            <w:sz w:val="21"/>
            <w:szCs w:val="21"/>
          </w:rPr>
          <w:fldChar w:fldCharType="end"/>
        </w:r>
      </w:hyperlink>
    </w:p>
    <w:p w:rsidR="00AE6159" w:rsidRPr="002463A6" w:rsidRDefault="00A47EAC" w:rsidP="002463A6">
      <w:pPr>
        <w:pStyle w:val="30"/>
        <w:tabs>
          <w:tab w:val="right" w:leader="dot" w:pos="8296"/>
        </w:tabs>
        <w:spacing w:line="360" w:lineRule="auto"/>
        <w:rPr>
          <w:rFonts w:ascii="宋体" w:eastAsia="宋体" w:hAnsi="宋体"/>
          <w:b/>
          <w:bCs/>
          <w:noProof/>
          <w:sz w:val="21"/>
          <w:szCs w:val="21"/>
        </w:rPr>
      </w:pPr>
      <w:hyperlink w:anchor="_Toc118906261" w:history="1">
        <w:r w:rsidR="00AE6159" w:rsidRPr="002463A6">
          <w:rPr>
            <w:rStyle w:val="ae"/>
            <w:rFonts w:ascii="宋体" w:eastAsia="宋体" w:hAnsi="宋体"/>
            <w:b/>
            <w:bCs/>
            <w:noProof/>
            <w:kern w:val="44"/>
            <w:sz w:val="21"/>
            <w:szCs w:val="21"/>
          </w:rPr>
          <w:t>1.2.2 主要起草人员分工</w:t>
        </w:r>
        <w:r w:rsidR="00AE6159" w:rsidRPr="002463A6">
          <w:rPr>
            <w:rFonts w:ascii="宋体" w:eastAsia="宋体" w:hAnsi="宋体"/>
            <w:b/>
            <w:bCs/>
            <w:noProof/>
            <w:webHidden/>
            <w:sz w:val="21"/>
            <w:szCs w:val="21"/>
          </w:rPr>
          <w:tab/>
        </w:r>
        <w:r w:rsidR="00AE6159" w:rsidRPr="002463A6">
          <w:rPr>
            <w:rFonts w:ascii="宋体" w:eastAsia="宋体" w:hAnsi="宋体"/>
            <w:b/>
            <w:bCs/>
            <w:noProof/>
            <w:webHidden/>
            <w:sz w:val="21"/>
            <w:szCs w:val="21"/>
          </w:rPr>
          <w:fldChar w:fldCharType="begin"/>
        </w:r>
        <w:r w:rsidR="00AE6159" w:rsidRPr="002463A6">
          <w:rPr>
            <w:rFonts w:ascii="宋体" w:eastAsia="宋体" w:hAnsi="宋体"/>
            <w:b/>
            <w:bCs/>
            <w:noProof/>
            <w:webHidden/>
            <w:sz w:val="21"/>
            <w:szCs w:val="21"/>
          </w:rPr>
          <w:instrText xml:space="preserve"> PAGEREF _Toc118906261 \h </w:instrText>
        </w:r>
        <w:r w:rsidR="00AE6159" w:rsidRPr="002463A6">
          <w:rPr>
            <w:rFonts w:ascii="宋体" w:eastAsia="宋体" w:hAnsi="宋体"/>
            <w:b/>
            <w:bCs/>
            <w:noProof/>
            <w:webHidden/>
            <w:sz w:val="21"/>
            <w:szCs w:val="21"/>
          </w:rPr>
        </w:r>
        <w:r w:rsidR="00AE6159" w:rsidRPr="002463A6">
          <w:rPr>
            <w:rFonts w:ascii="宋体" w:eastAsia="宋体" w:hAnsi="宋体"/>
            <w:b/>
            <w:bCs/>
            <w:noProof/>
            <w:webHidden/>
            <w:sz w:val="21"/>
            <w:szCs w:val="21"/>
          </w:rPr>
          <w:fldChar w:fldCharType="separate"/>
        </w:r>
        <w:r w:rsidR="00AE1A93">
          <w:rPr>
            <w:rFonts w:ascii="宋体" w:eastAsia="宋体" w:hAnsi="宋体"/>
            <w:b/>
            <w:bCs/>
            <w:noProof/>
            <w:webHidden/>
            <w:sz w:val="21"/>
            <w:szCs w:val="21"/>
          </w:rPr>
          <w:t>2</w:t>
        </w:r>
        <w:r w:rsidR="00AE6159" w:rsidRPr="002463A6">
          <w:rPr>
            <w:rFonts w:ascii="宋体" w:eastAsia="宋体" w:hAnsi="宋体"/>
            <w:b/>
            <w:bCs/>
            <w:noProof/>
            <w:webHidden/>
            <w:sz w:val="21"/>
            <w:szCs w:val="21"/>
          </w:rPr>
          <w:fldChar w:fldCharType="end"/>
        </w:r>
      </w:hyperlink>
    </w:p>
    <w:p w:rsidR="00AE6159" w:rsidRPr="002463A6" w:rsidRDefault="00A47EAC" w:rsidP="002463A6">
      <w:pPr>
        <w:pStyle w:val="21"/>
        <w:tabs>
          <w:tab w:val="right" w:leader="dot" w:pos="8296"/>
        </w:tabs>
        <w:spacing w:line="360" w:lineRule="auto"/>
        <w:rPr>
          <w:rFonts w:ascii="宋体" w:eastAsia="宋体" w:hAnsi="宋体"/>
          <w:noProof/>
          <w:sz w:val="21"/>
          <w:szCs w:val="21"/>
        </w:rPr>
      </w:pPr>
      <w:hyperlink w:anchor="_Toc118906262" w:history="1">
        <w:r w:rsidR="00AE6159" w:rsidRPr="002463A6">
          <w:rPr>
            <w:rStyle w:val="ae"/>
            <w:rFonts w:ascii="宋体" w:eastAsia="宋体" w:hAnsi="宋体"/>
            <w:noProof/>
            <w:kern w:val="44"/>
            <w:sz w:val="21"/>
            <w:szCs w:val="21"/>
          </w:rPr>
          <w:t>1.3 主要工作过程</w:t>
        </w:r>
        <w:r w:rsidR="00AE6159" w:rsidRPr="002463A6">
          <w:rPr>
            <w:rFonts w:ascii="宋体" w:eastAsia="宋体" w:hAnsi="宋体"/>
            <w:noProof/>
            <w:webHidden/>
            <w:sz w:val="21"/>
            <w:szCs w:val="21"/>
          </w:rPr>
          <w:tab/>
        </w:r>
        <w:r w:rsidR="00AE6159" w:rsidRPr="002463A6">
          <w:rPr>
            <w:rFonts w:ascii="宋体" w:eastAsia="宋体" w:hAnsi="宋体"/>
            <w:noProof/>
            <w:webHidden/>
            <w:sz w:val="21"/>
            <w:szCs w:val="21"/>
          </w:rPr>
          <w:fldChar w:fldCharType="begin"/>
        </w:r>
        <w:r w:rsidR="00AE6159" w:rsidRPr="002463A6">
          <w:rPr>
            <w:rFonts w:ascii="宋体" w:eastAsia="宋体" w:hAnsi="宋体"/>
            <w:noProof/>
            <w:webHidden/>
            <w:sz w:val="21"/>
            <w:szCs w:val="21"/>
          </w:rPr>
          <w:instrText xml:space="preserve"> PAGEREF _Toc118906262 \h </w:instrText>
        </w:r>
        <w:r w:rsidR="00AE6159" w:rsidRPr="002463A6">
          <w:rPr>
            <w:rFonts w:ascii="宋体" w:eastAsia="宋体" w:hAnsi="宋体"/>
            <w:noProof/>
            <w:webHidden/>
            <w:sz w:val="21"/>
            <w:szCs w:val="21"/>
          </w:rPr>
        </w:r>
        <w:r w:rsidR="00AE6159" w:rsidRPr="002463A6">
          <w:rPr>
            <w:rFonts w:ascii="宋体" w:eastAsia="宋体" w:hAnsi="宋体"/>
            <w:noProof/>
            <w:webHidden/>
            <w:sz w:val="21"/>
            <w:szCs w:val="21"/>
          </w:rPr>
          <w:fldChar w:fldCharType="separate"/>
        </w:r>
        <w:r w:rsidR="00AE1A93">
          <w:rPr>
            <w:rFonts w:ascii="宋体" w:eastAsia="宋体" w:hAnsi="宋体"/>
            <w:noProof/>
            <w:webHidden/>
            <w:sz w:val="21"/>
            <w:szCs w:val="21"/>
          </w:rPr>
          <w:t>3</w:t>
        </w:r>
        <w:r w:rsidR="00AE6159" w:rsidRPr="002463A6">
          <w:rPr>
            <w:rFonts w:ascii="宋体" w:eastAsia="宋体" w:hAnsi="宋体"/>
            <w:noProof/>
            <w:webHidden/>
            <w:sz w:val="21"/>
            <w:szCs w:val="21"/>
          </w:rPr>
          <w:fldChar w:fldCharType="end"/>
        </w:r>
      </w:hyperlink>
    </w:p>
    <w:p w:rsidR="00AE6159" w:rsidRPr="002463A6" w:rsidRDefault="00A47EAC" w:rsidP="002463A6">
      <w:pPr>
        <w:pStyle w:val="11"/>
        <w:tabs>
          <w:tab w:val="right" w:leader="dot" w:pos="8296"/>
        </w:tabs>
        <w:spacing w:line="360" w:lineRule="auto"/>
        <w:rPr>
          <w:rFonts w:ascii="宋体" w:eastAsia="宋体" w:hAnsi="宋体"/>
          <w:i w:val="0"/>
          <w:iCs w:val="0"/>
          <w:noProof/>
          <w:sz w:val="21"/>
          <w:szCs w:val="21"/>
        </w:rPr>
      </w:pPr>
      <w:hyperlink w:anchor="_Toc118906263" w:history="1">
        <w:r w:rsidR="00AE6159" w:rsidRPr="002463A6">
          <w:rPr>
            <w:rStyle w:val="ae"/>
            <w:rFonts w:ascii="宋体" w:eastAsia="宋体" w:hAnsi="宋体"/>
            <w:i w:val="0"/>
            <w:iCs w:val="0"/>
            <w:noProof/>
            <w:kern w:val="44"/>
            <w:sz w:val="21"/>
            <w:szCs w:val="21"/>
          </w:rPr>
          <w:t>二、标准编制原则和确定标准主要内容的论据(如技术指标、参 数、公式、性能要求、试验方法、检验规则等)的论据(包括试验、统计数据)，修订国家标准时，应增列新旧国家标准水平的对比。</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_Toc118906263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5</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21"/>
        <w:tabs>
          <w:tab w:val="right" w:leader="dot" w:pos="8296"/>
        </w:tabs>
        <w:spacing w:line="360" w:lineRule="auto"/>
        <w:rPr>
          <w:rFonts w:ascii="宋体" w:eastAsia="宋体" w:hAnsi="宋体"/>
          <w:noProof/>
          <w:sz w:val="21"/>
          <w:szCs w:val="21"/>
        </w:rPr>
      </w:pPr>
      <w:hyperlink w:anchor="_Toc118906264" w:history="1">
        <w:r w:rsidR="00AE6159" w:rsidRPr="002463A6">
          <w:rPr>
            <w:rStyle w:val="ae"/>
            <w:rFonts w:ascii="宋体" w:eastAsia="宋体" w:hAnsi="宋体"/>
            <w:noProof/>
            <w:kern w:val="44"/>
            <w:sz w:val="21"/>
            <w:szCs w:val="21"/>
          </w:rPr>
          <w:t>2.1 标准编制原则</w:t>
        </w:r>
        <w:r w:rsidR="00AE6159" w:rsidRPr="002463A6">
          <w:rPr>
            <w:rFonts w:ascii="宋体" w:eastAsia="宋体" w:hAnsi="宋体"/>
            <w:noProof/>
            <w:webHidden/>
            <w:sz w:val="21"/>
            <w:szCs w:val="21"/>
          </w:rPr>
          <w:tab/>
        </w:r>
        <w:r w:rsidR="00AE6159" w:rsidRPr="002463A6">
          <w:rPr>
            <w:rFonts w:ascii="宋体" w:eastAsia="宋体" w:hAnsi="宋体"/>
            <w:noProof/>
            <w:webHidden/>
            <w:sz w:val="21"/>
            <w:szCs w:val="21"/>
          </w:rPr>
          <w:fldChar w:fldCharType="begin"/>
        </w:r>
        <w:r w:rsidR="00AE6159" w:rsidRPr="002463A6">
          <w:rPr>
            <w:rFonts w:ascii="宋体" w:eastAsia="宋体" w:hAnsi="宋体"/>
            <w:noProof/>
            <w:webHidden/>
            <w:sz w:val="21"/>
            <w:szCs w:val="21"/>
          </w:rPr>
          <w:instrText xml:space="preserve"> PAGEREF _Toc118906264 \h </w:instrText>
        </w:r>
        <w:r w:rsidR="00AE6159" w:rsidRPr="002463A6">
          <w:rPr>
            <w:rFonts w:ascii="宋体" w:eastAsia="宋体" w:hAnsi="宋体"/>
            <w:noProof/>
            <w:webHidden/>
            <w:sz w:val="21"/>
            <w:szCs w:val="21"/>
          </w:rPr>
        </w:r>
        <w:r w:rsidR="00AE6159" w:rsidRPr="002463A6">
          <w:rPr>
            <w:rFonts w:ascii="宋体" w:eastAsia="宋体" w:hAnsi="宋体"/>
            <w:noProof/>
            <w:webHidden/>
            <w:sz w:val="21"/>
            <w:szCs w:val="21"/>
          </w:rPr>
          <w:fldChar w:fldCharType="separate"/>
        </w:r>
        <w:r w:rsidR="00AE1A93">
          <w:rPr>
            <w:rFonts w:ascii="宋体" w:eastAsia="宋体" w:hAnsi="宋体"/>
            <w:noProof/>
            <w:webHidden/>
            <w:sz w:val="21"/>
            <w:szCs w:val="21"/>
          </w:rPr>
          <w:t>5</w:t>
        </w:r>
        <w:r w:rsidR="00AE6159" w:rsidRPr="002463A6">
          <w:rPr>
            <w:rFonts w:ascii="宋体" w:eastAsia="宋体" w:hAnsi="宋体"/>
            <w:noProof/>
            <w:webHidden/>
            <w:sz w:val="21"/>
            <w:szCs w:val="21"/>
          </w:rPr>
          <w:fldChar w:fldCharType="end"/>
        </w:r>
      </w:hyperlink>
    </w:p>
    <w:p w:rsidR="00AE6159" w:rsidRPr="002463A6" w:rsidRDefault="00A47EAC" w:rsidP="002463A6">
      <w:pPr>
        <w:pStyle w:val="21"/>
        <w:tabs>
          <w:tab w:val="right" w:leader="dot" w:pos="8296"/>
        </w:tabs>
        <w:spacing w:line="360" w:lineRule="auto"/>
        <w:rPr>
          <w:rFonts w:ascii="宋体" w:eastAsia="宋体" w:hAnsi="宋体"/>
          <w:noProof/>
          <w:sz w:val="21"/>
          <w:szCs w:val="21"/>
        </w:rPr>
      </w:pPr>
      <w:hyperlink w:anchor="_Toc118906265" w:history="1">
        <w:r w:rsidR="00AE6159" w:rsidRPr="002463A6">
          <w:rPr>
            <w:rStyle w:val="ae"/>
            <w:rFonts w:ascii="宋体" w:eastAsia="宋体" w:hAnsi="宋体"/>
            <w:noProof/>
            <w:kern w:val="44"/>
            <w:sz w:val="21"/>
            <w:szCs w:val="21"/>
          </w:rPr>
          <w:t>2.2 主要内容依据</w:t>
        </w:r>
        <w:r w:rsidR="00AE6159" w:rsidRPr="002463A6">
          <w:rPr>
            <w:rFonts w:ascii="宋体" w:eastAsia="宋体" w:hAnsi="宋体"/>
            <w:noProof/>
            <w:webHidden/>
            <w:sz w:val="21"/>
            <w:szCs w:val="21"/>
          </w:rPr>
          <w:tab/>
        </w:r>
        <w:r w:rsidR="00AE6159" w:rsidRPr="002463A6">
          <w:rPr>
            <w:rFonts w:ascii="宋体" w:eastAsia="宋体" w:hAnsi="宋体"/>
            <w:noProof/>
            <w:webHidden/>
            <w:sz w:val="21"/>
            <w:szCs w:val="21"/>
          </w:rPr>
          <w:fldChar w:fldCharType="begin"/>
        </w:r>
        <w:r w:rsidR="00AE6159" w:rsidRPr="002463A6">
          <w:rPr>
            <w:rFonts w:ascii="宋体" w:eastAsia="宋体" w:hAnsi="宋体"/>
            <w:noProof/>
            <w:webHidden/>
            <w:sz w:val="21"/>
            <w:szCs w:val="21"/>
          </w:rPr>
          <w:instrText xml:space="preserve"> PAGEREF _Toc118906265 \h </w:instrText>
        </w:r>
        <w:r w:rsidR="00AE6159" w:rsidRPr="002463A6">
          <w:rPr>
            <w:rFonts w:ascii="宋体" w:eastAsia="宋体" w:hAnsi="宋体"/>
            <w:noProof/>
            <w:webHidden/>
            <w:sz w:val="21"/>
            <w:szCs w:val="21"/>
          </w:rPr>
        </w:r>
        <w:r w:rsidR="00AE6159" w:rsidRPr="002463A6">
          <w:rPr>
            <w:rFonts w:ascii="宋体" w:eastAsia="宋体" w:hAnsi="宋体"/>
            <w:noProof/>
            <w:webHidden/>
            <w:sz w:val="21"/>
            <w:szCs w:val="21"/>
          </w:rPr>
          <w:fldChar w:fldCharType="separate"/>
        </w:r>
        <w:r w:rsidR="00AE1A93">
          <w:rPr>
            <w:rFonts w:ascii="宋体" w:eastAsia="宋体" w:hAnsi="宋体"/>
            <w:noProof/>
            <w:webHidden/>
            <w:sz w:val="21"/>
            <w:szCs w:val="21"/>
          </w:rPr>
          <w:t>5</w:t>
        </w:r>
        <w:r w:rsidR="00AE6159" w:rsidRPr="002463A6">
          <w:rPr>
            <w:rFonts w:ascii="宋体" w:eastAsia="宋体" w:hAnsi="宋体"/>
            <w:noProof/>
            <w:webHidden/>
            <w:sz w:val="21"/>
            <w:szCs w:val="21"/>
          </w:rPr>
          <w:fldChar w:fldCharType="end"/>
        </w:r>
      </w:hyperlink>
    </w:p>
    <w:p w:rsidR="00AE6159" w:rsidRPr="002463A6" w:rsidRDefault="00A47EAC" w:rsidP="002463A6">
      <w:pPr>
        <w:pStyle w:val="30"/>
        <w:tabs>
          <w:tab w:val="right" w:leader="dot" w:pos="8296"/>
        </w:tabs>
        <w:spacing w:line="360" w:lineRule="auto"/>
        <w:rPr>
          <w:rFonts w:ascii="宋体" w:eastAsia="宋体" w:hAnsi="宋体"/>
          <w:b/>
          <w:bCs/>
          <w:noProof/>
          <w:sz w:val="21"/>
          <w:szCs w:val="21"/>
        </w:rPr>
      </w:pPr>
      <w:hyperlink w:anchor="_Toc118906266" w:history="1">
        <w:r w:rsidR="00AE6159" w:rsidRPr="002463A6">
          <w:rPr>
            <w:rStyle w:val="ae"/>
            <w:rFonts w:ascii="宋体" w:eastAsia="宋体" w:hAnsi="宋体"/>
            <w:b/>
            <w:bCs/>
            <w:noProof/>
            <w:sz w:val="21"/>
            <w:szCs w:val="21"/>
          </w:rPr>
          <w:t>2.2.1 标准的中英文名称</w:t>
        </w:r>
        <w:r w:rsidR="00AE6159" w:rsidRPr="002463A6">
          <w:rPr>
            <w:rFonts w:ascii="宋体" w:eastAsia="宋体" w:hAnsi="宋体"/>
            <w:b/>
            <w:bCs/>
            <w:noProof/>
            <w:webHidden/>
            <w:sz w:val="21"/>
            <w:szCs w:val="21"/>
          </w:rPr>
          <w:tab/>
        </w:r>
        <w:r w:rsidR="00AE6159" w:rsidRPr="002463A6">
          <w:rPr>
            <w:rFonts w:ascii="宋体" w:eastAsia="宋体" w:hAnsi="宋体"/>
            <w:b/>
            <w:bCs/>
            <w:noProof/>
            <w:webHidden/>
            <w:sz w:val="21"/>
            <w:szCs w:val="21"/>
          </w:rPr>
          <w:fldChar w:fldCharType="begin"/>
        </w:r>
        <w:r w:rsidR="00AE6159" w:rsidRPr="002463A6">
          <w:rPr>
            <w:rFonts w:ascii="宋体" w:eastAsia="宋体" w:hAnsi="宋体"/>
            <w:b/>
            <w:bCs/>
            <w:noProof/>
            <w:webHidden/>
            <w:sz w:val="21"/>
            <w:szCs w:val="21"/>
          </w:rPr>
          <w:instrText xml:space="preserve"> PAGEREF _Toc118906266 \h </w:instrText>
        </w:r>
        <w:r w:rsidR="00AE6159" w:rsidRPr="002463A6">
          <w:rPr>
            <w:rFonts w:ascii="宋体" w:eastAsia="宋体" w:hAnsi="宋体"/>
            <w:b/>
            <w:bCs/>
            <w:noProof/>
            <w:webHidden/>
            <w:sz w:val="21"/>
            <w:szCs w:val="21"/>
          </w:rPr>
        </w:r>
        <w:r w:rsidR="00AE6159" w:rsidRPr="002463A6">
          <w:rPr>
            <w:rFonts w:ascii="宋体" w:eastAsia="宋体" w:hAnsi="宋体"/>
            <w:b/>
            <w:bCs/>
            <w:noProof/>
            <w:webHidden/>
            <w:sz w:val="21"/>
            <w:szCs w:val="21"/>
          </w:rPr>
          <w:fldChar w:fldCharType="separate"/>
        </w:r>
        <w:r w:rsidR="00AE1A93">
          <w:rPr>
            <w:rFonts w:ascii="宋体" w:eastAsia="宋体" w:hAnsi="宋体"/>
            <w:b/>
            <w:bCs/>
            <w:noProof/>
            <w:webHidden/>
            <w:sz w:val="21"/>
            <w:szCs w:val="21"/>
          </w:rPr>
          <w:t>6</w:t>
        </w:r>
        <w:r w:rsidR="00AE6159" w:rsidRPr="002463A6">
          <w:rPr>
            <w:rFonts w:ascii="宋体" w:eastAsia="宋体" w:hAnsi="宋体"/>
            <w:b/>
            <w:bCs/>
            <w:noProof/>
            <w:webHidden/>
            <w:sz w:val="21"/>
            <w:szCs w:val="21"/>
          </w:rPr>
          <w:fldChar w:fldCharType="end"/>
        </w:r>
      </w:hyperlink>
    </w:p>
    <w:p w:rsidR="00AE6159" w:rsidRPr="002463A6" w:rsidRDefault="00A47EAC" w:rsidP="002463A6">
      <w:pPr>
        <w:pStyle w:val="30"/>
        <w:tabs>
          <w:tab w:val="right" w:leader="dot" w:pos="8296"/>
        </w:tabs>
        <w:spacing w:line="360" w:lineRule="auto"/>
        <w:rPr>
          <w:rFonts w:ascii="宋体" w:eastAsia="宋体" w:hAnsi="宋体"/>
          <w:b/>
          <w:bCs/>
          <w:noProof/>
          <w:sz w:val="21"/>
          <w:szCs w:val="21"/>
        </w:rPr>
      </w:pPr>
      <w:hyperlink w:anchor="_Toc118906267" w:history="1">
        <w:r w:rsidR="00AE6159" w:rsidRPr="002463A6">
          <w:rPr>
            <w:rStyle w:val="ae"/>
            <w:rFonts w:ascii="宋体" w:eastAsia="宋体" w:hAnsi="宋体"/>
            <w:b/>
            <w:bCs/>
            <w:noProof/>
            <w:sz w:val="21"/>
            <w:szCs w:val="21"/>
          </w:rPr>
          <w:t>2.2.2 前言</w:t>
        </w:r>
        <w:r w:rsidR="00AE6159" w:rsidRPr="002463A6">
          <w:rPr>
            <w:rFonts w:ascii="宋体" w:eastAsia="宋体" w:hAnsi="宋体"/>
            <w:b/>
            <w:bCs/>
            <w:noProof/>
            <w:webHidden/>
            <w:sz w:val="21"/>
            <w:szCs w:val="21"/>
          </w:rPr>
          <w:tab/>
        </w:r>
        <w:r w:rsidR="00AE6159" w:rsidRPr="002463A6">
          <w:rPr>
            <w:rFonts w:ascii="宋体" w:eastAsia="宋体" w:hAnsi="宋体"/>
            <w:b/>
            <w:bCs/>
            <w:noProof/>
            <w:webHidden/>
            <w:sz w:val="21"/>
            <w:szCs w:val="21"/>
          </w:rPr>
          <w:fldChar w:fldCharType="begin"/>
        </w:r>
        <w:r w:rsidR="00AE6159" w:rsidRPr="002463A6">
          <w:rPr>
            <w:rFonts w:ascii="宋体" w:eastAsia="宋体" w:hAnsi="宋体"/>
            <w:b/>
            <w:bCs/>
            <w:noProof/>
            <w:webHidden/>
            <w:sz w:val="21"/>
            <w:szCs w:val="21"/>
          </w:rPr>
          <w:instrText xml:space="preserve"> PAGEREF _Toc118906267 \h </w:instrText>
        </w:r>
        <w:r w:rsidR="00AE6159" w:rsidRPr="002463A6">
          <w:rPr>
            <w:rFonts w:ascii="宋体" w:eastAsia="宋体" w:hAnsi="宋体"/>
            <w:b/>
            <w:bCs/>
            <w:noProof/>
            <w:webHidden/>
            <w:sz w:val="21"/>
            <w:szCs w:val="21"/>
          </w:rPr>
        </w:r>
        <w:r w:rsidR="00AE6159" w:rsidRPr="002463A6">
          <w:rPr>
            <w:rFonts w:ascii="宋体" w:eastAsia="宋体" w:hAnsi="宋体"/>
            <w:b/>
            <w:bCs/>
            <w:noProof/>
            <w:webHidden/>
            <w:sz w:val="21"/>
            <w:szCs w:val="21"/>
          </w:rPr>
          <w:fldChar w:fldCharType="separate"/>
        </w:r>
        <w:r w:rsidR="00AE1A93">
          <w:rPr>
            <w:rFonts w:ascii="宋体" w:eastAsia="宋体" w:hAnsi="宋体"/>
            <w:b/>
            <w:bCs/>
            <w:noProof/>
            <w:webHidden/>
            <w:sz w:val="21"/>
            <w:szCs w:val="21"/>
          </w:rPr>
          <w:t>6</w:t>
        </w:r>
        <w:r w:rsidR="00AE6159" w:rsidRPr="002463A6">
          <w:rPr>
            <w:rFonts w:ascii="宋体" w:eastAsia="宋体" w:hAnsi="宋体"/>
            <w:b/>
            <w:bCs/>
            <w:noProof/>
            <w:webHidden/>
            <w:sz w:val="21"/>
            <w:szCs w:val="21"/>
          </w:rPr>
          <w:fldChar w:fldCharType="end"/>
        </w:r>
      </w:hyperlink>
    </w:p>
    <w:p w:rsidR="00AE6159" w:rsidRPr="002463A6" w:rsidRDefault="00A47EAC" w:rsidP="002463A6">
      <w:pPr>
        <w:pStyle w:val="30"/>
        <w:tabs>
          <w:tab w:val="right" w:leader="dot" w:pos="8296"/>
        </w:tabs>
        <w:spacing w:line="360" w:lineRule="auto"/>
        <w:rPr>
          <w:rFonts w:ascii="宋体" w:eastAsia="宋体" w:hAnsi="宋体"/>
          <w:b/>
          <w:bCs/>
          <w:noProof/>
          <w:sz w:val="21"/>
          <w:szCs w:val="21"/>
        </w:rPr>
      </w:pPr>
      <w:hyperlink w:anchor="_Toc118906268" w:history="1">
        <w:r w:rsidR="00AE6159" w:rsidRPr="002463A6">
          <w:rPr>
            <w:rStyle w:val="ae"/>
            <w:rFonts w:ascii="宋体" w:eastAsia="宋体" w:hAnsi="宋体"/>
            <w:b/>
            <w:bCs/>
            <w:noProof/>
            <w:sz w:val="21"/>
            <w:szCs w:val="21"/>
          </w:rPr>
          <w:t>2.2.3 正文</w:t>
        </w:r>
        <w:r w:rsidR="00AE6159" w:rsidRPr="002463A6">
          <w:rPr>
            <w:rFonts w:ascii="宋体" w:eastAsia="宋体" w:hAnsi="宋体"/>
            <w:b/>
            <w:bCs/>
            <w:noProof/>
            <w:webHidden/>
            <w:sz w:val="21"/>
            <w:szCs w:val="21"/>
          </w:rPr>
          <w:tab/>
        </w:r>
        <w:r w:rsidR="00AE6159" w:rsidRPr="002463A6">
          <w:rPr>
            <w:rFonts w:ascii="宋体" w:eastAsia="宋体" w:hAnsi="宋体"/>
            <w:b/>
            <w:bCs/>
            <w:noProof/>
            <w:webHidden/>
            <w:sz w:val="21"/>
            <w:szCs w:val="21"/>
          </w:rPr>
          <w:fldChar w:fldCharType="begin"/>
        </w:r>
        <w:r w:rsidR="00AE6159" w:rsidRPr="002463A6">
          <w:rPr>
            <w:rFonts w:ascii="宋体" w:eastAsia="宋体" w:hAnsi="宋体"/>
            <w:b/>
            <w:bCs/>
            <w:noProof/>
            <w:webHidden/>
            <w:sz w:val="21"/>
            <w:szCs w:val="21"/>
          </w:rPr>
          <w:instrText xml:space="preserve"> PAGEREF _Toc118906268 \h </w:instrText>
        </w:r>
        <w:r w:rsidR="00AE6159" w:rsidRPr="002463A6">
          <w:rPr>
            <w:rFonts w:ascii="宋体" w:eastAsia="宋体" w:hAnsi="宋体"/>
            <w:b/>
            <w:bCs/>
            <w:noProof/>
            <w:webHidden/>
            <w:sz w:val="21"/>
            <w:szCs w:val="21"/>
          </w:rPr>
        </w:r>
        <w:r w:rsidR="00AE6159" w:rsidRPr="002463A6">
          <w:rPr>
            <w:rFonts w:ascii="宋体" w:eastAsia="宋体" w:hAnsi="宋体"/>
            <w:b/>
            <w:bCs/>
            <w:noProof/>
            <w:webHidden/>
            <w:sz w:val="21"/>
            <w:szCs w:val="21"/>
          </w:rPr>
          <w:fldChar w:fldCharType="separate"/>
        </w:r>
        <w:r w:rsidR="00AE1A93">
          <w:rPr>
            <w:rFonts w:ascii="宋体" w:eastAsia="宋体" w:hAnsi="宋体"/>
            <w:b/>
            <w:bCs/>
            <w:noProof/>
            <w:webHidden/>
            <w:sz w:val="21"/>
            <w:szCs w:val="21"/>
          </w:rPr>
          <w:t>6</w:t>
        </w:r>
        <w:r w:rsidR="00AE6159" w:rsidRPr="002463A6">
          <w:rPr>
            <w:rFonts w:ascii="宋体" w:eastAsia="宋体" w:hAnsi="宋体"/>
            <w:b/>
            <w:bCs/>
            <w:noProof/>
            <w:webHidden/>
            <w:sz w:val="21"/>
            <w:szCs w:val="21"/>
          </w:rPr>
          <w:fldChar w:fldCharType="end"/>
        </w:r>
      </w:hyperlink>
    </w:p>
    <w:p w:rsidR="00AE6159" w:rsidRPr="002463A6" w:rsidRDefault="00A47EAC" w:rsidP="002463A6">
      <w:pPr>
        <w:pStyle w:val="11"/>
        <w:tabs>
          <w:tab w:val="right" w:leader="dot" w:pos="8296"/>
        </w:tabs>
        <w:spacing w:line="360" w:lineRule="auto"/>
        <w:rPr>
          <w:rFonts w:ascii="宋体" w:eastAsia="宋体" w:hAnsi="宋体"/>
          <w:i w:val="0"/>
          <w:iCs w:val="0"/>
          <w:noProof/>
          <w:sz w:val="21"/>
          <w:szCs w:val="21"/>
        </w:rPr>
      </w:pPr>
      <w:hyperlink w:anchor="_Toc118906269" w:history="1">
        <w:r w:rsidR="00AE6159" w:rsidRPr="002463A6">
          <w:rPr>
            <w:rStyle w:val="ae"/>
            <w:rFonts w:ascii="宋体" w:eastAsia="宋体" w:hAnsi="宋体"/>
            <w:i w:val="0"/>
            <w:iCs w:val="0"/>
            <w:noProof/>
            <w:kern w:val="44"/>
            <w:sz w:val="21"/>
            <w:szCs w:val="21"/>
          </w:rPr>
          <w:t>三、主要试验（或验证）的分析、综述报告，技术经济论证，预期的经济效果</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_Toc118906269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13</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21"/>
        <w:tabs>
          <w:tab w:val="right" w:leader="dot" w:pos="8296"/>
        </w:tabs>
        <w:spacing w:line="360" w:lineRule="auto"/>
        <w:rPr>
          <w:rFonts w:ascii="宋体" w:eastAsia="宋体" w:hAnsi="宋体"/>
          <w:noProof/>
          <w:sz w:val="21"/>
          <w:szCs w:val="21"/>
        </w:rPr>
      </w:pPr>
      <w:hyperlink w:anchor="_Toc118906270" w:history="1">
        <w:r w:rsidR="00AE6159" w:rsidRPr="002463A6">
          <w:rPr>
            <w:rStyle w:val="ae"/>
            <w:rFonts w:ascii="宋体" w:eastAsia="宋体" w:hAnsi="宋体"/>
            <w:noProof/>
            <w:sz w:val="21"/>
            <w:szCs w:val="21"/>
          </w:rPr>
          <w:t>3.1 验证分析</w:t>
        </w:r>
        <w:r w:rsidR="00AE6159" w:rsidRPr="002463A6">
          <w:rPr>
            <w:rFonts w:ascii="宋体" w:eastAsia="宋体" w:hAnsi="宋体"/>
            <w:noProof/>
            <w:webHidden/>
            <w:sz w:val="21"/>
            <w:szCs w:val="21"/>
          </w:rPr>
          <w:tab/>
        </w:r>
        <w:r w:rsidR="00AE6159" w:rsidRPr="002463A6">
          <w:rPr>
            <w:rFonts w:ascii="宋体" w:eastAsia="宋体" w:hAnsi="宋体"/>
            <w:noProof/>
            <w:webHidden/>
            <w:sz w:val="21"/>
            <w:szCs w:val="21"/>
          </w:rPr>
          <w:fldChar w:fldCharType="begin"/>
        </w:r>
        <w:r w:rsidR="00AE6159" w:rsidRPr="002463A6">
          <w:rPr>
            <w:rFonts w:ascii="宋体" w:eastAsia="宋体" w:hAnsi="宋体"/>
            <w:noProof/>
            <w:webHidden/>
            <w:sz w:val="21"/>
            <w:szCs w:val="21"/>
          </w:rPr>
          <w:instrText xml:space="preserve"> PAGEREF _Toc118906270 \h </w:instrText>
        </w:r>
        <w:r w:rsidR="00AE6159" w:rsidRPr="002463A6">
          <w:rPr>
            <w:rFonts w:ascii="宋体" w:eastAsia="宋体" w:hAnsi="宋体"/>
            <w:noProof/>
            <w:webHidden/>
            <w:sz w:val="21"/>
            <w:szCs w:val="21"/>
          </w:rPr>
        </w:r>
        <w:r w:rsidR="00AE6159" w:rsidRPr="002463A6">
          <w:rPr>
            <w:rFonts w:ascii="宋体" w:eastAsia="宋体" w:hAnsi="宋体"/>
            <w:noProof/>
            <w:webHidden/>
            <w:sz w:val="21"/>
            <w:szCs w:val="21"/>
          </w:rPr>
          <w:fldChar w:fldCharType="separate"/>
        </w:r>
        <w:r w:rsidR="00AE1A93">
          <w:rPr>
            <w:rFonts w:ascii="宋体" w:eastAsia="宋体" w:hAnsi="宋体"/>
            <w:noProof/>
            <w:webHidden/>
            <w:sz w:val="21"/>
            <w:szCs w:val="21"/>
          </w:rPr>
          <w:t>13</w:t>
        </w:r>
        <w:r w:rsidR="00AE6159" w:rsidRPr="002463A6">
          <w:rPr>
            <w:rFonts w:ascii="宋体" w:eastAsia="宋体" w:hAnsi="宋体"/>
            <w:noProof/>
            <w:webHidden/>
            <w:sz w:val="21"/>
            <w:szCs w:val="21"/>
          </w:rPr>
          <w:fldChar w:fldCharType="end"/>
        </w:r>
      </w:hyperlink>
    </w:p>
    <w:p w:rsidR="00AE6159" w:rsidRPr="002463A6" w:rsidRDefault="00A47EAC" w:rsidP="002463A6">
      <w:pPr>
        <w:pStyle w:val="21"/>
        <w:tabs>
          <w:tab w:val="right" w:leader="dot" w:pos="8296"/>
        </w:tabs>
        <w:spacing w:line="360" w:lineRule="auto"/>
        <w:rPr>
          <w:rFonts w:ascii="宋体" w:eastAsia="宋体" w:hAnsi="宋体"/>
          <w:noProof/>
          <w:sz w:val="21"/>
          <w:szCs w:val="21"/>
        </w:rPr>
      </w:pPr>
      <w:hyperlink w:anchor="_Toc118906271" w:history="1">
        <w:r w:rsidR="00AE6159" w:rsidRPr="002463A6">
          <w:rPr>
            <w:rStyle w:val="ae"/>
            <w:rFonts w:ascii="宋体" w:eastAsia="宋体" w:hAnsi="宋体"/>
            <w:noProof/>
            <w:sz w:val="21"/>
            <w:szCs w:val="21"/>
          </w:rPr>
          <w:t>3.2 预期社会和经济效益</w:t>
        </w:r>
        <w:r w:rsidR="00AE6159" w:rsidRPr="002463A6">
          <w:rPr>
            <w:rFonts w:ascii="宋体" w:eastAsia="宋体" w:hAnsi="宋体"/>
            <w:noProof/>
            <w:webHidden/>
            <w:sz w:val="21"/>
            <w:szCs w:val="21"/>
          </w:rPr>
          <w:tab/>
        </w:r>
        <w:r w:rsidR="00AE6159" w:rsidRPr="002463A6">
          <w:rPr>
            <w:rFonts w:ascii="宋体" w:eastAsia="宋体" w:hAnsi="宋体"/>
            <w:noProof/>
            <w:webHidden/>
            <w:sz w:val="21"/>
            <w:szCs w:val="21"/>
          </w:rPr>
          <w:fldChar w:fldCharType="begin"/>
        </w:r>
        <w:r w:rsidR="00AE6159" w:rsidRPr="002463A6">
          <w:rPr>
            <w:rFonts w:ascii="宋体" w:eastAsia="宋体" w:hAnsi="宋体"/>
            <w:noProof/>
            <w:webHidden/>
            <w:sz w:val="21"/>
            <w:szCs w:val="21"/>
          </w:rPr>
          <w:instrText xml:space="preserve"> PAGEREF _Toc118906271 \h </w:instrText>
        </w:r>
        <w:r w:rsidR="00AE6159" w:rsidRPr="002463A6">
          <w:rPr>
            <w:rFonts w:ascii="宋体" w:eastAsia="宋体" w:hAnsi="宋体"/>
            <w:noProof/>
            <w:webHidden/>
            <w:sz w:val="21"/>
            <w:szCs w:val="21"/>
          </w:rPr>
        </w:r>
        <w:r w:rsidR="00AE6159" w:rsidRPr="002463A6">
          <w:rPr>
            <w:rFonts w:ascii="宋体" w:eastAsia="宋体" w:hAnsi="宋体"/>
            <w:noProof/>
            <w:webHidden/>
            <w:sz w:val="21"/>
            <w:szCs w:val="21"/>
          </w:rPr>
          <w:fldChar w:fldCharType="separate"/>
        </w:r>
        <w:r w:rsidR="00AE1A93">
          <w:rPr>
            <w:rFonts w:ascii="宋体" w:eastAsia="宋体" w:hAnsi="宋体"/>
            <w:noProof/>
            <w:webHidden/>
            <w:sz w:val="21"/>
            <w:szCs w:val="21"/>
          </w:rPr>
          <w:t>23</w:t>
        </w:r>
        <w:r w:rsidR="00AE6159" w:rsidRPr="002463A6">
          <w:rPr>
            <w:rFonts w:ascii="宋体" w:eastAsia="宋体" w:hAnsi="宋体"/>
            <w:noProof/>
            <w:webHidden/>
            <w:sz w:val="21"/>
            <w:szCs w:val="21"/>
          </w:rPr>
          <w:fldChar w:fldCharType="end"/>
        </w:r>
      </w:hyperlink>
    </w:p>
    <w:p w:rsidR="00AE6159" w:rsidRPr="002463A6" w:rsidRDefault="00A47EAC" w:rsidP="002463A6">
      <w:pPr>
        <w:pStyle w:val="11"/>
        <w:tabs>
          <w:tab w:val="right" w:leader="dot" w:pos="8296"/>
        </w:tabs>
        <w:spacing w:line="360" w:lineRule="auto"/>
        <w:rPr>
          <w:rFonts w:ascii="宋体" w:eastAsia="宋体" w:hAnsi="宋体"/>
          <w:i w:val="0"/>
          <w:iCs w:val="0"/>
          <w:noProof/>
          <w:sz w:val="21"/>
          <w:szCs w:val="21"/>
        </w:rPr>
      </w:pPr>
      <w:hyperlink w:anchor="_Toc118906272" w:history="1">
        <w:r w:rsidR="00AE6159" w:rsidRPr="002463A6">
          <w:rPr>
            <w:rStyle w:val="ae"/>
            <w:rFonts w:ascii="宋体" w:eastAsia="宋体" w:hAnsi="宋体"/>
            <w:i w:val="0"/>
            <w:iCs w:val="0"/>
            <w:noProof/>
            <w:kern w:val="44"/>
            <w:sz w:val="21"/>
            <w:szCs w:val="21"/>
          </w:rPr>
          <w:t>四、采用国际标准和国外先进标准的程度，以及与国际、国外同类标准水平的对比情况，或与测试的国外样品、样机的有关数据的对比情况</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_Toc118906272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23</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11"/>
        <w:tabs>
          <w:tab w:val="right" w:leader="dot" w:pos="8296"/>
        </w:tabs>
        <w:spacing w:line="360" w:lineRule="auto"/>
        <w:rPr>
          <w:rFonts w:ascii="宋体" w:eastAsia="宋体" w:hAnsi="宋体"/>
          <w:i w:val="0"/>
          <w:iCs w:val="0"/>
          <w:noProof/>
          <w:sz w:val="21"/>
          <w:szCs w:val="21"/>
        </w:rPr>
      </w:pPr>
      <w:hyperlink w:anchor="_Toc118906273" w:history="1">
        <w:r w:rsidR="00AE6159" w:rsidRPr="002463A6">
          <w:rPr>
            <w:rStyle w:val="ae"/>
            <w:rFonts w:ascii="宋体" w:eastAsia="宋体" w:hAnsi="宋体"/>
            <w:i w:val="0"/>
            <w:iCs w:val="0"/>
            <w:noProof/>
            <w:kern w:val="44"/>
            <w:sz w:val="21"/>
            <w:szCs w:val="21"/>
          </w:rPr>
          <w:t>五、与相关的现行法律、法规和强制性标准的关系</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_Toc118906273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23</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11"/>
        <w:tabs>
          <w:tab w:val="right" w:leader="dot" w:pos="8296"/>
        </w:tabs>
        <w:spacing w:line="360" w:lineRule="auto"/>
        <w:rPr>
          <w:rFonts w:ascii="宋体" w:eastAsia="宋体" w:hAnsi="宋体"/>
          <w:i w:val="0"/>
          <w:iCs w:val="0"/>
          <w:noProof/>
          <w:sz w:val="21"/>
          <w:szCs w:val="21"/>
        </w:rPr>
      </w:pPr>
      <w:hyperlink w:anchor="_Toc118906274" w:history="1">
        <w:r w:rsidR="00AE6159" w:rsidRPr="002463A6">
          <w:rPr>
            <w:rStyle w:val="ae"/>
            <w:rFonts w:ascii="宋体" w:eastAsia="宋体" w:hAnsi="宋体"/>
            <w:i w:val="0"/>
            <w:iCs w:val="0"/>
            <w:noProof/>
            <w:kern w:val="44"/>
            <w:sz w:val="21"/>
            <w:szCs w:val="21"/>
          </w:rPr>
          <w:t>六、重大分歧意见的处理经过和依据</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_Toc118906274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24</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11"/>
        <w:tabs>
          <w:tab w:val="right" w:leader="dot" w:pos="8296"/>
        </w:tabs>
        <w:spacing w:line="360" w:lineRule="auto"/>
        <w:rPr>
          <w:rFonts w:ascii="宋体" w:eastAsia="宋体" w:hAnsi="宋体"/>
          <w:i w:val="0"/>
          <w:iCs w:val="0"/>
          <w:noProof/>
          <w:sz w:val="21"/>
          <w:szCs w:val="21"/>
        </w:rPr>
      </w:pPr>
      <w:hyperlink w:anchor="_Toc118906275" w:history="1">
        <w:r w:rsidR="00AE6159" w:rsidRPr="002463A6">
          <w:rPr>
            <w:rStyle w:val="ae"/>
            <w:rFonts w:ascii="宋体" w:eastAsia="宋体" w:hAnsi="宋体"/>
            <w:i w:val="0"/>
            <w:iCs w:val="0"/>
            <w:noProof/>
            <w:kern w:val="44"/>
            <w:sz w:val="21"/>
            <w:szCs w:val="21"/>
          </w:rPr>
          <w:t>七、标准作为强制性标准或推荐性标准的建议</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_Toc118906275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25</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11"/>
        <w:tabs>
          <w:tab w:val="right" w:leader="dot" w:pos="8296"/>
        </w:tabs>
        <w:spacing w:line="360" w:lineRule="auto"/>
        <w:rPr>
          <w:rFonts w:ascii="宋体" w:eastAsia="宋体" w:hAnsi="宋体"/>
          <w:i w:val="0"/>
          <w:iCs w:val="0"/>
          <w:noProof/>
          <w:sz w:val="21"/>
          <w:szCs w:val="21"/>
        </w:rPr>
      </w:pPr>
      <w:hyperlink w:anchor="_Toc118906276" w:history="1">
        <w:r w:rsidR="00AE6159" w:rsidRPr="002463A6">
          <w:rPr>
            <w:rStyle w:val="ae"/>
            <w:rFonts w:ascii="宋体" w:eastAsia="宋体" w:hAnsi="宋体"/>
            <w:i w:val="0"/>
            <w:iCs w:val="0"/>
            <w:noProof/>
            <w:kern w:val="44"/>
            <w:sz w:val="21"/>
            <w:szCs w:val="21"/>
          </w:rPr>
          <w:t>八、贯彻标准的要求和措施建议</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_Toc118906276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25</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11"/>
        <w:tabs>
          <w:tab w:val="right" w:leader="dot" w:pos="8296"/>
        </w:tabs>
        <w:spacing w:line="360" w:lineRule="auto"/>
        <w:rPr>
          <w:rFonts w:ascii="宋体" w:eastAsia="宋体" w:hAnsi="宋体"/>
          <w:i w:val="0"/>
          <w:iCs w:val="0"/>
          <w:noProof/>
          <w:sz w:val="21"/>
          <w:szCs w:val="21"/>
        </w:rPr>
      </w:pPr>
      <w:hyperlink w:anchor="_Toc118906279" w:history="1">
        <w:r w:rsidR="00AE6159" w:rsidRPr="002463A6">
          <w:rPr>
            <w:rStyle w:val="ae"/>
            <w:rFonts w:ascii="宋体" w:eastAsia="宋体" w:hAnsi="宋体"/>
            <w:i w:val="0"/>
            <w:iCs w:val="0"/>
            <w:noProof/>
            <w:kern w:val="44"/>
            <w:sz w:val="21"/>
            <w:szCs w:val="21"/>
          </w:rPr>
          <w:t>九、废止现行有关标准的建议</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_Toc118906279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25</w:t>
        </w:r>
        <w:r w:rsidR="00AE6159" w:rsidRPr="002463A6">
          <w:rPr>
            <w:rFonts w:ascii="宋体" w:eastAsia="宋体" w:hAnsi="宋体"/>
            <w:i w:val="0"/>
            <w:iCs w:val="0"/>
            <w:noProof/>
            <w:webHidden/>
            <w:sz w:val="21"/>
            <w:szCs w:val="21"/>
          </w:rPr>
          <w:fldChar w:fldCharType="end"/>
        </w:r>
      </w:hyperlink>
    </w:p>
    <w:p w:rsidR="00AE6159" w:rsidRPr="002463A6" w:rsidRDefault="00A47EAC" w:rsidP="002463A6">
      <w:pPr>
        <w:pStyle w:val="11"/>
        <w:tabs>
          <w:tab w:val="right" w:leader="dot" w:pos="8296"/>
        </w:tabs>
        <w:spacing w:line="360" w:lineRule="auto"/>
        <w:rPr>
          <w:rFonts w:hAnsi="等线"/>
          <w:b w:val="0"/>
          <w:bCs w:val="0"/>
          <w:i w:val="0"/>
          <w:iCs w:val="0"/>
          <w:noProof/>
          <w:sz w:val="21"/>
          <w:szCs w:val="21"/>
        </w:rPr>
      </w:pPr>
      <w:hyperlink w:anchor="_Toc118906280" w:history="1">
        <w:r w:rsidR="00AE6159" w:rsidRPr="002463A6">
          <w:rPr>
            <w:rStyle w:val="ae"/>
            <w:rFonts w:ascii="宋体" w:eastAsia="宋体" w:hAnsi="宋体"/>
            <w:i w:val="0"/>
            <w:iCs w:val="0"/>
            <w:noProof/>
            <w:kern w:val="44"/>
            <w:sz w:val="21"/>
            <w:szCs w:val="21"/>
          </w:rPr>
          <w:t>十、其他应予以说明的事项</w:t>
        </w:r>
        <w:r w:rsidR="00AE6159" w:rsidRPr="002463A6">
          <w:rPr>
            <w:rFonts w:ascii="宋体" w:eastAsia="宋体" w:hAnsi="宋体"/>
            <w:i w:val="0"/>
            <w:iCs w:val="0"/>
            <w:noProof/>
            <w:webHidden/>
            <w:sz w:val="21"/>
            <w:szCs w:val="21"/>
          </w:rPr>
          <w:tab/>
        </w:r>
        <w:r w:rsidR="00AE6159" w:rsidRPr="002463A6">
          <w:rPr>
            <w:rFonts w:ascii="宋体" w:eastAsia="宋体" w:hAnsi="宋体"/>
            <w:i w:val="0"/>
            <w:iCs w:val="0"/>
            <w:noProof/>
            <w:webHidden/>
            <w:sz w:val="21"/>
            <w:szCs w:val="21"/>
          </w:rPr>
          <w:fldChar w:fldCharType="begin"/>
        </w:r>
        <w:r w:rsidR="00AE6159" w:rsidRPr="002463A6">
          <w:rPr>
            <w:rFonts w:ascii="宋体" w:eastAsia="宋体" w:hAnsi="宋体"/>
            <w:i w:val="0"/>
            <w:iCs w:val="0"/>
            <w:noProof/>
            <w:webHidden/>
            <w:sz w:val="21"/>
            <w:szCs w:val="21"/>
          </w:rPr>
          <w:instrText xml:space="preserve"> PAGEREF _Toc118906280 \h </w:instrText>
        </w:r>
        <w:r w:rsidR="00AE6159" w:rsidRPr="002463A6">
          <w:rPr>
            <w:rFonts w:ascii="宋体" w:eastAsia="宋体" w:hAnsi="宋体"/>
            <w:i w:val="0"/>
            <w:iCs w:val="0"/>
            <w:noProof/>
            <w:webHidden/>
            <w:sz w:val="21"/>
            <w:szCs w:val="21"/>
          </w:rPr>
        </w:r>
        <w:r w:rsidR="00AE6159" w:rsidRPr="002463A6">
          <w:rPr>
            <w:rFonts w:ascii="宋体" w:eastAsia="宋体" w:hAnsi="宋体"/>
            <w:i w:val="0"/>
            <w:iCs w:val="0"/>
            <w:noProof/>
            <w:webHidden/>
            <w:sz w:val="21"/>
            <w:szCs w:val="21"/>
          </w:rPr>
          <w:fldChar w:fldCharType="separate"/>
        </w:r>
        <w:r w:rsidR="00AE1A93">
          <w:rPr>
            <w:rFonts w:ascii="宋体" w:eastAsia="宋体" w:hAnsi="宋体"/>
            <w:i w:val="0"/>
            <w:iCs w:val="0"/>
            <w:noProof/>
            <w:webHidden/>
            <w:sz w:val="21"/>
            <w:szCs w:val="21"/>
          </w:rPr>
          <w:t>25</w:t>
        </w:r>
        <w:r w:rsidR="00AE6159" w:rsidRPr="002463A6">
          <w:rPr>
            <w:rFonts w:ascii="宋体" w:eastAsia="宋体" w:hAnsi="宋体"/>
            <w:i w:val="0"/>
            <w:iCs w:val="0"/>
            <w:noProof/>
            <w:webHidden/>
            <w:sz w:val="21"/>
            <w:szCs w:val="21"/>
          </w:rPr>
          <w:fldChar w:fldCharType="end"/>
        </w:r>
      </w:hyperlink>
    </w:p>
    <w:p w:rsidR="007C14BE" w:rsidRPr="002B6501" w:rsidRDefault="007C14BE" w:rsidP="002463A6">
      <w:pPr>
        <w:spacing w:line="360" w:lineRule="auto"/>
      </w:pPr>
      <w:r w:rsidRPr="002463A6">
        <w:rPr>
          <w:b/>
          <w:bCs/>
          <w:color w:val="0070C0"/>
          <w:szCs w:val="21"/>
          <w:lang w:val="zh-CN"/>
        </w:rPr>
        <w:fldChar w:fldCharType="end"/>
      </w:r>
    </w:p>
    <w:p w:rsidR="009E2B69" w:rsidRPr="002B6501" w:rsidRDefault="009E2B69">
      <w:pPr>
        <w:outlineLvl w:val="1"/>
        <w:rPr>
          <w:rStyle w:val="10"/>
        </w:rPr>
        <w:sectPr w:rsidR="009E2B69" w:rsidRPr="002B6501">
          <w:footerReference w:type="default" r:id="rId8"/>
          <w:pgSz w:w="11906" w:h="16838"/>
          <w:pgMar w:top="1440" w:right="1800" w:bottom="1440" w:left="1800" w:header="851" w:footer="992" w:gutter="0"/>
          <w:pgNumType w:fmt="upperRoman" w:start="1"/>
          <w:cols w:space="720"/>
          <w:docGrid w:type="lines" w:linePitch="312"/>
        </w:sectPr>
      </w:pPr>
    </w:p>
    <w:p w:rsidR="00172A07" w:rsidRPr="002B6501" w:rsidRDefault="00172A07" w:rsidP="006814FB">
      <w:pPr>
        <w:spacing w:beforeLines="50" w:before="156" w:afterLines="50" w:after="156"/>
        <w:ind w:leftChars="-10" w:left="-21" w:firstLineChars="3" w:firstLine="8"/>
        <w:outlineLvl w:val="0"/>
        <w:rPr>
          <w:rStyle w:val="10"/>
          <w:rFonts w:eastAsia="黑体"/>
          <w:sz w:val="28"/>
          <w:szCs w:val="28"/>
        </w:rPr>
      </w:pPr>
      <w:bookmarkStart w:id="2" w:name="_Toc95736815"/>
      <w:bookmarkStart w:id="3" w:name="_Toc118906255"/>
      <w:r w:rsidRPr="002B6501">
        <w:rPr>
          <w:rStyle w:val="10"/>
          <w:rFonts w:eastAsia="黑体"/>
          <w:sz w:val="28"/>
          <w:szCs w:val="28"/>
        </w:rPr>
        <w:lastRenderedPageBreak/>
        <w:t>一、工作概况，包括任务来源、协作单位、主要工作过程、标准主要起草人员及其所做的工作</w:t>
      </w:r>
      <w:bookmarkEnd w:id="2"/>
      <w:bookmarkEnd w:id="3"/>
    </w:p>
    <w:p w:rsidR="006D3E13" w:rsidRPr="002B6501" w:rsidRDefault="006D3E13" w:rsidP="006814FB">
      <w:pPr>
        <w:numPr>
          <w:ilvl w:val="1"/>
          <w:numId w:val="1"/>
        </w:numPr>
        <w:outlineLvl w:val="1"/>
        <w:rPr>
          <w:rFonts w:eastAsia="黑体"/>
          <w:sz w:val="28"/>
          <w:szCs w:val="36"/>
        </w:rPr>
      </w:pPr>
      <w:bookmarkStart w:id="4" w:name="_Toc95736816"/>
      <w:bookmarkStart w:id="5" w:name="_Toc118906256"/>
      <w:bookmarkEnd w:id="1"/>
      <w:r w:rsidRPr="002B6501">
        <w:rPr>
          <w:rFonts w:eastAsia="黑体"/>
          <w:sz w:val="28"/>
          <w:szCs w:val="36"/>
        </w:rPr>
        <w:t>任务来源</w:t>
      </w:r>
      <w:bookmarkEnd w:id="4"/>
      <w:bookmarkEnd w:id="5"/>
    </w:p>
    <w:p w:rsidR="006D3E13" w:rsidRPr="002B6501" w:rsidRDefault="006D3E13" w:rsidP="00B5367D">
      <w:pPr>
        <w:outlineLvl w:val="2"/>
        <w:rPr>
          <w:rFonts w:eastAsia="黑体"/>
          <w:sz w:val="28"/>
          <w:szCs w:val="36"/>
        </w:rPr>
      </w:pPr>
      <w:bookmarkStart w:id="6" w:name="_Toc11469"/>
      <w:bookmarkStart w:id="7" w:name="_Toc2484"/>
      <w:bookmarkStart w:id="8" w:name="_Toc6364"/>
      <w:bookmarkStart w:id="9" w:name="_Toc118906257"/>
      <w:r w:rsidRPr="002B6501">
        <w:rPr>
          <w:rFonts w:eastAsia="黑体"/>
          <w:sz w:val="28"/>
          <w:szCs w:val="36"/>
        </w:rPr>
        <w:t>1.1.1</w:t>
      </w:r>
      <w:r w:rsidRPr="002B6501">
        <w:rPr>
          <w:rFonts w:eastAsia="黑体"/>
          <w:sz w:val="28"/>
          <w:szCs w:val="36"/>
        </w:rPr>
        <w:t>编制目的及必要性</w:t>
      </w:r>
      <w:bookmarkEnd w:id="6"/>
      <w:bookmarkEnd w:id="7"/>
      <w:bookmarkEnd w:id="8"/>
      <w:bookmarkEnd w:id="9"/>
    </w:p>
    <w:p w:rsidR="006D3E13" w:rsidRPr="002B6501" w:rsidRDefault="00081149">
      <w:pPr>
        <w:widowControl/>
        <w:spacing w:line="480" w:lineRule="auto"/>
        <w:ind w:firstLineChars="200" w:firstLine="560"/>
        <w:jc w:val="left"/>
        <w:rPr>
          <w:sz w:val="28"/>
          <w:szCs w:val="28"/>
        </w:rPr>
      </w:pPr>
      <w:r w:rsidRPr="002B6501">
        <w:rPr>
          <w:color w:val="000000"/>
          <w:sz w:val="28"/>
          <w:szCs w:val="28"/>
        </w:rPr>
        <w:t>大力发展深水网箱养殖是中国海洋渔业经济转型升级的重要战略方向，是保障粮食安全、提高人民生活质量及恢复近海生态资源的迫切需求</w:t>
      </w:r>
      <w:r w:rsidR="006D3E13" w:rsidRPr="002B6501">
        <w:rPr>
          <w:color w:val="000000"/>
          <w:sz w:val="28"/>
          <w:szCs w:val="28"/>
        </w:rPr>
        <w:t>，</w:t>
      </w:r>
      <w:r w:rsidR="006D3E13" w:rsidRPr="002B6501">
        <w:rPr>
          <w:sz w:val="28"/>
          <w:szCs w:val="28"/>
        </w:rPr>
        <w:t>需要有一个可执行的团体标准，满足快速发展的创新需求。</w:t>
      </w:r>
    </w:p>
    <w:p w:rsidR="006D3E13" w:rsidRPr="002B6501" w:rsidRDefault="006D3E13">
      <w:pPr>
        <w:widowControl/>
        <w:spacing w:line="480" w:lineRule="auto"/>
        <w:ind w:firstLineChars="200" w:firstLine="562"/>
        <w:jc w:val="left"/>
        <w:rPr>
          <w:sz w:val="28"/>
          <w:szCs w:val="28"/>
        </w:rPr>
      </w:pPr>
      <w:r w:rsidRPr="002B6501">
        <w:rPr>
          <w:b/>
          <w:bCs/>
          <w:sz w:val="28"/>
          <w:szCs w:val="28"/>
        </w:rPr>
        <w:t>1</w:t>
      </w:r>
      <w:r w:rsidRPr="002B6501">
        <w:rPr>
          <w:b/>
          <w:bCs/>
          <w:sz w:val="28"/>
          <w:szCs w:val="28"/>
        </w:rPr>
        <w:t>、编制目的：</w:t>
      </w:r>
      <w:r w:rsidRPr="002B6501">
        <w:rPr>
          <w:sz w:val="28"/>
          <w:szCs w:val="28"/>
        </w:rPr>
        <w:t>编制该项标准，目的在于</w:t>
      </w:r>
      <w:r w:rsidR="004172EB" w:rsidRPr="002B6501">
        <w:rPr>
          <w:sz w:val="28"/>
          <w:szCs w:val="28"/>
        </w:rPr>
        <w:t>为</w:t>
      </w:r>
      <w:r w:rsidR="00081149" w:rsidRPr="002B6501">
        <w:rPr>
          <w:sz w:val="28"/>
          <w:szCs w:val="28"/>
        </w:rPr>
        <w:t>深水网箱</w:t>
      </w:r>
      <w:r w:rsidR="00D71996" w:rsidRPr="002B6501">
        <w:rPr>
          <w:sz w:val="28"/>
          <w:szCs w:val="28"/>
        </w:rPr>
        <w:t>产业规划</w:t>
      </w:r>
      <w:r w:rsidR="004172EB" w:rsidRPr="002B6501">
        <w:rPr>
          <w:sz w:val="28"/>
          <w:szCs w:val="28"/>
        </w:rPr>
        <w:t>提供</w:t>
      </w:r>
      <w:r w:rsidR="00D71996" w:rsidRPr="002B6501">
        <w:rPr>
          <w:sz w:val="28"/>
          <w:szCs w:val="28"/>
        </w:rPr>
        <w:t>科学</w:t>
      </w:r>
      <w:r w:rsidR="004172EB" w:rsidRPr="002B6501">
        <w:rPr>
          <w:sz w:val="28"/>
          <w:szCs w:val="28"/>
        </w:rPr>
        <w:t>支撑</w:t>
      </w:r>
      <w:r w:rsidR="00D71996" w:rsidRPr="002B6501">
        <w:rPr>
          <w:sz w:val="28"/>
          <w:szCs w:val="28"/>
        </w:rPr>
        <w:t>，</w:t>
      </w:r>
      <w:r w:rsidR="004172EB" w:rsidRPr="002B6501">
        <w:rPr>
          <w:sz w:val="28"/>
          <w:szCs w:val="28"/>
        </w:rPr>
        <w:t>为深水网箱</w:t>
      </w:r>
      <w:r w:rsidR="00D71996" w:rsidRPr="002B6501">
        <w:rPr>
          <w:sz w:val="28"/>
          <w:szCs w:val="28"/>
        </w:rPr>
        <w:t>项目</w:t>
      </w:r>
      <w:r w:rsidR="004172EB" w:rsidRPr="002B6501">
        <w:rPr>
          <w:sz w:val="28"/>
          <w:szCs w:val="28"/>
        </w:rPr>
        <w:t>建设运营提供高效保障</w:t>
      </w:r>
      <w:r w:rsidR="00D71996" w:rsidRPr="002B6501">
        <w:rPr>
          <w:sz w:val="28"/>
          <w:szCs w:val="28"/>
        </w:rPr>
        <w:t>，促进</w:t>
      </w:r>
      <w:r w:rsidR="004172EB" w:rsidRPr="002B6501">
        <w:rPr>
          <w:sz w:val="28"/>
          <w:szCs w:val="28"/>
        </w:rPr>
        <w:t>我国</w:t>
      </w:r>
      <w:r w:rsidR="00D71996" w:rsidRPr="002B6501">
        <w:rPr>
          <w:sz w:val="28"/>
          <w:szCs w:val="28"/>
        </w:rPr>
        <w:t>深水网箱养殖产业健康有序发展</w:t>
      </w:r>
      <w:r w:rsidRPr="002B6501">
        <w:rPr>
          <w:sz w:val="28"/>
          <w:szCs w:val="28"/>
        </w:rPr>
        <w:t>。</w:t>
      </w:r>
    </w:p>
    <w:p w:rsidR="006D3E13" w:rsidRPr="002B6501" w:rsidRDefault="006D3E13">
      <w:pPr>
        <w:spacing w:line="480" w:lineRule="auto"/>
        <w:ind w:firstLineChars="200" w:firstLine="562"/>
        <w:jc w:val="left"/>
        <w:rPr>
          <w:bCs/>
          <w:sz w:val="28"/>
          <w:szCs w:val="28"/>
        </w:rPr>
      </w:pPr>
      <w:r w:rsidRPr="002B6501">
        <w:rPr>
          <w:b/>
          <w:sz w:val="28"/>
          <w:szCs w:val="28"/>
        </w:rPr>
        <w:t>2</w:t>
      </w:r>
      <w:r w:rsidRPr="002B6501">
        <w:rPr>
          <w:b/>
          <w:sz w:val="28"/>
          <w:szCs w:val="28"/>
        </w:rPr>
        <w:t>、必要性：</w:t>
      </w:r>
      <w:r w:rsidRPr="002B6501">
        <w:rPr>
          <w:bCs/>
          <w:sz w:val="28"/>
          <w:szCs w:val="28"/>
        </w:rPr>
        <w:t>本标准的颁布与实施，将使</w:t>
      </w:r>
      <w:r w:rsidR="004172EB" w:rsidRPr="002B6501">
        <w:rPr>
          <w:bCs/>
          <w:sz w:val="28"/>
          <w:szCs w:val="28"/>
        </w:rPr>
        <w:t>深水网箱养殖产业的</w:t>
      </w:r>
      <w:r w:rsidRPr="002B6501">
        <w:rPr>
          <w:bCs/>
          <w:sz w:val="28"/>
          <w:szCs w:val="28"/>
        </w:rPr>
        <w:t>规划和建设技术更加先进、合理，有利于促进健康水产品的产出，实现可持续的发展目标。本标准是一项可带来社会、经济、环保效益的基础性标准。</w:t>
      </w:r>
    </w:p>
    <w:p w:rsidR="006D3E13" w:rsidRPr="002B6501" w:rsidRDefault="006D3E13" w:rsidP="00B5367D">
      <w:pPr>
        <w:spacing w:beforeLines="50" w:before="156" w:afterLines="50" w:after="156"/>
        <w:outlineLvl w:val="2"/>
        <w:rPr>
          <w:rStyle w:val="10"/>
          <w:rFonts w:eastAsia="黑体"/>
          <w:b w:val="0"/>
          <w:bCs/>
          <w:sz w:val="28"/>
          <w:szCs w:val="28"/>
        </w:rPr>
      </w:pPr>
      <w:bookmarkStart w:id="10" w:name="_Toc15260"/>
      <w:bookmarkStart w:id="11" w:name="_Toc17089"/>
      <w:bookmarkStart w:id="12" w:name="_Toc5528"/>
      <w:bookmarkStart w:id="13" w:name="_Toc95736817"/>
      <w:bookmarkStart w:id="14" w:name="_Toc118906258"/>
      <w:r w:rsidRPr="002B6501">
        <w:rPr>
          <w:rStyle w:val="10"/>
          <w:rFonts w:eastAsia="黑体"/>
          <w:b w:val="0"/>
          <w:bCs/>
          <w:sz w:val="28"/>
          <w:szCs w:val="28"/>
        </w:rPr>
        <w:t>1.1.2</w:t>
      </w:r>
      <w:r w:rsidRPr="002B6501">
        <w:rPr>
          <w:rStyle w:val="10"/>
          <w:rFonts w:eastAsia="黑体"/>
          <w:b w:val="0"/>
          <w:bCs/>
          <w:sz w:val="28"/>
          <w:szCs w:val="28"/>
        </w:rPr>
        <w:t>主要起草单位</w:t>
      </w:r>
      <w:bookmarkEnd w:id="10"/>
      <w:bookmarkEnd w:id="11"/>
      <w:bookmarkEnd w:id="12"/>
      <w:bookmarkEnd w:id="13"/>
      <w:bookmarkEnd w:id="14"/>
    </w:p>
    <w:p w:rsidR="006D3E13" w:rsidRDefault="007277D6" w:rsidP="00DD6C99">
      <w:pPr>
        <w:spacing w:line="480" w:lineRule="auto"/>
        <w:ind w:firstLineChars="200" w:firstLine="560"/>
        <w:rPr>
          <w:color w:val="000000"/>
          <w:sz w:val="28"/>
          <w:szCs w:val="28"/>
        </w:rPr>
      </w:pPr>
      <w:r>
        <w:rPr>
          <w:rFonts w:hint="eastAsia"/>
          <w:color w:val="000000"/>
          <w:sz w:val="28"/>
          <w:szCs w:val="28"/>
        </w:rPr>
        <w:t>2</w:t>
      </w:r>
      <w:r>
        <w:rPr>
          <w:color w:val="000000"/>
          <w:sz w:val="28"/>
          <w:szCs w:val="28"/>
        </w:rPr>
        <w:t>022</w:t>
      </w:r>
      <w:r>
        <w:rPr>
          <w:rFonts w:hint="eastAsia"/>
          <w:color w:val="000000"/>
          <w:sz w:val="28"/>
          <w:szCs w:val="28"/>
        </w:rPr>
        <w:t>年</w:t>
      </w:r>
      <w:r w:rsidR="00480B23">
        <w:rPr>
          <w:rFonts w:hint="eastAsia"/>
          <w:color w:val="000000"/>
          <w:sz w:val="28"/>
          <w:szCs w:val="28"/>
        </w:rPr>
        <w:t>2</w:t>
      </w:r>
      <w:r w:rsidR="00480B23">
        <w:rPr>
          <w:rFonts w:hint="eastAsia"/>
          <w:color w:val="000000"/>
          <w:sz w:val="28"/>
          <w:szCs w:val="28"/>
        </w:rPr>
        <w:t>月</w:t>
      </w:r>
      <w:r w:rsidR="00480B23">
        <w:rPr>
          <w:rFonts w:hint="eastAsia"/>
          <w:color w:val="000000"/>
          <w:sz w:val="28"/>
          <w:szCs w:val="28"/>
        </w:rPr>
        <w:t>1</w:t>
      </w:r>
      <w:r w:rsidR="00480B23">
        <w:rPr>
          <w:color w:val="000000"/>
          <w:sz w:val="28"/>
          <w:szCs w:val="28"/>
        </w:rPr>
        <w:t>3</w:t>
      </w:r>
      <w:r w:rsidR="00480B23">
        <w:rPr>
          <w:rFonts w:hint="eastAsia"/>
          <w:color w:val="000000"/>
          <w:sz w:val="28"/>
          <w:szCs w:val="28"/>
        </w:rPr>
        <w:t>日，中国水产科学研究院南海水产研究</w:t>
      </w:r>
      <w:r w:rsidR="006C6302">
        <w:rPr>
          <w:rFonts w:hint="eastAsia"/>
          <w:color w:val="000000"/>
          <w:sz w:val="28"/>
          <w:szCs w:val="28"/>
        </w:rPr>
        <w:t>所</w:t>
      </w:r>
      <w:r w:rsidR="00480B23">
        <w:rPr>
          <w:rFonts w:hint="eastAsia"/>
          <w:color w:val="000000"/>
          <w:sz w:val="28"/>
          <w:szCs w:val="28"/>
        </w:rPr>
        <w:t>向</w:t>
      </w:r>
      <w:r w:rsidR="006C6302">
        <w:rPr>
          <w:rFonts w:hint="eastAsia"/>
          <w:color w:val="000000"/>
          <w:sz w:val="28"/>
          <w:szCs w:val="28"/>
        </w:rPr>
        <w:t>中国渔业协会提交了</w:t>
      </w:r>
      <w:r w:rsidR="00DD6C99">
        <w:rPr>
          <w:rFonts w:hint="eastAsia"/>
          <w:color w:val="000000"/>
          <w:sz w:val="28"/>
          <w:szCs w:val="28"/>
        </w:rPr>
        <w:t>《深水网箱养殖区选址指南标准立项申请书》</w:t>
      </w:r>
      <w:r w:rsidR="00394005">
        <w:rPr>
          <w:rFonts w:hint="eastAsia"/>
          <w:color w:val="000000"/>
          <w:sz w:val="28"/>
          <w:szCs w:val="28"/>
        </w:rPr>
        <w:t>。</w:t>
      </w:r>
      <w:r w:rsidR="00DD6C99">
        <w:rPr>
          <w:rFonts w:hint="eastAsia"/>
          <w:color w:val="000000"/>
          <w:sz w:val="28"/>
          <w:szCs w:val="28"/>
        </w:rPr>
        <w:t>2</w:t>
      </w:r>
      <w:r w:rsidR="00DD6C99">
        <w:rPr>
          <w:color w:val="000000"/>
          <w:sz w:val="28"/>
          <w:szCs w:val="28"/>
        </w:rPr>
        <w:t>022</w:t>
      </w:r>
      <w:r w:rsidR="00DD6C99">
        <w:rPr>
          <w:rFonts w:hint="eastAsia"/>
          <w:color w:val="000000"/>
          <w:sz w:val="28"/>
          <w:szCs w:val="28"/>
        </w:rPr>
        <w:t>年</w:t>
      </w:r>
      <w:r w:rsidR="00DD6C99">
        <w:rPr>
          <w:color w:val="000000"/>
          <w:sz w:val="28"/>
          <w:szCs w:val="28"/>
        </w:rPr>
        <w:t>7</w:t>
      </w:r>
      <w:r w:rsidR="00DD6C99">
        <w:rPr>
          <w:rFonts w:hint="eastAsia"/>
          <w:color w:val="000000"/>
          <w:sz w:val="28"/>
          <w:szCs w:val="28"/>
        </w:rPr>
        <w:t>月</w:t>
      </w:r>
      <w:r w:rsidR="00DD6C99">
        <w:rPr>
          <w:rFonts w:hint="eastAsia"/>
          <w:color w:val="000000"/>
          <w:sz w:val="28"/>
          <w:szCs w:val="28"/>
        </w:rPr>
        <w:t>1</w:t>
      </w:r>
      <w:r w:rsidR="00DD6C99">
        <w:rPr>
          <w:color w:val="000000"/>
          <w:sz w:val="28"/>
          <w:szCs w:val="28"/>
        </w:rPr>
        <w:t>5</w:t>
      </w:r>
      <w:r w:rsidR="00DD6C99">
        <w:rPr>
          <w:rFonts w:hint="eastAsia"/>
          <w:color w:val="000000"/>
          <w:sz w:val="28"/>
          <w:szCs w:val="28"/>
        </w:rPr>
        <w:t>日，中国渔业协会印发了《关于《大口黑鲈池塘养殖技术规范》等五项团体标准立项的通知》（中渔协</w:t>
      </w:r>
      <w:r w:rsidR="00DD6C99">
        <w:rPr>
          <w:rFonts w:hint="eastAsia"/>
          <w:color w:val="000000"/>
          <w:sz w:val="28"/>
          <w:szCs w:val="28"/>
        </w:rPr>
        <w:t>[</w:t>
      </w:r>
      <w:r w:rsidR="00DD6C99">
        <w:rPr>
          <w:color w:val="000000"/>
          <w:sz w:val="28"/>
          <w:szCs w:val="28"/>
        </w:rPr>
        <w:t>2002]21</w:t>
      </w:r>
      <w:r w:rsidR="00DD6C99">
        <w:rPr>
          <w:rFonts w:hint="eastAsia"/>
          <w:color w:val="000000"/>
          <w:sz w:val="28"/>
          <w:szCs w:val="28"/>
        </w:rPr>
        <w:t>号），对《深水网箱养殖区选址指南》正式立项，</w:t>
      </w:r>
      <w:r w:rsidR="006D3E13">
        <w:rPr>
          <w:color w:val="000000"/>
          <w:sz w:val="28"/>
          <w:szCs w:val="28"/>
        </w:rPr>
        <w:t>由</w:t>
      </w:r>
      <w:r w:rsidR="003621C4">
        <w:rPr>
          <w:bCs/>
          <w:color w:val="000000"/>
          <w:sz w:val="28"/>
          <w:szCs w:val="28"/>
        </w:rPr>
        <w:t>中国水产科学研究院南海水产</w:t>
      </w:r>
      <w:r w:rsidR="003621C4">
        <w:rPr>
          <w:bCs/>
          <w:color w:val="000000"/>
          <w:sz w:val="28"/>
          <w:szCs w:val="28"/>
        </w:rPr>
        <w:lastRenderedPageBreak/>
        <w:t>研究所</w:t>
      </w:r>
      <w:r w:rsidR="006D3E13">
        <w:rPr>
          <w:color w:val="000000"/>
          <w:sz w:val="28"/>
          <w:szCs w:val="28"/>
        </w:rPr>
        <w:t>作为主要起草单位，牵头组织起草。</w:t>
      </w:r>
    </w:p>
    <w:p w:rsidR="006D3E13" w:rsidRPr="002B6501" w:rsidRDefault="006D3E13">
      <w:pPr>
        <w:spacing w:beforeLines="50" w:before="156" w:afterLines="50" w:after="156"/>
        <w:outlineLvl w:val="1"/>
        <w:rPr>
          <w:rStyle w:val="10"/>
          <w:rFonts w:eastAsia="黑体"/>
          <w:b w:val="0"/>
          <w:bCs/>
          <w:sz w:val="28"/>
          <w:szCs w:val="28"/>
        </w:rPr>
      </w:pPr>
      <w:bookmarkStart w:id="15" w:name="_Toc95736818"/>
      <w:bookmarkStart w:id="16" w:name="_Toc118906259"/>
      <w:r w:rsidRPr="002B6501">
        <w:rPr>
          <w:rStyle w:val="10"/>
          <w:rFonts w:eastAsia="黑体"/>
          <w:b w:val="0"/>
          <w:bCs/>
          <w:sz w:val="28"/>
          <w:szCs w:val="28"/>
        </w:rPr>
        <w:t xml:space="preserve">1.2 </w:t>
      </w:r>
      <w:r w:rsidRPr="002B6501">
        <w:rPr>
          <w:rStyle w:val="10"/>
          <w:rFonts w:eastAsia="黑体"/>
          <w:b w:val="0"/>
          <w:bCs/>
          <w:sz w:val="28"/>
          <w:szCs w:val="28"/>
        </w:rPr>
        <w:t>协作单位、标准主要起草人员及其所做的工作</w:t>
      </w:r>
      <w:bookmarkEnd w:id="15"/>
      <w:bookmarkEnd w:id="16"/>
    </w:p>
    <w:p w:rsidR="006D3E13" w:rsidRPr="002B6501" w:rsidRDefault="006D3E13" w:rsidP="00C56686">
      <w:pPr>
        <w:spacing w:beforeLines="50" w:before="156" w:afterLines="50" w:after="156"/>
        <w:outlineLvl w:val="2"/>
        <w:rPr>
          <w:rStyle w:val="10"/>
          <w:rFonts w:eastAsia="黑体"/>
          <w:b w:val="0"/>
          <w:bCs/>
          <w:sz w:val="28"/>
          <w:szCs w:val="28"/>
        </w:rPr>
      </w:pPr>
      <w:bookmarkStart w:id="17" w:name="_Toc13082"/>
      <w:bookmarkStart w:id="18" w:name="_Toc4173"/>
      <w:bookmarkStart w:id="19" w:name="_Toc23700"/>
      <w:bookmarkStart w:id="20" w:name="_Toc95736819"/>
      <w:bookmarkStart w:id="21" w:name="_Toc118906260"/>
      <w:r w:rsidRPr="002B6501">
        <w:rPr>
          <w:rStyle w:val="10"/>
          <w:rFonts w:eastAsia="黑体"/>
          <w:b w:val="0"/>
          <w:bCs/>
          <w:sz w:val="28"/>
          <w:szCs w:val="28"/>
        </w:rPr>
        <w:t xml:space="preserve">1.2.1 </w:t>
      </w:r>
      <w:r w:rsidRPr="002B6501">
        <w:rPr>
          <w:rStyle w:val="10"/>
          <w:rFonts w:eastAsia="黑体"/>
          <w:b w:val="0"/>
          <w:bCs/>
          <w:sz w:val="28"/>
          <w:szCs w:val="28"/>
        </w:rPr>
        <w:t>协作单位</w:t>
      </w:r>
      <w:bookmarkEnd w:id="17"/>
      <w:bookmarkEnd w:id="18"/>
      <w:bookmarkEnd w:id="19"/>
      <w:bookmarkEnd w:id="20"/>
      <w:bookmarkEnd w:id="21"/>
    </w:p>
    <w:p w:rsidR="006D3E13" w:rsidRPr="00735FB1" w:rsidRDefault="006D3E13" w:rsidP="00D775B7">
      <w:pPr>
        <w:spacing w:line="480" w:lineRule="auto"/>
        <w:ind w:firstLineChars="200" w:firstLine="560"/>
        <w:jc w:val="left"/>
        <w:rPr>
          <w:sz w:val="28"/>
          <w:szCs w:val="28"/>
        </w:rPr>
      </w:pPr>
      <w:r w:rsidRPr="002B6501">
        <w:rPr>
          <w:sz w:val="28"/>
          <w:szCs w:val="28"/>
        </w:rPr>
        <w:t>协作单位为</w:t>
      </w:r>
      <w:r w:rsidR="00D775B7" w:rsidRPr="002B6501">
        <w:rPr>
          <w:sz w:val="28"/>
          <w:szCs w:val="28"/>
        </w:rPr>
        <w:t>南方海洋科学与工程广东省实验室（湛江）、中国渔业协会金鲳鱼分会和广东海洋大学</w:t>
      </w:r>
      <w:r w:rsidR="00394005">
        <w:rPr>
          <w:rFonts w:hint="eastAsia"/>
          <w:sz w:val="28"/>
          <w:szCs w:val="28"/>
        </w:rPr>
        <w:t>。</w:t>
      </w:r>
      <w:r w:rsidR="00735FB1">
        <w:rPr>
          <w:rFonts w:hint="eastAsia"/>
          <w:sz w:val="28"/>
          <w:szCs w:val="28"/>
        </w:rPr>
        <w:t>主要负责</w:t>
      </w:r>
      <w:r w:rsidR="007277D6">
        <w:rPr>
          <w:rFonts w:hint="eastAsia"/>
          <w:sz w:val="28"/>
          <w:szCs w:val="28"/>
        </w:rPr>
        <w:t>海况适宜性选址条件的提出、验证工作。</w:t>
      </w:r>
    </w:p>
    <w:p w:rsidR="006D3E13" w:rsidRPr="002B6501" w:rsidRDefault="006D3E13" w:rsidP="00C56686">
      <w:pPr>
        <w:spacing w:beforeLines="50" w:before="156" w:afterLines="50" w:after="156"/>
        <w:outlineLvl w:val="2"/>
        <w:rPr>
          <w:rStyle w:val="10"/>
          <w:rFonts w:eastAsia="黑体"/>
          <w:b w:val="0"/>
          <w:bCs/>
          <w:sz w:val="28"/>
          <w:szCs w:val="28"/>
        </w:rPr>
      </w:pPr>
      <w:bookmarkStart w:id="22" w:name="_Toc14379"/>
      <w:bookmarkStart w:id="23" w:name="_Toc22351"/>
      <w:bookmarkStart w:id="24" w:name="_Toc13206"/>
      <w:bookmarkStart w:id="25" w:name="_Toc95736820"/>
      <w:bookmarkStart w:id="26" w:name="_Toc118906261"/>
      <w:r w:rsidRPr="002B6501">
        <w:rPr>
          <w:rStyle w:val="10"/>
          <w:rFonts w:eastAsia="黑体"/>
          <w:b w:val="0"/>
          <w:bCs/>
          <w:sz w:val="28"/>
          <w:szCs w:val="28"/>
        </w:rPr>
        <w:t xml:space="preserve">1.2.2 </w:t>
      </w:r>
      <w:r w:rsidRPr="002B6501">
        <w:rPr>
          <w:rStyle w:val="10"/>
          <w:rFonts w:eastAsia="黑体"/>
          <w:b w:val="0"/>
          <w:bCs/>
          <w:sz w:val="28"/>
          <w:szCs w:val="28"/>
        </w:rPr>
        <w:t>主要起草人员分工</w:t>
      </w:r>
      <w:bookmarkEnd w:id="22"/>
      <w:bookmarkEnd w:id="23"/>
      <w:bookmarkEnd w:id="24"/>
      <w:bookmarkEnd w:id="25"/>
      <w:bookmarkEnd w:id="26"/>
    </w:p>
    <w:p w:rsidR="006D3E13" w:rsidRPr="002B6501" w:rsidRDefault="006D3E13">
      <w:pPr>
        <w:spacing w:line="480" w:lineRule="auto"/>
        <w:ind w:firstLineChars="200" w:firstLine="560"/>
        <w:jc w:val="left"/>
        <w:rPr>
          <w:sz w:val="28"/>
          <w:szCs w:val="28"/>
        </w:rPr>
      </w:pPr>
      <w:r w:rsidRPr="002B6501">
        <w:rPr>
          <w:sz w:val="28"/>
          <w:szCs w:val="28"/>
        </w:rPr>
        <w:t>标准起草小组共</w:t>
      </w:r>
      <w:r w:rsidR="007277D6">
        <w:rPr>
          <w:rFonts w:hint="eastAsia"/>
          <w:sz w:val="28"/>
          <w:szCs w:val="28"/>
        </w:rPr>
        <w:t>1</w:t>
      </w:r>
      <w:r w:rsidR="00D775B7" w:rsidRPr="002B6501">
        <w:rPr>
          <w:sz w:val="28"/>
          <w:szCs w:val="28"/>
        </w:rPr>
        <w:t>6</w:t>
      </w:r>
      <w:r w:rsidRPr="002B6501">
        <w:rPr>
          <w:sz w:val="28"/>
          <w:szCs w:val="28"/>
        </w:rPr>
        <w:t>人。</w:t>
      </w:r>
    </w:p>
    <w:p w:rsidR="006D3E13" w:rsidRPr="002B6501" w:rsidRDefault="00D775B7">
      <w:pPr>
        <w:spacing w:line="480" w:lineRule="auto"/>
        <w:ind w:firstLineChars="200" w:firstLine="560"/>
        <w:rPr>
          <w:sz w:val="28"/>
          <w:szCs w:val="28"/>
        </w:rPr>
      </w:pPr>
      <w:r w:rsidRPr="002B6501">
        <w:rPr>
          <w:sz w:val="28"/>
          <w:szCs w:val="28"/>
        </w:rPr>
        <w:t>林琳</w:t>
      </w:r>
      <w:r w:rsidR="006D3E13" w:rsidRPr="002B6501">
        <w:rPr>
          <w:sz w:val="28"/>
          <w:szCs w:val="28"/>
        </w:rPr>
        <w:t>（</w:t>
      </w:r>
      <w:r w:rsidRPr="002B6501">
        <w:rPr>
          <w:bCs/>
          <w:sz w:val="28"/>
          <w:szCs w:val="28"/>
        </w:rPr>
        <w:t>中国水产科学研究院南海水产研究所</w:t>
      </w:r>
      <w:r w:rsidR="006D3E13" w:rsidRPr="002B6501">
        <w:rPr>
          <w:sz w:val="28"/>
          <w:szCs w:val="28"/>
        </w:rPr>
        <w:t>）负责对标准编制内容进行总体把关和指导</w:t>
      </w:r>
      <w:r w:rsidRPr="002B6501">
        <w:rPr>
          <w:sz w:val="28"/>
          <w:szCs w:val="28"/>
        </w:rPr>
        <w:t>；</w:t>
      </w:r>
    </w:p>
    <w:p w:rsidR="006D3E13" w:rsidRPr="002B6501" w:rsidRDefault="005E0665">
      <w:pPr>
        <w:spacing w:line="480" w:lineRule="auto"/>
        <w:ind w:firstLineChars="200" w:firstLine="560"/>
        <w:rPr>
          <w:sz w:val="28"/>
          <w:szCs w:val="28"/>
        </w:rPr>
      </w:pPr>
      <w:r w:rsidRPr="002B6501">
        <w:rPr>
          <w:sz w:val="28"/>
          <w:szCs w:val="28"/>
        </w:rPr>
        <w:t>陶启友</w:t>
      </w:r>
      <w:r w:rsidR="006D3E13" w:rsidRPr="002B6501">
        <w:rPr>
          <w:sz w:val="28"/>
          <w:szCs w:val="28"/>
        </w:rPr>
        <w:t>（</w:t>
      </w:r>
      <w:r w:rsidRPr="002B6501">
        <w:rPr>
          <w:bCs/>
          <w:sz w:val="28"/>
          <w:szCs w:val="28"/>
        </w:rPr>
        <w:t>中国水产科学研究院南海水产研究所</w:t>
      </w:r>
      <w:r w:rsidR="006D3E13" w:rsidRPr="002B6501">
        <w:rPr>
          <w:sz w:val="28"/>
          <w:szCs w:val="28"/>
        </w:rPr>
        <w:t>）负责对主要技术参数进行总体把关和指导</w:t>
      </w:r>
      <w:r w:rsidR="00D775B7" w:rsidRPr="002B6501">
        <w:rPr>
          <w:sz w:val="28"/>
          <w:szCs w:val="28"/>
        </w:rPr>
        <w:t>；</w:t>
      </w:r>
    </w:p>
    <w:p w:rsidR="006D3E13" w:rsidRPr="002B6501" w:rsidRDefault="00F12DE0" w:rsidP="00F12DE0">
      <w:pPr>
        <w:spacing w:line="480" w:lineRule="auto"/>
        <w:ind w:firstLineChars="200" w:firstLine="560"/>
        <w:rPr>
          <w:sz w:val="28"/>
          <w:szCs w:val="28"/>
        </w:rPr>
      </w:pPr>
      <w:r w:rsidRPr="002B6501">
        <w:rPr>
          <w:sz w:val="28"/>
          <w:szCs w:val="28"/>
        </w:rPr>
        <w:t>王学锋</w:t>
      </w:r>
      <w:r w:rsidR="006D3E13" w:rsidRPr="002B6501">
        <w:rPr>
          <w:sz w:val="28"/>
          <w:szCs w:val="28"/>
        </w:rPr>
        <w:t>（</w:t>
      </w:r>
      <w:r w:rsidRPr="002B6501">
        <w:rPr>
          <w:sz w:val="28"/>
          <w:szCs w:val="28"/>
        </w:rPr>
        <w:t>广东海洋大学、南方海洋科学与工程广东省实验室（湛江）</w:t>
      </w:r>
      <w:r w:rsidR="006D3E13" w:rsidRPr="002B6501">
        <w:rPr>
          <w:sz w:val="28"/>
          <w:szCs w:val="28"/>
        </w:rPr>
        <w:t>）主要负</w:t>
      </w:r>
      <w:r w:rsidRPr="002B6501">
        <w:rPr>
          <w:sz w:val="28"/>
          <w:szCs w:val="28"/>
        </w:rPr>
        <w:t>责</w:t>
      </w:r>
      <w:r w:rsidR="006D3E13" w:rsidRPr="002B6501">
        <w:rPr>
          <w:sz w:val="28"/>
          <w:szCs w:val="28"/>
        </w:rPr>
        <w:t>标准讨论稿和送审稿统一整理、编制工作</w:t>
      </w:r>
      <w:r w:rsidR="00D775B7" w:rsidRPr="002B6501">
        <w:rPr>
          <w:sz w:val="28"/>
          <w:szCs w:val="28"/>
        </w:rPr>
        <w:t>；</w:t>
      </w:r>
    </w:p>
    <w:p w:rsidR="006D3E13" w:rsidRDefault="00F12DE0">
      <w:pPr>
        <w:spacing w:line="480" w:lineRule="auto"/>
        <w:ind w:firstLineChars="200" w:firstLine="560"/>
        <w:rPr>
          <w:sz w:val="28"/>
          <w:szCs w:val="28"/>
        </w:rPr>
      </w:pPr>
      <w:r w:rsidRPr="002B6501">
        <w:rPr>
          <w:sz w:val="28"/>
          <w:szCs w:val="28"/>
        </w:rPr>
        <w:t>黄小华</w:t>
      </w:r>
      <w:r w:rsidR="006D3E13" w:rsidRPr="002B6501">
        <w:rPr>
          <w:sz w:val="28"/>
          <w:szCs w:val="28"/>
        </w:rPr>
        <w:t>（</w:t>
      </w:r>
      <w:r w:rsidRPr="002B6501">
        <w:rPr>
          <w:bCs/>
          <w:sz w:val="28"/>
          <w:szCs w:val="28"/>
        </w:rPr>
        <w:t>中国水产科学研究院南海水产研究所</w:t>
      </w:r>
      <w:r w:rsidR="006D3E13" w:rsidRPr="002B6501">
        <w:rPr>
          <w:sz w:val="28"/>
          <w:szCs w:val="28"/>
        </w:rPr>
        <w:t>）</w:t>
      </w:r>
      <w:r w:rsidRPr="002B6501">
        <w:rPr>
          <w:sz w:val="28"/>
          <w:szCs w:val="28"/>
        </w:rPr>
        <w:t>主要负责标准文本总体结构框架的制定工作；</w:t>
      </w:r>
    </w:p>
    <w:p w:rsidR="00091667" w:rsidRDefault="00091667" w:rsidP="00091667">
      <w:pPr>
        <w:ind w:firstLineChars="200" w:firstLine="560"/>
        <w:rPr>
          <w:sz w:val="28"/>
          <w:szCs w:val="28"/>
        </w:rPr>
      </w:pPr>
      <w:r>
        <w:rPr>
          <w:rFonts w:hint="eastAsia"/>
          <w:sz w:val="28"/>
          <w:szCs w:val="28"/>
        </w:rPr>
        <w:t>肖雅元（</w:t>
      </w:r>
      <w:r w:rsidRPr="002B6501">
        <w:rPr>
          <w:bCs/>
          <w:sz w:val="28"/>
          <w:szCs w:val="28"/>
        </w:rPr>
        <w:t>中国水产科学研究院南海水产研究所</w:t>
      </w:r>
      <w:r>
        <w:rPr>
          <w:rFonts w:hint="eastAsia"/>
          <w:sz w:val="28"/>
          <w:szCs w:val="28"/>
        </w:rPr>
        <w:t>）</w:t>
      </w:r>
      <w:r w:rsidRPr="002B6501">
        <w:rPr>
          <w:sz w:val="28"/>
          <w:szCs w:val="28"/>
        </w:rPr>
        <w:t>主要负责标准文本</w:t>
      </w:r>
      <w:r>
        <w:rPr>
          <w:rFonts w:hint="eastAsia"/>
          <w:sz w:val="28"/>
          <w:szCs w:val="28"/>
        </w:rPr>
        <w:t>格式审查和修订；</w:t>
      </w:r>
    </w:p>
    <w:p w:rsidR="00091667" w:rsidRPr="002B6501" w:rsidRDefault="00091667" w:rsidP="00091667">
      <w:pPr>
        <w:ind w:firstLineChars="200" w:firstLine="560"/>
        <w:rPr>
          <w:sz w:val="28"/>
          <w:szCs w:val="28"/>
        </w:rPr>
      </w:pPr>
      <w:r w:rsidRPr="002B6501">
        <w:rPr>
          <w:sz w:val="28"/>
          <w:szCs w:val="28"/>
        </w:rPr>
        <w:t>刘永（</w:t>
      </w:r>
      <w:r w:rsidRPr="002B6501">
        <w:rPr>
          <w:bCs/>
          <w:sz w:val="28"/>
          <w:szCs w:val="28"/>
        </w:rPr>
        <w:t>中国水产科学研究院南海水产研究所</w:t>
      </w:r>
      <w:r w:rsidRPr="002B6501">
        <w:rPr>
          <w:sz w:val="28"/>
          <w:szCs w:val="28"/>
        </w:rPr>
        <w:t>）主要负责汇总整理和标准征求意见等工作。</w:t>
      </w:r>
    </w:p>
    <w:p w:rsidR="006D3E13" w:rsidRDefault="00F12DE0">
      <w:pPr>
        <w:ind w:firstLineChars="200" w:firstLine="560"/>
        <w:rPr>
          <w:sz w:val="28"/>
          <w:szCs w:val="28"/>
        </w:rPr>
      </w:pPr>
      <w:r w:rsidRPr="002B6501">
        <w:rPr>
          <w:sz w:val="28"/>
          <w:szCs w:val="28"/>
        </w:rPr>
        <w:t>李纯厚</w:t>
      </w:r>
      <w:r w:rsidR="006D3E13" w:rsidRPr="002B6501">
        <w:rPr>
          <w:sz w:val="28"/>
          <w:szCs w:val="28"/>
        </w:rPr>
        <w:t>（</w:t>
      </w:r>
      <w:r w:rsidRPr="002B6501">
        <w:rPr>
          <w:bCs/>
          <w:sz w:val="28"/>
          <w:szCs w:val="28"/>
        </w:rPr>
        <w:t>中国水产科学研究院南海水产研究所</w:t>
      </w:r>
      <w:r w:rsidR="006D3E13" w:rsidRPr="002B6501">
        <w:rPr>
          <w:sz w:val="28"/>
          <w:szCs w:val="28"/>
        </w:rPr>
        <w:t>）主要负责</w:t>
      </w:r>
      <w:r w:rsidRPr="002B6501">
        <w:rPr>
          <w:sz w:val="28"/>
          <w:szCs w:val="28"/>
        </w:rPr>
        <w:t>标准技</w:t>
      </w:r>
      <w:r w:rsidRPr="002B6501">
        <w:rPr>
          <w:sz w:val="28"/>
          <w:szCs w:val="28"/>
        </w:rPr>
        <w:lastRenderedPageBreak/>
        <w:t>术参数和文本审核；</w:t>
      </w:r>
    </w:p>
    <w:p w:rsidR="00D35580" w:rsidRDefault="00683335" w:rsidP="00683335">
      <w:pPr>
        <w:ind w:firstLineChars="200" w:firstLine="560"/>
        <w:rPr>
          <w:sz w:val="28"/>
          <w:szCs w:val="28"/>
        </w:rPr>
      </w:pPr>
      <w:r>
        <w:rPr>
          <w:rFonts w:hint="eastAsia"/>
          <w:sz w:val="28"/>
          <w:szCs w:val="28"/>
        </w:rPr>
        <w:t>彭树锋（</w:t>
      </w:r>
      <w:r>
        <w:rPr>
          <w:sz w:val="28"/>
          <w:szCs w:val="28"/>
        </w:rPr>
        <w:t>中国渔业协会金鲳鱼分会</w:t>
      </w:r>
      <w:r>
        <w:rPr>
          <w:rFonts w:hint="eastAsia"/>
          <w:sz w:val="28"/>
          <w:szCs w:val="28"/>
        </w:rPr>
        <w:t>）主要负责标准的规范性编制指导。</w:t>
      </w:r>
    </w:p>
    <w:p w:rsidR="00480B23" w:rsidRDefault="00480B23" w:rsidP="00480B23">
      <w:pPr>
        <w:ind w:firstLineChars="200" w:firstLine="560"/>
        <w:rPr>
          <w:sz w:val="28"/>
          <w:szCs w:val="28"/>
        </w:rPr>
      </w:pPr>
      <w:r>
        <w:rPr>
          <w:rFonts w:hint="eastAsia"/>
          <w:sz w:val="28"/>
          <w:szCs w:val="28"/>
        </w:rPr>
        <w:t>张静（</w:t>
      </w:r>
      <w:r>
        <w:rPr>
          <w:sz w:val="28"/>
          <w:szCs w:val="28"/>
        </w:rPr>
        <w:t>广东海洋大学、南方海洋科学与工程广东省实验室（湛江）</w:t>
      </w:r>
      <w:r>
        <w:rPr>
          <w:rFonts w:hint="eastAsia"/>
          <w:sz w:val="28"/>
          <w:szCs w:val="28"/>
        </w:rPr>
        <w:t>）主要负责标准的讨论与意见征集。</w:t>
      </w:r>
    </w:p>
    <w:p w:rsidR="00480B23" w:rsidRDefault="00480B23" w:rsidP="00480B23">
      <w:pPr>
        <w:ind w:firstLineChars="200" w:firstLine="560"/>
        <w:rPr>
          <w:sz w:val="28"/>
          <w:szCs w:val="28"/>
        </w:rPr>
      </w:pPr>
      <w:r>
        <w:rPr>
          <w:rFonts w:hint="eastAsia"/>
          <w:sz w:val="28"/>
          <w:szCs w:val="28"/>
        </w:rPr>
        <w:t>迟淑艳（</w:t>
      </w:r>
      <w:r>
        <w:rPr>
          <w:sz w:val="28"/>
          <w:szCs w:val="28"/>
        </w:rPr>
        <w:t>广东海洋大学、南方海洋科学与工程广东省实验室（湛江）</w:t>
      </w:r>
      <w:r>
        <w:rPr>
          <w:rFonts w:hint="eastAsia"/>
          <w:sz w:val="28"/>
          <w:szCs w:val="28"/>
        </w:rPr>
        <w:t>）主要负责标准的规划与讨论。</w:t>
      </w:r>
    </w:p>
    <w:p w:rsidR="00480B23" w:rsidRDefault="00480B23" w:rsidP="00480B23">
      <w:pPr>
        <w:ind w:firstLineChars="200" w:firstLine="560"/>
        <w:rPr>
          <w:sz w:val="28"/>
          <w:szCs w:val="28"/>
        </w:rPr>
      </w:pPr>
      <w:r>
        <w:rPr>
          <w:rFonts w:hint="eastAsia"/>
          <w:sz w:val="28"/>
          <w:szCs w:val="28"/>
        </w:rPr>
        <w:t>朱春华（</w:t>
      </w:r>
      <w:r>
        <w:rPr>
          <w:sz w:val="28"/>
          <w:szCs w:val="28"/>
        </w:rPr>
        <w:t>广东海洋大学、南方海洋科学与工程广东省实验室（湛江）</w:t>
      </w:r>
      <w:r>
        <w:rPr>
          <w:rFonts w:hint="eastAsia"/>
          <w:sz w:val="28"/>
          <w:szCs w:val="28"/>
        </w:rPr>
        <w:t>）主要负责标准指标与规划选址的调研与讨论。</w:t>
      </w:r>
    </w:p>
    <w:p w:rsidR="00480B23" w:rsidRDefault="00480B23" w:rsidP="00480B23">
      <w:pPr>
        <w:ind w:firstLineChars="200" w:firstLine="560"/>
        <w:rPr>
          <w:sz w:val="28"/>
          <w:szCs w:val="28"/>
        </w:rPr>
      </w:pPr>
      <w:r>
        <w:rPr>
          <w:rFonts w:hint="eastAsia"/>
          <w:sz w:val="28"/>
          <w:szCs w:val="28"/>
        </w:rPr>
        <w:t>汤保贵（广东海洋大学、南方海洋科学与工程广东省实验室（湛江））主要负责网箱养殖规划选址的调研与讨论。</w:t>
      </w:r>
    </w:p>
    <w:p w:rsidR="00480B23" w:rsidRDefault="00480B23" w:rsidP="00480B23">
      <w:pPr>
        <w:ind w:firstLineChars="200" w:firstLine="560"/>
        <w:rPr>
          <w:sz w:val="28"/>
          <w:szCs w:val="28"/>
        </w:rPr>
      </w:pPr>
      <w:r>
        <w:rPr>
          <w:rFonts w:hint="eastAsia"/>
          <w:sz w:val="28"/>
          <w:szCs w:val="28"/>
        </w:rPr>
        <w:t>黄洋（</w:t>
      </w:r>
      <w:r>
        <w:rPr>
          <w:sz w:val="28"/>
          <w:szCs w:val="28"/>
        </w:rPr>
        <w:t>广东海洋大学、南方海洋科学与工程广东省实验室（湛江）</w:t>
      </w:r>
      <w:r>
        <w:rPr>
          <w:rFonts w:hint="eastAsia"/>
          <w:sz w:val="28"/>
          <w:szCs w:val="28"/>
        </w:rPr>
        <w:t>）主要负责鱼类生态适应与规划选址的调研与讨论。</w:t>
      </w:r>
    </w:p>
    <w:p w:rsidR="00480B23" w:rsidRDefault="00480B23" w:rsidP="00480B23">
      <w:pPr>
        <w:ind w:firstLineChars="200" w:firstLine="560"/>
        <w:rPr>
          <w:sz w:val="28"/>
          <w:szCs w:val="28"/>
        </w:rPr>
      </w:pPr>
      <w:r>
        <w:rPr>
          <w:rFonts w:hint="eastAsia"/>
          <w:sz w:val="28"/>
          <w:szCs w:val="28"/>
        </w:rPr>
        <w:t>施钢（</w:t>
      </w:r>
      <w:r>
        <w:rPr>
          <w:sz w:val="28"/>
          <w:szCs w:val="28"/>
        </w:rPr>
        <w:t>广东海洋大学、南方海洋科学与工程广东省实验室（湛江）</w:t>
      </w:r>
      <w:r>
        <w:rPr>
          <w:rFonts w:hint="eastAsia"/>
          <w:sz w:val="28"/>
          <w:szCs w:val="28"/>
        </w:rPr>
        <w:t>）主要负责鱼类养殖过程适应性。</w:t>
      </w:r>
    </w:p>
    <w:p w:rsidR="00480B23" w:rsidRDefault="00480B23" w:rsidP="00480B23">
      <w:pPr>
        <w:ind w:firstLineChars="200" w:firstLine="560"/>
        <w:rPr>
          <w:sz w:val="28"/>
          <w:szCs w:val="28"/>
        </w:rPr>
      </w:pPr>
      <w:r>
        <w:rPr>
          <w:rFonts w:hint="eastAsia"/>
          <w:sz w:val="28"/>
          <w:szCs w:val="28"/>
        </w:rPr>
        <w:t>黄建盛（</w:t>
      </w:r>
      <w:r>
        <w:rPr>
          <w:sz w:val="28"/>
          <w:szCs w:val="28"/>
        </w:rPr>
        <w:t>广东海洋大学、南方海洋科学与工程广东省实验室（湛江）</w:t>
      </w:r>
      <w:r>
        <w:rPr>
          <w:rFonts w:hint="eastAsia"/>
          <w:sz w:val="28"/>
          <w:szCs w:val="28"/>
        </w:rPr>
        <w:t>）主要负责鱼类规模化培育与网箱养殖适应性分析。</w:t>
      </w:r>
    </w:p>
    <w:p w:rsidR="00480B23" w:rsidRPr="00480B23" w:rsidRDefault="00480B23" w:rsidP="00864D29">
      <w:pPr>
        <w:ind w:firstLineChars="200" w:firstLine="560"/>
        <w:rPr>
          <w:sz w:val="28"/>
          <w:szCs w:val="28"/>
        </w:rPr>
      </w:pPr>
      <w:r>
        <w:rPr>
          <w:rFonts w:hint="eastAsia"/>
          <w:sz w:val="28"/>
          <w:szCs w:val="28"/>
        </w:rPr>
        <w:t>陈华谱（</w:t>
      </w:r>
      <w:r>
        <w:rPr>
          <w:sz w:val="28"/>
          <w:szCs w:val="28"/>
        </w:rPr>
        <w:t>广东海洋大学、南方海洋科学与工程广东省实验室（湛江）</w:t>
      </w:r>
      <w:r>
        <w:rPr>
          <w:rFonts w:hint="eastAsia"/>
          <w:sz w:val="28"/>
          <w:szCs w:val="28"/>
        </w:rPr>
        <w:t>）主要负责鱼类养殖品种的生态功能需求分析。</w:t>
      </w:r>
    </w:p>
    <w:p w:rsidR="006D3E13" w:rsidRPr="002B6501" w:rsidRDefault="006D3E13" w:rsidP="00A4725E">
      <w:pPr>
        <w:spacing w:beforeLines="50" w:before="156" w:afterLines="50" w:after="156"/>
        <w:outlineLvl w:val="1"/>
        <w:rPr>
          <w:rStyle w:val="10"/>
          <w:rFonts w:eastAsia="黑体"/>
          <w:b w:val="0"/>
          <w:bCs/>
          <w:sz w:val="28"/>
          <w:szCs w:val="28"/>
        </w:rPr>
      </w:pPr>
      <w:bookmarkStart w:id="27" w:name="_Toc95736821"/>
      <w:bookmarkStart w:id="28" w:name="_Toc118906262"/>
      <w:r w:rsidRPr="002B6501">
        <w:rPr>
          <w:rStyle w:val="10"/>
          <w:rFonts w:eastAsia="黑体"/>
          <w:b w:val="0"/>
          <w:bCs/>
          <w:sz w:val="28"/>
          <w:szCs w:val="28"/>
        </w:rPr>
        <w:t xml:space="preserve">1.3 </w:t>
      </w:r>
      <w:r w:rsidRPr="002B6501">
        <w:rPr>
          <w:rStyle w:val="10"/>
          <w:rFonts w:eastAsia="黑体"/>
          <w:b w:val="0"/>
          <w:bCs/>
          <w:sz w:val="28"/>
          <w:szCs w:val="28"/>
        </w:rPr>
        <w:t>主要工作过程</w:t>
      </w:r>
      <w:bookmarkEnd w:id="27"/>
      <w:bookmarkEnd w:id="28"/>
    </w:p>
    <w:p w:rsidR="000D03FD" w:rsidRPr="002B6501" w:rsidRDefault="006C6302" w:rsidP="00DD6C99">
      <w:pPr>
        <w:spacing w:line="480" w:lineRule="auto"/>
        <w:ind w:firstLineChars="200" w:firstLine="560"/>
        <w:jc w:val="left"/>
        <w:rPr>
          <w:sz w:val="28"/>
          <w:szCs w:val="28"/>
        </w:rPr>
      </w:pPr>
      <w:r w:rsidRPr="006C6302">
        <w:rPr>
          <w:rFonts w:hint="eastAsia"/>
          <w:sz w:val="28"/>
          <w:szCs w:val="28"/>
        </w:rPr>
        <w:t>2019</w:t>
      </w:r>
      <w:r w:rsidRPr="006C6302">
        <w:rPr>
          <w:rFonts w:hint="eastAsia"/>
          <w:sz w:val="28"/>
          <w:szCs w:val="28"/>
        </w:rPr>
        <w:t>年</w:t>
      </w:r>
      <w:r w:rsidRPr="006C6302">
        <w:rPr>
          <w:rFonts w:hint="eastAsia"/>
          <w:sz w:val="28"/>
          <w:szCs w:val="28"/>
        </w:rPr>
        <w:t>9</w:t>
      </w:r>
      <w:r w:rsidRPr="006C6302">
        <w:rPr>
          <w:rFonts w:hint="eastAsia"/>
          <w:sz w:val="28"/>
          <w:szCs w:val="28"/>
        </w:rPr>
        <w:t>月</w:t>
      </w:r>
      <w:r w:rsidRPr="006C6302">
        <w:rPr>
          <w:rFonts w:hint="eastAsia"/>
          <w:sz w:val="28"/>
          <w:szCs w:val="28"/>
        </w:rPr>
        <w:t>1</w:t>
      </w:r>
      <w:r w:rsidRPr="006C6302">
        <w:rPr>
          <w:rFonts w:hint="eastAsia"/>
          <w:sz w:val="28"/>
          <w:szCs w:val="28"/>
        </w:rPr>
        <w:t>日，中国水产科学研究院南海水产研究所组织相关单位，在广东海洋大学召开了“深水网箱养殖区选址指南编制讨</w:t>
      </w:r>
      <w:r w:rsidRPr="006C6302">
        <w:rPr>
          <w:rFonts w:hint="eastAsia"/>
          <w:sz w:val="28"/>
          <w:szCs w:val="28"/>
        </w:rPr>
        <w:lastRenderedPageBreak/>
        <w:t>论会”，会议</w:t>
      </w:r>
      <w:r w:rsidR="00DD6C99" w:rsidRPr="002B6501">
        <w:rPr>
          <w:sz w:val="28"/>
          <w:szCs w:val="28"/>
        </w:rPr>
        <w:t>制定</w:t>
      </w:r>
      <w:r w:rsidR="00DD6C99">
        <w:rPr>
          <w:rFonts w:hint="eastAsia"/>
          <w:sz w:val="28"/>
          <w:szCs w:val="28"/>
        </w:rPr>
        <w:t>了</w:t>
      </w:r>
      <w:r w:rsidR="00DD6C99" w:rsidRPr="002B6501">
        <w:rPr>
          <w:sz w:val="28"/>
          <w:szCs w:val="28"/>
        </w:rPr>
        <w:t>工作计划，进行了任务分工</w:t>
      </w:r>
      <w:r w:rsidR="00DD6C99">
        <w:rPr>
          <w:rFonts w:hint="eastAsia"/>
          <w:sz w:val="28"/>
          <w:szCs w:val="28"/>
        </w:rPr>
        <w:t>。</w:t>
      </w:r>
    </w:p>
    <w:p w:rsidR="006D3E13" w:rsidRPr="002B6501" w:rsidRDefault="006D3E13">
      <w:pPr>
        <w:spacing w:line="480" w:lineRule="auto"/>
        <w:ind w:firstLineChars="200" w:firstLine="560"/>
        <w:jc w:val="left"/>
        <w:rPr>
          <w:sz w:val="28"/>
          <w:szCs w:val="28"/>
        </w:rPr>
      </w:pPr>
      <w:r w:rsidRPr="002B6501">
        <w:rPr>
          <w:sz w:val="28"/>
          <w:szCs w:val="28"/>
        </w:rPr>
        <w:t>2019</w:t>
      </w:r>
      <w:r w:rsidRPr="002B6501">
        <w:rPr>
          <w:sz w:val="28"/>
          <w:szCs w:val="28"/>
        </w:rPr>
        <w:t>年</w:t>
      </w:r>
      <w:r w:rsidRPr="002B6501">
        <w:rPr>
          <w:sz w:val="28"/>
          <w:szCs w:val="28"/>
        </w:rPr>
        <w:t>1</w:t>
      </w:r>
      <w:r w:rsidR="000D03FD" w:rsidRPr="002B6501">
        <w:rPr>
          <w:sz w:val="28"/>
          <w:szCs w:val="28"/>
        </w:rPr>
        <w:t>0</w:t>
      </w:r>
      <w:r w:rsidRPr="002B6501">
        <w:rPr>
          <w:sz w:val="28"/>
          <w:szCs w:val="28"/>
        </w:rPr>
        <w:t>月</w:t>
      </w:r>
      <w:r w:rsidRPr="002B6501">
        <w:rPr>
          <w:sz w:val="28"/>
          <w:szCs w:val="28"/>
        </w:rPr>
        <w:t>~2019</w:t>
      </w:r>
      <w:r w:rsidRPr="002B6501">
        <w:rPr>
          <w:sz w:val="28"/>
          <w:szCs w:val="28"/>
        </w:rPr>
        <w:t>年</w:t>
      </w:r>
      <w:r w:rsidRPr="002B6501">
        <w:rPr>
          <w:sz w:val="28"/>
          <w:szCs w:val="28"/>
        </w:rPr>
        <w:t>12</w:t>
      </w:r>
      <w:r w:rsidRPr="002B6501">
        <w:rPr>
          <w:sz w:val="28"/>
          <w:szCs w:val="28"/>
        </w:rPr>
        <w:t>月</w:t>
      </w:r>
    </w:p>
    <w:p w:rsidR="000D03FD" w:rsidRPr="002B6501" w:rsidRDefault="006D3E13" w:rsidP="000D03FD">
      <w:pPr>
        <w:spacing w:line="480" w:lineRule="auto"/>
        <w:ind w:firstLineChars="200" w:firstLine="560"/>
        <w:jc w:val="left"/>
        <w:rPr>
          <w:sz w:val="28"/>
          <w:szCs w:val="28"/>
        </w:rPr>
      </w:pPr>
      <w:r w:rsidRPr="002B6501">
        <w:rPr>
          <w:sz w:val="28"/>
          <w:szCs w:val="28"/>
        </w:rPr>
        <w:t>标准起草小组收集和检索了国内外相关技术资料，检索了</w:t>
      </w:r>
      <w:r w:rsidRPr="002B6501">
        <w:rPr>
          <w:sz w:val="28"/>
          <w:szCs w:val="28"/>
        </w:rPr>
        <w:t>ISO</w:t>
      </w:r>
      <w:r w:rsidRPr="002B6501">
        <w:rPr>
          <w:sz w:val="28"/>
          <w:szCs w:val="28"/>
        </w:rPr>
        <w:t>，</w:t>
      </w:r>
      <w:r w:rsidRPr="002B6501">
        <w:rPr>
          <w:sz w:val="28"/>
          <w:szCs w:val="28"/>
        </w:rPr>
        <w:t>GB</w:t>
      </w:r>
      <w:r w:rsidRPr="002B6501">
        <w:rPr>
          <w:sz w:val="28"/>
          <w:szCs w:val="28"/>
        </w:rPr>
        <w:t>、</w:t>
      </w:r>
      <w:r w:rsidRPr="002B6501">
        <w:rPr>
          <w:sz w:val="28"/>
          <w:szCs w:val="28"/>
        </w:rPr>
        <w:t>CS</w:t>
      </w:r>
      <w:r w:rsidRPr="002B6501">
        <w:rPr>
          <w:sz w:val="28"/>
          <w:szCs w:val="28"/>
        </w:rPr>
        <w:t>、</w:t>
      </w:r>
      <w:r w:rsidRPr="002B6501">
        <w:rPr>
          <w:sz w:val="28"/>
          <w:szCs w:val="28"/>
        </w:rPr>
        <w:t>DB</w:t>
      </w:r>
      <w:r w:rsidRPr="002B6501">
        <w:rPr>
          <w:sz w:val="28"/>
          <w:szCs w:val="28"/>
        </w:rPr>
        <w:t>等标准及现行国内法律法规、研究报告、相关标准等，并对材料进行整理，完成标准资料调研。</w:t>
      </w:r>
      <w:r w:rsidR="000D03FD" w:rsidRPr="002B6501">
        <w:rPr>
          <w:sz w:val="28"/>
          <w:szCs w:val="28"/>
        </w:rPr>
        <w:t>在收集国内外相关资料进行归类分析与统计，以及实地调研的基础上，完成标准的框架。</w:t>
      </w:r>
    </w:p>
    <w:p w:rsidR="006D3E13" w:rsidRPr="002B6501" w:rsidRDefault="006D3E13">
      <w:pPr>
        <w:spacing w:line="480" w:lineRule="auto"/>
        <w:ind w:firstLineChars="200" w:firstLine="560"/>
        <w:jc w:val="left"/>
        <w:rPr>
          <w:sz w:val="28"/>
          <w:szCs w:val="28"/>
        </w:rPr>
      </w:pPr>
      <w:r w:rsidRPr="002B6501">
        <w:rPr>
          <w:sz w:val="28"/>
          <w:szCs w:val="28"/>
        </w:rPr>
        <w:t>20</w:t>
      </w:r>
      <w:r w:rsidR="000D03FD" w:rsidRPr="002B6501">
        <w:rPr>
          <w:sz w:val="28"/>
          <w:szCs w:val="28"/>
        </w:rPr>
        <w:t>20</w:t>
      </w:r>
      <w:r w:rsidRPr="002B6501">
        <w:rPr>
          <w:sz w:val="28"/>
          <w:szCs w:val="28"/>
        </w:rPr>
        <w:t>年</w:t>
      </w:r>
      <w:r w:rsidR="000D03FD" w:rsidRPr="002B6501">
        <w:rPr>
          <w:sz w:val="28"/>
          <w:szCs w:val="28"/>
        </w:rPr>
        <w:t>1</w:t>
      </w:r>
      <w:r w:rsidRPr="002B6501">
        <w:rPr>
          <w:sz w:val="28"/>
          <w:szCs w:val="28"/>
        </w:rPr>
        <w:t>月</w:t>
      </w:r>
      <w:r w:rsidRPr="002B6501">
        <w:rPr>
          <w:sz w:val="28"/>
          <w:szCs w:val="28"/>
        </w:rPr>
        <w:t>~2020</w:t>
      </w:r>
      <w:r w:rsidRPr="002B6501">
        <w:rPr>
          <w:sz w:val="28"/>
          <w:szCs w:val="28"/>
        </w:rPr>
        <w:t>年</w:t>
      </w:r>
      <w:r w:rsidR="008E26C3" w:rsidRPr="002B6501">
        <w:rPr>
          <w:sz w:val="28"/>
          <w:szCs w:val="28"/>
        </w:rPr>
        <w:t>1</w:t>
      </w:r>
      <w:r w:rsidRPr="002B6501">
        <w:rPr>
          <w:sz w:val="28"/>
          <w:szCs w:val="28"/>
        </w:rPr>
        <w:t>2</w:t>
      </w:r>
      <w:r w:rsidRPr="002B6501">
        <w:rPr>
          <w:sz w:val="28"/>
          <w:szCs w:val="28"/>
        </w:rPr>
        <w:t>月</w:t>
      </w:r>
    </w:p>
    <w:p w:rsidR="006D3E13" w:rsidRPr="002B6501" w:rsidRDefault="006D3E13">
      <w:pPr>
        <w:spacing w:line="480" w:lineRule="auto"/>
        <w:ind w:firstLineChars="200" w:firstLine="560"/>
        <w:jc w:val="left"/>
        <w:rPr>
          <w:sz w:val="28"/>
          <w:szCs w:val="28"/>
        </w:rPr>
      </w:pPr>
      <w:r w:rsidRPr="002B6501">
        <w:rPr>
          <w:sz w:val="28"/>
          <w:szCs w:val="28"/>
        </w:rPr>
        <w:t>为确保本标准技术内容的先进性，实用性和可操作性，并使之符合我国</w:t>
      </w:r>
      <w:r w:rsidR="008E26C3" w:rsidRPr="002B6501">
        <w:rPr>
          <w:sz w:val="28"/>
          <w:szCs w:val="28"/>
        </w:rPr>
        <w:t>深水网箱养殖产业的</w:t>
      </w:r>
      <w:r w:rsidRPr="002B6501">
        <w:rPr>
          <w:sz w:val="28"/>
          <w:szCs w:val="28"/>
        </w:rPr>
        <w:t>建设特点，标准起草小组通过实地调查等方式对我国</w:t>
      </w:r>
      <w:r w:rsidR="008E26C3" w:rsidRPr="002B6501">
        <w:rPr>
          <w:sz w:val="28"/>
          <w:szCs w:val="28"/>
        </w:rPr>
        <w:t>黄渤海、南海的深水网箱</w:t>
      </w:r>
      <w:r w:rsidRPr="002B6501">
        <w:rPr>
          <w:sz w:val="28"/>
          <w:szCs w:val="28"/>
        </w:rPr>
        <w:t>规划和建设情况进行了走访调查。</w:t>
      </w:r>
    </w:p>
    <w:p w:rsidR="006D3E13" w:rsidRPr="002B6501" w:rsidRDefault="006D3E13">
      <w:pPr>
        <w:spacing w:line="480" w:lineRule="auto"/>
        <w:ind w:firstLineChars="200" w:firstLine="560"/>
        <w:jc w:val="left"/>
        <w:rPr>
          <w:sz w:val="28"/>
          <w:szCs w:val="28"/>
        </w:rPr>
      </w:pPr>
      <w:r w:rsidRPr="002B6501">
        <w:rPr>
          <w:sz w:val="28"/>
          <w:szCs w:val="28"/>
        </w:rPr>
        <w:t>202</w:t>
      </w:r>
      <w:r w:rsidR="008E26C3" w:rsidRPr="002B6501">
        <w:rPr>
          <w:sz w:val="28"/>
          <w:szCs w:val="28"/>
        </w:rPr>
        <w:t>1</w:t>
      </w:r>
      <w:r w:rsidRPr="002B6501">
        <w:rPr>
          <w:sz w:val="28"/>
          <w:szCs w:val="28"/>
        </w:rPr>
        <w:t>年</w:t>
      </w:r>
      <w:r w:rsidR="008E26C3" w:rsidRPr="002B6501">
        <w:rPr>
          <w:sz w:val="28"/>
          <w:szCs w:val="28"/>
        </w:rPr>
        <w:t>1</w:t>
      </w:r>
      <w:r w:rsidRPr="002B6501">
        <w:rPr>
          <w:sz w:val="28"/>
          <w:szCs w:val="28"/>
        </w:rPr>
        <w:t>月</w:t>
      </w:r>
      <w:r w:rsidRPr="002B6501">
        <w:rPr>
          <w:sz w:val="28"/>
          <w:szCs w:val="28"/>
        </w:rPr>
        <w:t>~202</w:t>
      </w:r>
      <w:r w:rsidR="008E26C3" w:rsidRPr="002B6501">
        <w:rPr>
          <w:sz w:val="28"/>
          <w:szCs w:val="28"/>
        </w:rPr>
        <w:t>1</w:t>
      </w:r>
      <w:r w:rsidRPr="002B6501">
        <w:rPr>
          <w:sz w:val="28"/>
          <w:szCs w:val="28"/>
        </w:rPr>
        <w:t>年</w:t>
      </w:r>
      <w:r w:rsidR="008E26C3" w:rsidRPr="002B6501">
        <w:rPr>
          <w:sz w:val="28"/>
          <w:szCs w:val="28"/>
        </w:rPr>
        <w:t>10</w:t>
      </w:r>
      <w:r w:rsidRPr="002B6501">
        <w:rPr>
          <w:sz w:val="28"/>
          <w:szCs w:val="28"/>
        </w:rPr>
        <w:t>月</w:t>
      </w:r>
    </w:p>
    <w:p w:rsidR="006D3E13" w:rsidRPr="002B6501" w:rsidRDefault="006D3E13">
      <w:pPr>
        <w:spacing w:line="480" w:lineRule="auto"/>
        <w:ind w:firstLineChars="200" w:firstLine="560"/>
        <w:jc w:val="left"/>
        <w:rPr>
          <w:sz w:val="28"/>
          <w:szCs w:val="28"/>
        </w:rPr>
      </w:pPr>
      <w:r w:rsidRPr="002B6501">
        <w:rPr>
          <w:sz w:val="28"/>
          <w:szCs w:val="28"/>
        </w:rPr>
        <w:t>标准起草小组结合近年来的</w:t>
      </w:r>
      <w:r w:rsidR="008E26C3" w:rsidRPr="002B6501">
        <w:rPr>
          <w:sz w:val="28"/>
          <w:szCs w:val="28"/>
        </w:rPr>
        <w:t>相关</w:t>
      </w:r>
      <w:r w:rsidRPr="002B6501">
        <w:rPr>
          <w:sz w:val="28"/>
          <w:szCs w:val="28"/>
        </w:rPr>
        <w:t>研究成果和养殖情况，完成了</w:t>
      </w:r>
      <w:r w:rsidR="008E26C3" w:rsidRPr="002B6501">
        <w:rPr>
          <w:sz w:val="28"/>
          <w:szCs w:val="28"/>
        </w:rPr>
        <w:t>标准草案</w:t>
      </w:r>
      <w:r w:rsidR="00DD6C99">
        <w:rPr>
          <w:rFonts w:hint="eastAsia"/>
          <w:sz w:val="28"/>
          <w:szCs w:val="28"/>
        </w:rPr>
        <w:t>和编制说明草案</w:t>
      </w:r>
      <w:r w:rsidRPr="002B6501">
        <w:rPr>
          <w:sz w:val="28"/>
          <w:szCs w:val="28"/>
        </w:rPr>
        <w:t>。</w:t>
      </w:r>
    </w:p>
    <w:p w:rsidR="006D3E13" w:rsidRPr="002B6501" w:rsidRDefault="006D3E13">
      <w:pPr>
        <w:spacing w:line="480" w:lineRule="auto"/>
        <w:ind w:firstLineChars="200" w:firstLine="560"/>
        <w:jc w:val="left"/>
        <w:rPr>
          <w:sz w:val="28"/>
          <w:szCs w:val="28"/>
        </w:rPr>
      </w:pPr>
      <w:r w:rsidRPr="002B6501">
        <w:rPr>
          <w:sz w:val="28"/>
          <w:szCs w:val="28"/>
        </w:rPr>
        <w:t>202</w:t>
      </w:r>
      <w:r w:rsidR="008E26C3" w:rsidRPr="002B6501">
        <w:rPr>
          <w:sz w:val="28"/>
          <w:szCs w:val="28"/>
        </w:rPr>
        <w:t>1</w:t>
      </w:r>
      <w:r w:rsidRPr="002B6501">
        <w:rPr>
          <w:sz w:val="28"/>
          <w:szCs w:val="28"/>
        </w:rPr>
        <w:t>年</w:t>
      </w:r>
      <w:r w:rsidR="008E26C3" w:rsidRPr="002B6501">
        <w:rPr>
          <w:sz w:val="28"/>
          <w:szCs w:val="28"/>
        </w:rPr>
        <w:t>1</w:t>
      </w:r>
      <w:r w:rsidR="00DD6C99">
        <w:rPr>
          <w:sz w:val="28"/>
          <w:szCs w:val="28"/>
        </w:rPr>
        <w:t>1</w:t>
      </w:r>
      <w:r w:rsidRPr="002B6501">
        <w:rPr>
          <w:sz w:val="28"/>
          <w:szCs w:val="28"/>
        </w:rPr>
        <w:t>月</w:t>
      </w:r>
      <w:r w:rsidR="008E26C3" w:rsidRPr="002B6501">
        <w:rPr>
          <w:sz w:val="28"/>
          <w:szCs w:val="28"/>
        </w:rPr>
        <w:t>~2022</w:t>
      </w:r>
      <w:r w:rsidR="008E26C3" w:rsidRPr="002B6501">
        <w:rPr>
          <w:sz w:val="28"/>
          <w:szCs w:val="28"/>
        </w:rPr>
        <w:t>年</w:t>
      </w:r>
      <w:r w:rsidR="00BA536D" w:rsidRPr="002B6501">
        <w:rPr>
          <w:sz w:val="28"/>
          <w:szCs w:val="28"/>
        </w:rPr>
        <w:t>2</w:t>
      </w:r>
      <w:r w:rsidR="00BA536D" w:rsidRPr="002B6501">
        <w:rPr>
          <w:sz w:val="28"/>
          <w:szCs w:val="28"/>
        </w:rPr>
        <w:t>月</w:t>
      </w:r>
    </w:p>
    <w:p w:rsidR="006D3E13" w:rsidRDefault="006D3E13" w:rsidP="008E26C3">
      <w:pPr>
        <w:spacing w:line="480" w:lineRule="auto"/>
        <w:ind w:firstLineChars="200" w:firstLine="560"/>
        <w:jc w:val="left"/>
        <w:rPr>
          <w:sz w:val="28"/>
          <w:szCs w:val="28"/>
        </w:rPr>
      </w:pPr>
      <w:r w:rsidRPr="002B6501">
        <w:rPr>
          <w:sz w:val="28"/>
          <w:szCs w:val="28"/>
        </w:rPr>
        <w:t>标准起草小组对</w:t>
      </w:r>
      <w:r w:rsidR="00DD6C99">
        <w:rPr>
          <w:rFonts w:hint="eastAsia"/>
          <w:sz w:val="28"/>
          <w:szCs w:val="28"/>
        </w:rPr>
        <w:t>标准草案</w:t>
      </w:r>
      <w:r w:rsidRPr="002B6501">
        <w:rPr>
          <w:sz w:val="28"/>
          <w:szCs w:val="28"/>
        </w:rPr>
        <w:t>进行</w:t>
      </w:r>
      <w:r w:rsidR="008E26C3" w:rsidRPr="002B6501">
        <w:rPr>
          <w:sz w:val="28"/>
          <w:szCs w:val="28"/>
        </w:rPr>
        <w:t>了讨论和</w:t>
      </w:r>
      <w:r w:rsidRPr="002B6501">
        <w:rPr>
          <w:sz w:val="28"/>
          <w:szCs w:val="28"/>
        </w:rPr>
        <w:t>修编。</w:t>
      </w:r>
    </w:p>
    <w:p w:rsidR="00DD6C99" w:rsidRDefault="00DD6C99" w:rsidP="008E26C3">
      <w:pPr>
        <w:spacing w:line="480" w:lineRule="auto"/>
        <w:ind w:firstLineChars="200" w:firstLine="560"/>
        <w:jc w:val="left"/>
        <w:rPr>
          <w:sz w:val="28"/>
          <w:szCs w:val="28"/>
        </w:rPr>
      </w:pPr>
      <w:r w:rsidRPr="00DD6C99">
        <w:rPr>
          <w:rFonts w:hint="eastAsia"/>
          <w:sz w:val="28"/>
          <w:szCs w:val="28"/>
        </w:rPr>
        <w:t>2022</w:t>
      </w:r>
      <w:r w:rsidRPr="00DD6C99">
        <w:rPr>
          <w:rFonts w:hint="eastAsia"/>
          <w:sz w:val="28"/>
          <w:szCs w:val="28"/>
        </w:rPr>
        <w:t>年</w:t>
      </w:r>
      <w:r w:rsidRPr="00DD6C99">
        <w:rPr>
          <w:rFonts w:hint="eastAsia"/>
          <w:sz w:val="28"/>
          <w:szCs w:val="28"/>
        </w:rPr>
        <w:t>2</w:t>
      </w:r>
      <w:r w:rsidRPr="00DD6C99">
        <w:rPr>
          <w:rFonts w:hint="eastAsia"/>
          <w:sz w:val="28"/>
          <w:szCs w:val="28"/>
        </w:rPr>
        <w:t>月</w:t>
      </w:r>
      <w:r w:rsidRPr="00DD6C99">
        <w:rPr>
          <w:rFonts w:hint="eastAsia"/>
          <w:sz w:val="28"/>
          <w:szCs w:val="28"/>
        </w:rPr>
        <w:t>13</w:t>
      </w:r>
      <w:r w:rsidRPr="00DD6C99">
        <w:rPr>
          <w:rFonts w:hint="eastAsia"/>
          <w:sz w:val="28"/>
          <w:szCs w:val="28"/>
        </w:rPr>
        <w:t>日，中国水产科学研究院南海水产研究所向中国渔业协会提交了《深水网箱养殖区选址指南标准立项申请书》。</w:t>
      </w:r>
    </w:p>
    <w:p w:rsidR="009F109C" w:rsidRPr="009F109C" w:rsidRDefault="009F109C" w:rsidP="009F109C">
      <w:pPr>
        <w:spacing w:line="480" w:lineRule="auto"/>
        <w:ind w:firstLineChars="200" w:firstLine="560"/>
        <w:rPr>
          <w:color w:val="000000"/>
          <w:sz w:val="28"/>
          <w:szCs w:val="28"/>
        </w:rPr>
      </w:pPr>
      <w:r w:rsidRPr="009F109C">
        <w:rPr>
          <w:rFonts w:hint="eastAsia"/>
          <w:color w:val="000000"/>
          <w:sz w:val="28"/>
          <w:szCs w:val="28"/>
        </w:rPr>
        <w:t>2</w:t>
      </w:r>
      <w:r w:rsidRPr="009F109C">
        <w:rPr>
          <w:color w:val="000000"/>
          <w:sz w:val="28"/>
          <w:szCs w:val="28"/>
        </w:rPr>
        <w:t>022</w:t>
      </w:r>
      <w:r w:rsidRPr="009F109C">
        <w:rPr>
          <w:rFonts w:hint="eastAsia"/>
          <w:color w:val="000000"/>
          <w:sz w:val="28"/>
          <w:szCs w:val="28"/>
        </w:rPr>
        <w:t>年</w:t>
      </w:r>
      <w:r w:rsidRPr="009F109C">
        <w:rPr>
          <w:rFonts w:hint="eastAsia"/>
          <w:color w:val="000000"/>
          <w:sz w:val="28"/>
          <w:szCs w:val="28"/>
        </w:rPr>
        <w:t>7</w:t>
      </w:r>
      <w:r w:rsidRPr="009F109C">
        <w:rPr>
          <w:rFonts w:hint="eastAsia"/>
          <w:color w:val="000000"/>
          <w:sz w:val="28"/>
          <w:szCs w:val="28"/>
        </w:rPr>
        <w:t>月</w:t>
      </w:r>
      <w:r w:rsidRPr="009F109C">
        <w:rPr>
          <w:rFonts w:hint="eastAsia"/>
          <w:color w:val="000000"/>
          <w:sz w:val="28"/>
          <w:szCs w:val="28"/>
        </w:rPr>
        <w:t>9</w:t>
      </w:r>
      <w:r w:rsidRPr="009F109C">
        <w:rPr>
          <w:rFonts w:hint="eastAsia"/>
          <w:color w:val="000000"/>
          <w:sz w:val="28"/>
          <w:szCs w:val="28"/>
        </w:rPr>
        <w:t>日，中国渔业协会召开“团体标准立项评审会”，</w:t>
      </w:r>
      <w:r w:rsidR="00DD6C99">
        <w:rPr>
          <w:rFonts w:hint="eastAsia"/>
          <w:color w:val="000000"/>
          <w:sz w:val="28"/>
          <w:szCs w:val="28"/>
        </w:rPr>
        <w:t>对</w:t>
      </w:r>
      <w:r w:rsidR="0070647B">
        <w:rPr>
          <w:rFonts w:hint="eastAsia"/>
          <w:color w:val="000000"/>
          <w:sz w:val="28"/>
          <w:szCs w:val="28"/>
        </w:rPr>
        <w:t>标准</w:t>
      </w:r>
      <w:r w:rsidR="00DD6C99">
        <w:rPr>
          <w:rFonts w:hint="eastAsia"/>
          <w:color w:val="000000"/>
          <w:sz w:val="28"/>
          <w:szCs w:val="28"/>
        </w:rPr>
        <w:t>草案进行立项评审。</w:t>
      </w:r>
    </w:p>
    <w:p w:rsidR="009F109C" w:rsidRDefault="00DD6C99" w:rsidP="008E26C3">
      <w:pPr>
        <w:spacing w:line="480" w:lineRule="auto"/>
        <w:ind w:firstLineChars="200" w:firstLine="560"/>
        <w:jc w:val="left"/>
        <w:rPr>
          <w:sz w:val="28"/>
          <w:szCs w:val="28"/>
        </w:rPr>
      </w:pPr>
      <w:r w:rsidRPr="00DD6C99">
        <w:rPr>
          <w:rFonts w:hint="eastAsia"/>
          <w:sz w:val="28"/>
          <w:szCs w:val="28"/>
        </w:rPr>
        <w:t>2022</w:t>
      </w:r>
      <w:r w:rsidRPr="00DD6C99">
        <w:rPr>
          <w:rFonts w:hint="eastAsia"/>
          <w:sz w:val="28"/>
          <w:szCs w:val="28"/>
        </w:rPr>
        <w:t>年</w:t>
      </w:r>
      <w:r w:rsidRPr="00DD6C99">
        <w:rPr>
          <w:rFonts w:hint="eastAsia"/>
          <w:sz w:val="28"/>
          <w:szCs w:val="28"/>
        </w:rPr>
        <w:t>7</w:t>
      </w:r>
      <w:r w:rsidRPr="00DD6C99">
        <w:rPr>
          <w:rFonts w:hint="eastAsia"/>
          <w:sz w:val="28"/>
          <w:szCs w:val="28"/>
        </w:rPr>
        <w:t>月</w:t>
      </w:r>
      <w:r w:rsidRPr="00DD6C99">
        <w:rPr>
          <w:rFonts w:hint="eastAsia"/>
          <w:sz w:val="28"/>
          <w:szCs w:val="28"/>
        </w:rPr>
        <w:t>15</w:t>
      </w:r>
      <w:r w:rsidRPr="00DD6C99">
        <w:rPr>
          <w:rFonts w:hint="eastAsia"/>
          <w:sz w:val="28"/>
          <w:szCs w:val="28"/>
        </w:rPr>
        <w:t>日，中国渔业协会印发了《关于《大口黑鲈池</w:t>
      </w:r>
      <w:r w:rsidRPr="00DD6C99">
        <w:rPr>
          <w:rFonts w:hint="eastAsia"/>
          <w:sz w:val="28"/>
          <w:szCs w:val="28"/>
        </w:rPr>
        <w:lastRenderedPageBreak/>
        <w:t>塘养殖技术规范》等五项团体标准立项的通知》（中渔协</w:t>
      </w:r>
      <w:r w:rsidRPr="00DD6C99">
        <w:rPr>
          <w:rFonts w:hint="eastAsia"/>
          <w:sz w:val="28"/>
          <w:szCs w:val="28"/>
        </w:rPr>
        <w:t>[2002]21</w:t>
      </w:r>
      <w:r w:rsidRPr="00DD6C99">
        <w:rPr>
          <w:rFonts w:hint="eastAsia"/>
          <w:sz w:val="28"/>
          <w:szCs w:val="28"/>
        </w:rPr>
        <w:t>号），对《深水网箱养殖区选址指南》正式立项</w:t>
      </w:r>
      <w:r>
        <w:rPr>
          <w:rFonts w:hint="eastAsia"/>
          <w:sz w:val="28"/>
          <w:szCs w:val="28"/>
        </w:rPr>
        <w:t>。</w:t>
      </w:r>
    </w:p>
    <w:p w:rsidR="00E62A42" w:rsidRPr="00E62A42" w:rsidRDefault="00DD6C99" w:rsidP="00E62A42">
      <w:pPr>
        <w:spacing w:line="480" w:lineRule="auto"/>
        <w:ind w:firstLineChars="200" w:firstLine="560"/>
        <w:jc w:val="left"/>
        <w:rPr>
          <w:sz w:val="28"/>
          <w:szCs w:val="28"/>
        </w:rPr>
      </w:pPr>
      <w:r>
        <w:rPr>
          <w:rFonts w:hint="eastAsia"/>
          <w:sz w:val="28"/>
          <w:szCs w:val="28"/>
        </w:rPr>
        <w:t>2</w:t>
      </w:r>
      <w:r>
        <w:rPr>
          <w:sz w:val="28"/>
          <w:szCs w:val="28"/>
        </w:rPr>
        <w:t>022</w:t>
      </w:r>
      <w:bookmarkStart w:id="29" w:name="_Toc10066"/>
      <w:bookmarkStart w:id="30" w:name="_Toc95736822"/>
      <w:r>
        <w:rPr>
          <w:rFonts w:hint="eastAsia"/>
          <w:sz w:val="28"/>
          <w:szCs w:val="28"/>
        </w:rPr>
        <w:t>年</w:t>
      </w:r>
      <w:r>
        <w:rPr>
          <w:rFonts w:hint="eastAsia"/>
          <w:sz w:val="28"/>
          <w:szCs w:val="28"/>
        </w:rPr>
        <w:t>8</w:t>
      </w:r>
      <w:r>
        <w:rPr>
          <w:sz w:val="28"/>
          <w:szCs w:val="28"/>
        </w:rPr>
        <w:t>-11</w:t>
      </w:r>
      <w:r>
        <w:rPr>
          <w:rFonts w:hint="eastAsia"/>
          <w:sz w:val="28"/>
          <w:szCs w:val="28"/>
        </w:rPr>
        <w:t>月，根据立项评审会专家意见，对标准</w:t>
      </w:r>
      <w:r w:rsidR="00E62A42">
        <w:rPr>
          <w:rFonts w:hint="eastAsia"/>
          <w:sz w:val="28"/>
          <w:szCs w:val="28"/>
        </w:rPr>
        <w:t>草</w:t>
      </w:r>
      <w:r>
        <w:rPr>
          <w:rFonts w:hint="eastAsia"/>
          <w:sz w:val="28"/>
          <w:szCs w:val="28"/>
        </w:rPr>
        <w:t>案进行了</w:t>
      </w:r>
      <w:r w:rsidR="00E62A42">
        <w:rPr>
          <w:rFonts w:hint="eastAsia"/>
          <w:sz w:val="28"/>
          <w:szCs w:val="28"/>
        </w:rPr>
        <w:t>进一步修改。</w:t>
      </w:r>
    </w:p>
    <w:p w:rsidR="006D3E13" w:rsidRPr="002B6501" w:rsidRDefault="00172A07" w:rsidP="00A4725E">
      <w:pPr>
        <w:spacing w:line="480" w:lineRule="auto"/>
        <w:jc w:val="left"/>
        <w:outlineLvl w:val="0"/>
        <w:rPr>
          <w:rStyle w:val="10"/>
          <w:rFonts w:eastAsia="黑体"/>
          <w:sz w:val="28"/>
          <w:szCs w:val="28"/>
        </w:rPr>
      </w:pPr>
      <w:bookmarkStart w:id="31" w:name="_Toc118906263"/>
      <w:r w:rsidRPr="002B6501">
        <w:rPr>
          <w:rStyle w:val="10"/>
          <w:rFonts w:eastAsia="黑体"/>
          <w:sz w:val="28"/>
          <w:szCs w:val="28"/>
        </w:rPr>
        <w:t>二、标准编制原则和确定标准主要内容的论据</w:t>
      </w:r>
      <w:r w:rsidR="006D3E13" w:rsidRPr="002B6501">
        <w:rPr>
          <w:rStyle w:val="10"/>
          <w:rFonts w:eastAsia="黑体"/>
          <w:sz w:val="28"/>
          <w:szCs w:val="28"/>
        </w:rPr>
        <w:t>(</w:t>
      </w:r>
      <w:r w:rsidR="006D3E13" w:rsidRPr="002B6501">
        <w:rPr>
          <w:rStyle w:val="10"/>
          <w:rFonts w:eastAsia="黑体"/>
          <w:sz w:val="28"/>
          <w:szCs w:val="28"/>
        </w:rPr>
        <w:t>如技术指标、参</w:t>
      </w:r>
      <w:r w:rsidR="006D3E13" w:rsidRPr="002B6501">
        <w:rPr>
          <w:rStyle w:val="10"/>
          <w:rFonts w:eastAsia="黑体"/>
          <w:sz w:val="28"/>
          <w:szCs w:val="28"/>
        </w:rPr>
        <w:t xml:space="preserve"> </w:t>
      </w:r>
      <w:r w:rsidR="006D3E13" w:rsidRPr="002B6501">
        <w:rPr>
          <w:rStyle w:val="10"/>
          <w:rFonts w:eastAsia="黑体"/>
          <w:sz w:val="28"/>
          <w:szCs w:val="28"/>
        </w:rPr>
        <w:t>数、公式、性能要求、试验方法、检验规则等</w:t>
      </w:r>
      <w:r w:rsidR="006D3E13" w:rsidRPr="002B6501">
        <w:rPr>
          <w:rStyle w:val="10"/>
          <w:rFonts w:eastAsia="黑体"/>
          <w:sz w:val="28"/>
          <w:szCs w:val="28"/>
        </w:rPr>
        <w:t>)</w:t>
      </w:r>
      <w:r w:rsidR="006D3E13" w:rsidRPr="002B6501">
        <w:rPr>
          <w:rStyle w:val="10"/>
          <w:rFonts w:eastAsia="黑体"/>
          <w:sz w:val="28"/>
          <w:szCs w:val="28"/>
        </w:rPr>
        <w:t>的论据</w:t>
      </w:r>
      <w:r w:rsidR="006D3E13" w:rsidRPr="002B6501">
        <w:rPr>
          <w:rStyle w:val="10"/>
          <w:rFonts w:eastAsia="黑体"/>
          <w:sz w:val="28"/>
          <w:szCs w:val="28"/>
        </w:rPr>
        <w:t>(</w:t>
      </w:r>
      <w:r w:rsidR="006D3E13" w:rsidRPr="002B6501">
        <w:rPr>
          <w:rStyle w:val="10"/>
          <w:rFonts w:eastAsia="黑体"/>
          <w:sz w:val="28"/>
          <w:szCs w:val="28"/>
        </w:rPr>
        <w:t>包括试验、统计数据</w:t>
      </w:r>
      <w:r w:rsidR="006D3E13" w:rsidRPr="002B6501">
        <w:rPr>
          <w:rStyle w:val="10"/>
          <w:rFonts w:eastAsia="黑体"/>
          <w:sz w:val="28"/>
          <w:szCs w:val="28"/>
        </w:rPr>
        <w:t>)</w:t>
      </w:r>
      <w:r w:rsidR="006D3E13" w:rsidRPr="002B6501">
        <w:rPr>
          <w:rStyle w:val="10"/>
          <w:rFonts w:eastAsia="黑体"/>
          <w:sz w:val="28"/>
          <w:szCs w:val="28"/>
        </w:rPr>
        <w:t>，修订国家标准时，应增列新旧国家标准水平的对比。</w:t>
      </w:r>
      <w:bookmarkEnd w:id="29"/>
      <w:bookmarkEnd w:id="30"/>
      <w:bookmarkEnd w:id="31"/>
    </w:p>
    <w:p w:rsidR="006D3E13" w:rsidRPr="002B6501" w:rsidRDefault="006D3E13" w:rsidP="00402409">
      <w:pPr>
        <w:spacing w:beforeLines="50" w:before="156" w:afterLines="50" w:after="156"/>
        <w:outlineLvl w:val="1"/>
        <w:rPr>
          <w:rStyle w:val="10"/>
          <w:rFonts w:eastAsia="黑体"/>
          <w:b w:val="0"/>
          <w:bCs/>
          <w:sz w:val="28"/>
          <w:szCs w:val="28"/>
        </w:rPr>
      </w:pPr>
      <w:bookmarkStart w:id="32" w:name="_Toc9423"/>
      <w:bookmarkStart w:id="33" w:name="_Toc22841"/>
      <w:bookmarkStart w:id="34" w:name="_Toc95736823"/>
      <w:bookmarkStart w:id="35" w:name="_Toc118906264"/>
      <w:r w:rsidRPr="002B6501">
        <w:rPr>
          <w:rStyle w:val="10"/>
          <w:rFonts w:eastAsia="黑体"/>
          <w:b w:val="0"/>
          <w:bCs/>
          <w:sz w:val="28"/>
          <w:szCs w:val="28"/>
        </w:rPr>
        <w:t>2.1</w:t>
      </w:r>
      <w:r w:rsidR="00C56686" w:rsidRPr="002B6501">
        <w:rPr>
          <w:rStyle w:val="10"/>
          <w:rFonts w:eastAsia="黑体"/>
          <w:b w:val="0"/>
          <w:bCs/>
          <w:sz w:val="28"/>
          <w:szCs w:val="28"/>
        </w:rPr>
        <w:t xml:space="preserve"> </w:t>
      </w:r>
      <w:bookmarkEnd w:id="32"/>
      <w:bookmarkEnd w:id="33"/>
      <w:bookmarkEnd w:id="34"/>
      <w:r w:rsidR="000C7161" w:rsidRPr="000C7161">
        <w:rPr>
          <w:rStyle w:val="10"/>
          <w:rFonts w:eastAsia="黑体" w:hint="eastAsia"/>
          <w:b w:val="0"/>
          <w:bCs/>
          <w:sz w:val="28"/>
          <w:szCs w:val="28"/>
        </w:rPr>
        <w:t>标准编制原则</w:t>
      </w:r>
      <w:bookmarkEnd w:id="35"/>
    </w:p>
    <w:p w:rsidR="006D3E13" w:rsidRPr="002B6501" w:rsidRDefault="006D3E13">
      <w:pPr>
        <w:spacing w:line="480" w:lineRule="auto"/>
        <w:ind w:firstLineChars="200" w:firstLine="560"/>
        <w:jc w:val="left"/>
        <w:rPr>
          <w:sz w:val="28"/>
          <w:szCs w:val="28"/>
        </w:rPr>
      </w:pPr>
      <w:r w:rsidRPr="002B6501">
        <w:rPr>
          <w:sz w:val="28"/>
          <w:szCs w:val="28"/>
        </w:rPr>
        <w:t>本标淮严格按照</w:t>
      </w:r>
      <w:r w:rsidRPr="002B6501">
        <w:rPr>
          <w:sz w:val="28"/>
          <w:szCs w:val="28"/>
        </w:rPr>
        <w:t>GB/T 1.1-2020</w:t>
      </w:r>
      <w:r w:rsidRPr="002B6501">
        <w:rPr>
          <w:sz w:val="28"/>
          <w:szCs w:val="28"/>
        </w:rPr>
        <w:t>《标准化工作导则》的技术要求进行编制起草。并根据国际相关标准和我国现行的相关标准要求，参考现有同类国家标准、行业标准、地方标准，并结合最新科研成果制定了本标准。</w:t>
      </w:r>
    </w:p>
    <w:p w:rsidR="006D3E13" w:rsidRPr="002B6501" w:rsidRDefault="006D3E13">
      <w:pPr>
        <w:numPr>
          <w:ilvl w:val="0"/>
          <w:numId w:val="2"/>
        </w:numPr>
        <w:spacing w:line="480" w:lineRule="auto"/>
        <w:ind w:firstLine="420"/>
        <w:jc w:val="left"/>
        <w:rPr>
          <w:sz w:val="28"/>
          <w:szCs w:val="28"/>
        </w:rPr>
      </w:pPr>
      <w:r w:rsidRPr="002B6501">
        <w:rPr>
          <w:sz w:val="28"/>
          <w:szCs w:val="28"/>
        </w:rPr>
        <w:t>普遍性：本标准中的各项指标能够反映目前国内大多数</w:t>
      </w:r>
      <w:r w:rsidR="002C69FA" w:rsidRPr="002B6501">
        <w:rPr>
          <w:sz w:val="28"/>
          <w:szCs w:val="28"/>
        </w:rPr>
        <w:t>深水网箱</w:t>
      </w:r>
      <w:r w:rsidRPr="002B6501">
        <w:rPr>
          <w:sz w:val="28"/>
          <w:szCs w:val="28"/>
        </w:rPr>
        <w:t>建设的技术水平。</w:t>
      </w:r>
    </w:p>
    <w:p w:rsidR="006D3E13" w:rsidRPr="002B6501" w:rsidRDefault="006D3E13">
      <w:pPr>
        <w:numPr>
          <w:ilvl w:val="0"/>
          <w:numId w:val="2"/>
        </w:numPr>
        <w:spacing w:line="480" w:lineRule="auto"/>
        <w:ind w:firstLine="420"/>
        <w:jc w:val="left"/>
        <w:rPr>
          <w:sz w:val="28"/>
          <w:szCs w:val="28"/>
        </w:rPr>
      </w:pPr>
      <w:r w:rsidRPr="002B6501">
        <w:rPr>
          <w:sz w:val="28"/>
          <w:szCs w:val="28"/>
        </w:rPr>
        <w:t>先进性：本标准能够反映</w:t>
      </w:r>
      <w:r w:rsidR="007C16BC" w:rsidRPr="002B6501">
        <w:rPr>
          <w:sz w:val="28"/>
          <w:szCs w:val="28"/>
        </w:rPr>
        <w:t>深水网箱产业</w:t>
      </w:r>
      <w:r w:rsidRPr="002B6501">
        <w:rPr>
          <w:sz w:val="28"/>
          <w:szCs w:val="28"/>
        </w:rPr>
        <w:t>规划与建设的最新科研成果。</w:t>
      </w:r>
    </w:p>
    <w:p w:rsidR="006D3E13" w:rsidRPr="002B6501" w:rsidRDefault="006D3E13">
      <w:pPr>
        <w:numPr>
          <w:ilvl w:val="0"/>
          <w:numId w:val="2"/>
        </w:numPr>
        <w:spacing w:line="480" w:lineRule="auto"/>
        <w:ind w:firstLine="420"/>
        <w:jc w:val="left"/>
        <w:rPr>
          <w:sz w:val="28"/>
          <w:szCs w:val="28"/>
        </w:rPr>
      </w:pPr>
      <w:r w:rsidRPr="002B6501">
        <w:rPr>
          <w:sz w:val="28"/>
          <w:szCs w:val="28"/>
        </w:rPr>
        <w:t>系统性：本标准能够系统的反映</w:t>
      </w:r>
      <w:r w:rsidR="007C16BC" w:rsidRPr="002B6501">
        <w:rPr>
          <w:sz w:val="28"/>
          <w:szCs w:val="28"/>
        </w:rPr>
        <w:t>深水网箱产业</w:t>
      </w:r>
      <w:r w:rsidRPr="002B6501">
        <w:rPr>
          <w:sz w:val="28"/>
          <w:szCs w:val="28"/>
        </w:rPr>
        <w:t>规划与建设的</w:t>
      </w:r>
      <w:r w:rsidR="00740EF5" w:rsidRPr="002B6501">
        <w:rPr>
          <w:sz w:val="28"/>
          <w:szCs w:val="28"/>
        </w:rPr>
        <w:t>各个</w:t>
      </w:r>
      <w:r w:rsidRPr="002B6501">
        <w:rPr>
          <w:sz w:val="28"/>
          <w:szCs w:val="28"/>
        </w:rPr>
        <w:t>技术环节。</w:t>
      </w:r>
    </w:p>
    <w:p w:rsidR="006D3E13" w:rsidRPr="002B6501" w:rsidRDefault="006D3E13">
      <w:pPr>
        <w:numPr>
          <w:ilvl w:val="0"/>
          <w:numId w:val="2"/>
        </w:numPr>
        <w:spacing w:line="480" w:lineRule="auto"/>
        <w:ind w:firstLine="420"/>
        <w:jc w:val="left"/>
        <w:rPr>
          <w:sz w:val="28"/>
          <w:szCs w:val="28"/>
        </w:rPr>
      </w:pPr>
      <w:r w:rsidRPr="002B6501">
        <w:rPr>
          <w:sz w:val="28"/>
          <w:szCs w:val="28"/>
        </w:rPr>
        <w:t>合理性：本标准有较强的可操作性。</w:t>
      </w:r>
    </w:p>
    <w:p w:rsidR="006D3E13" w:rsidRPr="002B6501" w:rsidRDefault="006D3E13">
      <w:pPr>
        <w:numPr>
          <w:ilvl w:val="0"/>
          <w:numId w:val="2"/>
        </w:numPr>
        <w:spacing w:line="480" w:lineRule="auto"/>
        <w:ind w:firstLine="420"/>
        <w:jc w:val="left"/>
        <w:rPr>
          <w:bCs/>
          <w:sz w:val="28"/>
          <w:szCs w:val="28"/>
        </w:rPr>
      </w:pPr>
      <w:r w:rsidRPr="002B6501">
        <w:rPr>
          <w:sz w:val="28"/>
          <w:szCs w:val="28"/>
        </w:rPr>
        <w:t>准确性：本标准中的名词术语有可靠准确的来源和可实证性。</w:t>
      </w:r>
    </w:p>
    <w:p w:rsidR="006D3E13" w:rsidRPr="002B6501" w:rsidRDefault="006D3E13">
      <w:pPr>
        <w:spacing w:beforeLines="50" w:before="156" w:afterLines="50" w:after="156"/>
        <w:outlineLvl w:val="1"/>
        <w:rPr>
          <w:rStyle w:val="10"/>
          <w:rFonts w:eastAsia="黑体"/>
          <w:b w:val="0"/>
          <w:bCs/>
          <w:color w:val="000000"/>
          <w:sz w:val="28"/>
          <w:szCs w:val="28"/>
        </w:rPr>
      </w:pPr>
      <w:bookmarkStart w:id="36" w:name="_Toc9173"/>
      <w:bookmarkStart w:id="37" w:name="_Toc3397"/>
      <w:bookmarkStart w:id="38" w:name="_Toc95736824"/>
      <w:bookmarkStart w:id="39" w:name="_Toc118906265"/>
      <w:r w:rsidRPr="002B6501">
        <w:rPr>
          <w:rStyle w:val="10"/>
          <w:rFonts w:eastAsia="黑体"/>
          <w:b w:val="0"/>
          <w:bCs/>
          <w:color w:val="000000"/>
          <w:sz w:val="28"/>
          <w:szCs w:val="28"/>
        </w:rPr>
        <w:lastRenderedPageBreak/>
        <w:t>2.</w:t>
      </w:r>
      <w:r w:rsidR="00402409" w:rsidRPr="002B6501">
        <w:rPr>
          <w:rStyle w:val="10"/>
          <w:rFonts w:eastAsia="黑体"/>
          <w:b w:val="0"/>
          <w:bCs/>
          <w:color w:val="000000"/>
          <w:sz w:val="28"/>
          <w:szCs w:val="28"/>
        </w:rPr>
        <w:t>2</w:t>
      </w:r>
      <w:r w:rsidRPr="002B6501">
        <w:rPr>
          <w:rStyle w:val="10"/>
          <w:rFonts w:eastAsia="黑体"/>
          <w:b w:val="0"/>
          <w:bCs/>
          <w:color w:val="000000"/>
          <w:sz w:val="28"/>
          <w:szCs w:val="28"/>
        </w:rPr>
        <w:t xml:space="preserve"> </w:t>
      </w:r>
      <w:r w:rsidRPr="002B6501">
        <w:rPr>
          <w:rStyle w:val="10"/>
          <w:rFonts w:eastAsia="黑体"/>
          <w:b w:val="0"/>
          <w:bCs/>
          <w:color w:val="000000"/>
          <w:sz w:val="28"/>
          <w:szCs w:val="28"/>
        </w:rPr>
        <w:t>主要内容依据</w:t>
      </w:r>
      <w:bookmarkEnd w:id="36"/>
      <w:bookmarkEnd w:id="37"/>
      <w:bookmarkEnd w:id="38"/>
      <w:bookmarkEnd w:id="39"/>
    </w:p>
    <w:p w:rsidR="00CA75C6" w:rsidRDefault="006D3E13" w:rsidP="00CA75C6">
      <w:pPr>
        <w:spacing w:line="480" w:lineRule="auto"/>
        <w:ind w:firstLine="420"/>
        <w:jc w:val="left"/>
        <w:rPr>
          <w:bCs/>
          <w:sz w:val="28"/>
          <w:szCs w:val="28"/>
        </w:rPr>
      </w:pPr>
      <w:r w:rsidRPr="002B6501">
        <w:rPr>
          <w:bCs/>
          <w:sz w:val="28"/>
          <w:szCs w:val="28"/>
        </w:rPr>
        <w:t>本标准在制定的过程中，全面收集分析了已颁布的相关政策法规及管理规范，参考了相关的</w:t>
      </w:r>
      <w:r w:rsidR="00C4528C" w:rsidRPr="002B6501">
        <w:rPr>
          <w:bCs/>
          <w:sz w:val="28"/>
          <w:szCs w:val="28"/>
        </w:rPr>
        <w:t>标准文件</w:t>
      </w:r>
      <w:r w:rsidRPr="002B6501">
        <w:rPr>
          <w:bCs/>
          <w:sz w:val="28"/>
          <w:szCs w:val="28"/>
        </w:rPr>
        <w:t>和</w:t>
      </w:r>
      <w:r w:rsidR="004A33F5" w:rsidRPr="002B6501">
        <w:rPr>
          <w:bCs/>
          <w:sz w:val="28"/>
          <w:szCs w:val="28"/>
        </w:rPr>
        <w:t>文献</w:t>
      </w:r>
      <w:r w:rsidRPr="002B6501">
        <w:rPr>
          <w:bCs/>
          <w:sz w:val="28"/>
          <w:szCs w:val="28"/>
        </w:rPr>
        <w:t>资料。</w:t>
      </w:r>
    </w:p>
    <w:p w:rsidR="001A796E" w:rsidRDefault="00163886" w:rsidP="001A796E">
      <w:pPr>
        <w:spacing w:line="360" w:lineRule="auto"/>
        <w:ind w:firstLineChars="177" w:firstLine="496"/>
        <w:rPr>
          <w:sz w:val="28"/>
          <w:szCs w:val="28"/>
        </w:rPr>
      </w:pPr>
      <w:r w:rsidRPr="00163886">
        <w:rPr>
          <w:sz w:val="28"/>
          <w:szCs w:val="28"/>
        </w:rPr>
        <w:t>本标准内容包括封面（含中英文名称）、前言、正文、附录。</w:t>
      </w:r>
      <w:bookmarkStart w:id="40" w:name="_Toc117679463"/>
      <w:bookmarkStart w:id="41" w:name="_Toc118120202"/>
    </w:p>
    <w:p w:rsidR="00163886" w:rsidRPr="001A796E" w:rsidRDefault="00163886" w:rsidP="001A796E">
      <w:pPr>
        <w:spacing w:line="360" w:lineRule="auto"/>
        <w:outlineLvl w:val="2"/>
        <w:rPr>
          <w:sz w:val="28"/>
          <w:szCs w:val="28"/>
        </w:rPr>
      </w:pPr>
      <w:bookmarkStart w:id="42" w:name="_Toc118906266"/>
      <w:r w:rsidRPr="004768A6">
        <w:rPr>
          <w:rFonts w:ascii="黑体" w:eastAsia="黑体" w:hAnsi="黑体"/>
          <w:b/>
          <w:color w:val="000000"/>
          <w:sz w:val="28"/>
          <w:szCs w:val="28"/>
        </w:rPr>
        <w:t>2.2.1</w:t>
      </w:r>
      <w:bookmarkEnd w:id="40"/>
      <w:r w:rsidRPr="004768A6">
        <w:rPr>
          <w:rFonts w:ascii="黑体" w:eastAsia="黑体" w:hAnsi="黑体"/>
          <w:b/>
          <w:color w:val="000000"/>
          <w:sz w:val="28"/>
          <w:szCs w:val="28"/>
        </w:rPr>
        <w:t xml:space="preserve"> 标准的中英文名称</w:t>
      </w:r>
      <w:bookmarkEnd w:id="41"/>
      <w:bookmarkEnd w:id="42"/>
    </w:p>
    <w:p w:rsidR="00163886" w:rsidRDefault="00163886" w:rsidP="001A796E">
      <w:pPr>
        <w:tabs>
          <w:tab w:val="left" w:pos="1260"/>
        </w:tabs>
        <w:spacing w:line="360" w:lineRule="auto"/>
        <w:ind w:firstLineChars="200" w:firstLine="560"/>
        <w:rPr>
          <w:color w:val="000000"/>
          <w:sz w:val="28"/>
          <w:szCs w:val="28"/>
        </w:rPr>
      </w:pPr>
      <w:r>
        <w:rPr>
          <w:color w:val="000000"/>
          <w:sz w:val="28"/>
          <w:szCs w:val="28"/>
        </w:rPr>
        <w:t>本标准文件的中文名称为《</w:t>
      </w:r>
      <w:r w:rsidR="004C7E31">
        <w:rPr>
          <w:rFonts w:hint="eastAsia"/>
          <w:color w:val="000000"/>
          <w:sz w:val="28"/>
          <w:szCs w:val="28"/>
        </w:rPr>
        <w:t>深水网箱养殖区选址指南</w:t>
      </w:r>
      <w:r>
        <w:rPr>
          <w:color w:val="000000"/>
          <w:sz w:val="28"/>
          <w:szCs w:val="28"/>
        </w:rPr>
        <w:t>》，英文名称为</w:t>
      </w:r>
      <w:r>
        <w:rPr>
          <w:color w:val="000000"/>
          <w:sz w:val="28"/>
          <w:szCs w:val="28"/>
        </w:rPr>
        <w:t>“</w:t>
      </w:r>
      <w:r w:rsidR="004C7E31">
        <w:rPr>
          <w:color w:val="000000"/>
          <w:sz w:val="28"/>
          <w:szCs w:val="28"/>
        </w:rPr>
        <w:t>Guidelines for selection of sea areas suitable for offshore cage</w:t>
      </w:r>
      <w:r>
        <w:rPr>
          <w:color w:val="000000"/>
          <w:sz w:val="28"/>
          <w:szCs w:val="28"/>
        </w:rPr>
        <w:t>”</w:t>
      </w:r>
      <w:r>
        <w:rPr>
          <w:color w:val="000000"/>
          <w:sz w:val="28"/>
          <w:szCs w:val="28"/>
        </w:rPr>
        <w:t>。</w:t>
      </w:r>
    </w:p>
    <w:p w:rsidR="001A796E" w:rsidRDefault="00163886" w:rsidP="001A796E">
      <w:pPr>
        <w:tabs>
          <w:tab w:val="left" w:pos="1260"/>
        </w:tabs>
        <w:spacing w:line="360" w:lineRule="auto"/>
        <w:ind w:firstLineChars="200" w:firstLine="562"/>
        <w:rPr>
          <w:color w:val="000000"/>
          <w:sz w:val="28"/>
          <w:szCs w:val="28"/>
        </w:rPr>
      </w:pPr>
      <w:r>
        <w:rPr>
          <w:b/>
          <w:bCs/>
          <w:color w:val="000000"/>
          <w:sz w:val="28"/>
          <w:szCs w:val="28"/>
          <w:u w:val="single"/>
        </w:rPr>
        <w:t>编写说明</w:t>
      </w:r>
      <w:r>
        <w:rPr>
          <w:b/>
          <w:bCs/>
          <w:color w:val="000000"/>
          <w:sz w:val="28"/>
          <w:szCs w:val="28"/>
        </w:rPr>
        <w:t>：</w:t>
      </w:r>
      <w:r>
        <w:rPr>
          <w:color w:val="000000"/>
          <w:sz w:val="28"/>
          <w:szCs w:val="28"/>
        </w:rPr>
        <w:t>本标准文件的中文名称与编制任务下达时的名称保持一致。</w:t>
      </w:r>
      <w:r w:rsidR="004C7E31" w:rsidRPr="004C7E31">
        <w:rPr>
          <w:rFonts w:hint="eastAsia"/>
          <w:color w:val="000000"/>
          <w:sz w:val="28"/>
          <w:szCs w:val="28"/>
        </w:rPr>
        <w:t>“</w:t>
      </w:r>
      <w:r w:rsidR="004C7E31">
        <w:rPr>
          <w:rFonts w:hint="eastAsia"/>
          <w:color w:val="000000"/>
          <w:sz w:val="28"/>
          <w:szCs w:val="28"/>
        </w:rPr>
        <w:t>指南</w:t>
      </w:r>
      <w:r w:rsidR="004C7E31" w:rsidRPr="004C7E31">
        <w:rPr>
          <w:rFonts w:hint="eastAsia"/>
          <w:color w:val="000000"/>
          <w:sz w:val="28"/>
          <w:szCs w:val="28"/>
        </w:rPr>
        <w:t>”的英文译名“</w:t>
      </w:r>
      <w:r w:rsidR="004C7E31" w:rsidRPr="004C7E31">
        <w:rPr>
          <w:color w:val="000000"/>
          <w:sz w:val="28"/>
          <w:szCs w:val="28"/>
        </w:rPr>
        <w:t>Guidelines</w:t>
      </w:r>
      <w:r w:rsidR="004C7E31" w:rsidRPr="004C7E31">
        <w:rPr>
          <w:rFonts w:hint="eastAsia"/>
          <w:color w:val="000000"/>
          <w:sz w:val="28"/>
          <w:szCs w:val="28"/>
        </w:rPr>
        <w:t>”与</w:t>
      </w:r>
      <w:r w:rsidR="004C7E31" w:rsidRPr="004C7E31">
        <w:rPr>
          <w:rFonts w:hint="eastAsia"/>
          <w:color w:val="000000"/>
          <w:sz w:val="28"/>
          <w:szCs w:val="28"/>
        </w:rPr>
        <w:t>GB/T1.1-2020</w:t>
      </w:r>
      <w:r w:rsidR="004C7E31" w:rsidRPr="004C7E31">
        <w:rPr>
          <w:rFonts w:hint="eastAsia"/>
          <w:color w:val="000000"/>
          <w:sz w:val="28"/>
          <w:szCs w:val="28"/>
        </w:rPr>
        <w:t>中“表</w:t>
      </w:r>
      <w:r w:rsidR="004C7E31" w:rsidRPr="004C7E31">
        <w:rPr>
          <w:rFonts w:hint="eastAsia"/>
          <w:color w:val="000000"/>
          <w:sz w:val="28"/>
          <w:szCs w:val="28"/>
        </w:rPr>
        <w:t>1</w:t>
      </w:r>
      <w:r w:rsidR="004C7E31" w:rsidRPr="004C7E31">
        <w:rPr>
          <w:rFonts w:hint="eastAsia"/>
          <w:color w:val="000000"/>
          <w:sz w:val="28"/>
          <w:szCs w:val="28"/>
        </w:rPr>
        <w:t>文件名称中表示标准功能类型的词语及其英文译名”的规定相符。</w:t>
      </w:r>
      <w:bookmarkStart w:id="43" w:name="_Toc118120203"/>
    </w:p>
    <w:p w:rsidR="003C2288" w:rsidRDefault="003C2288" w:rsidP="001A796E">
      <w:pPr>
        <w:tabs>
          <w:tab w:val="left" w:pos="1260"/>
        </w:tabs>
        <w:spacing w:line="360" w:lineRule="auto"/>
        <w:ind w:firstLineChars="200" w:firstLine="560"/>
        <w:rPr>
          <w:color w:val="000000"/>
          <w:sz w:val="28"/>
          <w:szCs w:val="28"/>
        </w:rPr>
      </w:pPr>
    </w:p>
    <w:p w:rsidR="00163886" w:rsidRPr="001A796E" w:rsidRDefault="00163886" w:rsidP="001A796E">
      <w:pPr>
        <w:tabs>
          <w:tab w:val="left" w:pos="1260"/>
        </w:tabs>
        <w:spacing w:line="360" w:lineRule="auto"/>
        <w:ind w:leftChars="-67" w:hangingChars="50" w:hanging="141"/>
        <w:outlineLvl w:val="2"/>
        <w:rPr>
          <w:color w:val="000000"/>
          <w:sz w:val="28"/>
          <w:szCs w:val="28"/>
        </w:rPr>
      </w:pPr>
      <w:bookmarkStart w:id="44" w:name="_Toc118906267"/>
      <w:r w:rsidRPr="004768A6">
        <w:rPr>
          <w:rFonts w:ascii="黑体" w:eastAsia="黑体" w:hAnsi="黑体"/>
          <w:b/>
          <w:sz w:val="28"/>
          <w:szCs w:val="28"/>
        </w:rPr>
        <w:t>2</w:t>
      </w:r>
      <w:r w:rsidRPr="004768A6">
        <w:rPr>
          <w:rFonts w:ascii="黑体" w:eastAsia="黑体" w:hAnsi="黑体"/>
          <w:b/>
          <w:color w:val="000000"/>
          <w:sz w:val="28"/>
          <w:szCs w:val="28"/>
        </w:rPr>
        <w:t>.2.2 前言</w:t>
      </w:r>
      <w:bookmarkEnd w:id="43"/>
      <w:bookmarkEnd w:id="44"/>
    </w:p>
    <w:p w:rsidR="00163886" w:rsidRDefault="00163886" w:rsidP="00163886">
      <w:pPr>
        <w:tabs>
          <w:tab w:val="left" w:pos="1260"/>
        </w:tabs>
        <w:spacing w:line="360" w:lineRule="auto"/>
        <w:ind w:firstLineChars="236" w:firstLine="661"/>
        <w:rPr>
          <w:color w:val="000000"/>
          <w:sz w:val="28"/>
          <w:szCs w:val="28"/>
        </w:rPr>
      </w:pPr>
      <w:r>
        <w:rPr>
          <w:color w:val="000000"/>
          <w:sz w:val="28"/>
          <w:szCs w:val="28"/>
        </w:rPr>
        <w:t>给出了本文件起草所依据的标准、有关专利的说明、文件的提出信息和归口信息、文件的起草单位和主要起草人信息。</w:t>
      </w:r>
    </w:p>
    <w:p w:rsidR="001A796E" w:rsidRDefault="00163886" w:rsidP="001A796E">
      <w:pPr>
        <w:tabs>
          <w:tab w:val="left" w:pos="1260"/>
        </w:tabs>
        <w:spacing w:line="360" w:lineRule="auto"/>
        <w:ind w:firstLineChars="200" w:firstLine="562"/>
        <w:rPr>
          <w:color w:val="000000"/>
          <w:sz w:val="28"/>
          <w:szCs w:val="28"/>
        </w:rPr>
      </w:pPr>
      <w:r>
        <w:rPr>
          <w:b/>
          <w:bCs/>
          <w:color w:val="000000"/>
          <w:sz w:val="28"/>
          <w:szCs w:val="28"/>
          <w:u w:val="single"/>
        </w:rPr>
        <w:t>编写说明</w:t>
      </w:r>
      <w:r>
        <w:rPr>
          <w:b/>
          <w:bCs/>
          <w:color w:val="000000"/>
          <w:sz w:val="28"/>
          <w:szCs w:val="28"/>
        </w:rPr>
        <w:t>：</w:t>
      </w:r>
      <w:r>
        <w:rPr>
          <w:color w:val="000000"/>
          <w:sz w:val="28"/>
          <w:szCs w:val="28"/>
        </w:rPr>
        <w:t>属于必备的资料性要素。</w:t>
      </w:r>
      <w:bookmarkStart w:id="45" w:name="_Toc117679464"/>
      <w:bookmarkStart w:id="46" w:name="_Toc118120204"/>
    </w:p>
    <w:p w:rsidR="003C2288" w:rsidRDefault="003C2288" w:rsidP="001A796E">
      <w:pPr>
        <w:tabs>
          <w:tab w:val="left" w:pos="1260"/>
        </w:tabs>
        <w:spacing w:line="360" w:lineRule="auto"/>
        <w:ind w:firstLineChars="200" w:firstLine="560"/>
        <w:rPr>
          <w:color w:val="000000"/>
          <w:sz w:val="28"/>
          <w:szCs w:val="28"/>
        </w:rPr>
      </w:pPr>
    </w:p>
    <w:p w:rsidR="00163886" w:rsidRPr="001A796E" w:rsidRDefault="00163886" w:rsidP="001A796E">
      <w:pPr>
        <w:tabs>
          <w:tab w:val="left" w:pos="1260"/>
        </w:tabs>
        <w:spacing w:line="360" w:lineRule="auto"/>
        <w:outlineLvl w:val="2"/>
        <w:rPr>
          <w:color w:val="000000"/>
          <w:sz w:val="28"/>
          <w:szCs w:val="28"/>
        </w:rPr>
      </w:pPr>
      <w:bookmarkStart w:id="47" w:name="_Toc118906268"/>
      <w:r w:rsidRPr="004768A6">
        <w:rPr>
          <w:rFonts w:ascii="黑体" w:eastAsia="黑体" w:hAnsi="黑体"/>
          <w:b/>
          <w:color w:val="000000"/>
          <w:sz w:val="28"/>
          <w:szCs w:val="28"/>
        </w:rPr>
        <w:t xml:space="preserve">2.2.3 </w:t>
      </w:r>
      <w:bookmarkEnd w:id="45"/>
      <w:r w:rsidRPr="004768A6">
        <w:rPr>
          <w:rFonts w:ascii="黑体" w:eastAsia="黑体" w:hAnsi="黑体"/>
          <w:b/>
          <w:color w:val="000000"/>
          <w:sz w:val="28"/>
          <w:szCs w:val="28"/>
        </w:rPr>
        <w:t>正文</w:t>
      </w:r>
      <w:bookmarkEnd w:id="46"/>
      <w:bookmarkEnd w:id="47"/>
    </w:p>
    <w:p w:rsidR="00163886" w:rsidRDefault="00163886" w:rsidP="00163886">
      <w:pPr>
        <w:spacing w:line="360" w:lineRule="auto"/>
        <w:ind w:firstLineChars="270" w:firstLine="756"/>
        <w:rPr>
          <w:color w:val="000000"/>
          <w:sz w:val="28"/>
          <w:szCs w:val="28"/>
        </w:rPr>
      </w:pPr>
      <w:r>
        <w:rPr>
          <w:color w:val="000000"/>
          <w:sz w:val="28"/>
          <w:szCs w:val="28"/>
        </w:rPr>
        <w:t>本文件的正文内容由</w:t>
      </w:r>
      <w:r w:rsidR="004C7E31">
        <w:rPr>
          <w:color w:val="000000"/>
          <w:sz w:val="28"/>
          <w:szCs w:val="28"/>
        </w:rPr>
        <w:t>6</w:t>
      </w:r>
      <w:r>
        <w:rPr>
          <w:color w:val="000000"/>
          <w:sz w:val="28"/>
          <w:szCs w:val="28"/>
        </w:rPr>
        <w:t>章构成。</w:t>
      </w:r>
    </w:p>
    <w:p w:rsidR="00163886" w:rsidRDefault="00163886" w:rsidP="001A796E">
      <w:pPr>
        <w:spacing w:line="360" w:lineRule="auto"/>
        <w:outlineLvl w:val="3"/>
        <w:rPr>
          <w:b/>
          <w:bCs/>
          <w:color w:val="000000"/>
          <w:sz w:val="28"/>
          <w:szCs w:val="28"/>
        </w:rPr>
      </w:pPr>
      <w:bookmarkStart w:id="48" w:name="_Toc90553410"/>
      <w:r>
        <w:rPr>
          <w:b/>
          <w:bCs/>
          <w:color w:val="000000"/>
          <w:sz w:val="28"/>
          <w:szCs w:val="28"/>
        </w:rPr>
        <w:t>2.2.3.1</w:t>
      </w:r>
      <w:r>
        <w:rPr>
          <w:b/>
          <w:bCs/>
          <w:color w:val="000000"/>
          <w:sz w:val="28"/>
          <w:szCs w:val="28"/>
        </w:rPr>
        <w:t>范围</w:t>
      </w:r>
      <w:bookmarkEnd w:id="48"/>
    </w:p>
    <w:p w:rsidR="00163886" w:rsidRDefault="00163886" w:rsidP="00163886">
      <w:pPr>
        <w:spacing w:line="360" w:lineRule="auto"/>
        <w:ind w:firstLineChars="270" w:firstLine="756"/>
        <w:rPr>
          <w:color w:val="000000"/>
          <w:sz w:val="28"/>
          <w:szCs w:val="28"/>
        </w:rPr>
      </w:pPr>
      <w:r>
        <w:rPr>
          <w:color w:val="000000"/>
          <w:sz w:val="28"/>
          <w:szCs w:val="28"/>
        </w:rPr>
        <w:t>本章界定了本文件的标准化对象和所覆盖的各个方面：</w:t>
      </w:r>
      <w:r>
        <w:rPr>
          <w:color w:val="000000"/>
          <w:sz w:val="28"/>
          <w:szCs w:val="28"/>
        </w:rPr>
        <w:t>“</w:t>
      </w:r>
      <w:r w:rsidR="004C7E31" w:rsidRPr="004C7E31">
        <w:rPr>
          <w:rFonts w:hint="eastAsia"/>
          <w:color w:val="000000"/>
          <w:sz w:val="28"/>
          <w:szCs w:val="28"/>
        </w:rPr>
        <w:t>本文件给出了深水网箱养殖区选址条件和选址程序的指南</w:t>
      </w:r>
      <w:r>
        <w:rPr>
          <w:color w:val="000000"/>
          <w:sz w:val="28"/>
          <w:szCs w:val="28"/>
        </w:rPr>
        <w:t>”</w:t>
      </w:r>
    </w:p>
    <w:p w:rsidR="00163886" w:rsidRDefault="00163886" w:rsidP="00163886">
      <w:pPr>
        <w:spacing w:line="360" w:lineRule="auto"/>
        <w:ind w:firstLineChars="270" w:firstLine="756"/>
        <w:rPr>
          <w:color w:val="000000"/>
          <w:sz w:val="28"/>
          <w:szCs w:val="28"/>
        </w:rPr>
      </w:pPr>
      <w:r>
        <w:rPr>
          <w:color w:val="000000"/>
          <w:sz w:val="28"/>
          <w:szCs w:val="28"/>
        </w:rPr>
        <w:t>并指明了文件的适用界限：</w:t>
      </w:r>
      <w:r>
        <w:rPr>
          <w:color w:val="000000"/>
          <w:sz w:val="28"/>
          <w:szCs w:val="28"/>
        </w:rPr>
        <w:t>“</w:t>
      </w:r>
      <w:r w:rsidR="00160217" w:rsidRPr="00160217">
        <w:rPr>
          <w:rFonts w:hint="eastAsia"/>
          <w:color w:val="000000"/>
          <w:sz w:val="28"/>
          <w:szCs w:val="28"/>
        </w:rPr>
        <w:t>本文件适用于浮式、升降式深水网</w:t>
      </w:r>
      <w:r w:rsidR="00160217" w:rsidRPr="00160217">
        <w:rPr>
          <w:rFonts w:hint="eastAsia"/>
          <w:color w:val="000000"/>
          <w:sz w:val="28"/>
          <w:szCs w:val="28"/>
        </w:rPr>
        <w:lastRenderedPageBreak/>
        <w:t>箱养殖区的选址</w:t>
      </w:r>
      <w:r>
        <w:rPr>
          <w:color w:val="000000"/>
          <w:sz w:val="28"/>
          <w:szCs w:val="28"/>
        </w:rPr>
        <w:t>”</w:t>
      </w:r>
    </w:p>
    <w:p w:rsidR="00163886" w:rsidRDefault="00163886" w:rsidP="00163886">
      <w:pPr>
        <w:spacing w:line="360" w:lineRule="auto"/>
        <w:ind w:firstLineChars="270" w:firstLine="759"/>
        <w:rPr>
          <w:color w:val="000000"/>
          <w:sz w:val="28"/>
          <w:szCs w:val="28"/>
        </w:rPr>
      </w:pPr>
      <w:r>
        <w:rPr>
          <w:b/>
          <w:bCs/>
          <w:color w:val="000000"/>
          <w:sz w:val="28"/>
          <w:szCs w:val="28"/>
          <w:u w:val="single"/>
        </w:rPr>
        <w:t>编写说明</w:t>
      </w:r>
      <w:r>
        <w:rPr>
          <w:color w:val="000000"/>
          <w:sz w:val="28"/>
          <w:szCs w:val="28"/>
        </w:rPr>
        <w:t>：属于必备的规范性要素。适用界限指文件适用的领域。</w:t>
      </w:r>
    </w:p>
    <w:p w:rsidR="00163886" w:rsidRDefault="00163886" w:rsidP="00163886">
      <w:pPr>
        <w:widowControl/>
        <w:spacing w:line="360" w:lineRule="auto"/>
        <w:jc w:val="left"/>
        <w:outlineLvl w:val="3"/>
        <w:rPr>
          <w:b/>
          <w:bCs/>
          <w:color w:val="000000"/>
          <w:kern w:val="0"/>
          <w:sz w:val="28"/>
          <w:szCs w:val="28"/>
        </w:rPr>
      </w:pPr>
      <w:bookmarkStart w:id="49" w:name="_Toc90553411"/>
      <w:bookmarkStart w:id="50" w:name="_Toc73631026"/>
      <w:r>
        <w:rPr>
          <w:b/>
          <w:bCs/>
          <w:color w:val="000000"/>
          <w:kern w:val="0"/>
          <w:sz w:val="28"/>
          <w:szCs w:val="28"/>
        </w:rPr>
        <w:t>2.2.3.2</w:t>
      </w:r>
      <w:r>
        <w:rPr>
          <w:b/>
          <w:bCs/>
          <w:color w:val="000000"/>
          <w:kern w:val="0"/>
          <w:sz w:val="28"/>
          <w:szCs w:val="28"/>
        </w:rPr>
        <w:t>规范性引用文件</w:t>
      </w:r>
      <w:bookmarkEnd w:id="49"/>
      <w:bookmarkEnd w:id="50"/>
    </w:p>
    <w:p w:rsidR="00163886" w:rsidRDefault="00163886" w:rsidP="00163886">
      <w:pPr>
        <w:widowControl/>
        <w:spacing w:line="360" w:lineRule="auto"/>
        <w:ind w:firstLineChars="200" w:firstLine="560"/>
        <w:jc w:val="left"/>
        <w:rPr>
          <w:color w:val="000000"/>
          <w:kern w:val="0"/>
          <w:sz w:val="28"/>
          <w:szCs w:val="28"/>
        </w:rPr>
      </w:pPr>
      <w:r>
        <w:rPr>
          <w:color w:val="000000"/>
          <w:kern w:val="0"/>
          <w:sz w:val="28"/>
          <w:szCs w:val="28"/>
        </w:rPr>
        <w:t>根据本文件中引用文件情况，列出</w:t>
      </w:r>
      <w:r w:rsidR="00160217">
        <w:rPr>
          <w:color w:val="000000"/>
          <w:kern w:val="0"/>
          <w:sz w:val="28"/>
          <w:szCs w:val="28"/>
        </w:rPr>
        <w:t>7</w:t>
      </w:r>
      <w:r>
        <w:rPr>
          <w:color w:val="000000"/>
          <w:kern w:val="0"/>
          <w:sz w:val="28"/>
          <w:szCs w:val="28"/>
        </w:rPr>
        <w:t>个国家标准、</w:t>
      </w:r>
      <w:r>
        <w:rPr>
          <w:color w:val="000000"/>
          <w:kern w:val="0"/>
          <w:sz w:val="28"/>
          <w:szCs w:val="28"/>
        </w:rPr>
        <w:t>2</w:t>
      </w:r>
      <w:r>
        <w:rPr>
          <w:color w:val="000000"/>
          <w:kern w:val="0"/>
          <w:sz w:val="28"/>
          <w:szCs w:val="28"/>
        </w:rPr>
        <w:t>个行业标准。</w:t>
      </w:r>
    </w:p>
    <w:p w:rsidR="00163886" w:rsidRDefault="00163886" w:rsidP="00163886">
      <w:pPr>
        <w:widowControl/>
        <w:spacing w:line="360" w:lineRule="auto"/>
        <w:ind w:firstLineChars="200" w:firstLine="562"/>
        <w:jc w:val="left"/>
        <w:rPr>
          <w:color w:val="000000"/>
          <w:kern w:val="0"/>
          <w:sz w:val="28"/>
          <w:szCs w:val="28"/>
        </w:rPr>
      </w:pPr>
      <w:r>
        <w:rPr>
          <w:b/>
          <w:bCs/>
          <w:color w:val="000000"/>
          <w:kern w:val="0"/>
          <w:sz w:val="28"/>
          <w:szCs w:val="28"/>
          <w:u w:val="single"/>
        </w:rPr>
        <w:t>编写说明</w:t>
      </w:r>
      <w:r>
        <w:rPr>
          <w:b/>
          <w:bCs/>
          <w:color w:val="000000"/>
          <w:kern w:val="0"/>
          <w:sz w:val="28"/>
          <w:szCs w:val="28"/>
        </w:rPr>
        <w:t>：</w:t>
      </w:r>
      <w:r>
        <w:rPr>
          <w:color w:val="000000"/>
          <w:kern w:val="0"/>
          <w:sz w:val="28"/>
          <w:szCs w:val="28"/>
        </w:rPr>
        <w:t>用于列出本文件规范性引用的国家标准和行业标准。</w:t>
      </w:r>
    </w:p>
    <w:p w:rsidR="00163886" w:rsidRDefault="00163886" w:rsidP="001A796E">
      <w:pPr>
        <w:widowControl/>
        <w:spacing w:line="360" w:lineRule="auto"/>
        <w:jc w:val="left"/>
        <w:outlineLvl w:val="3"/>
        <w:rPr>
          <w:b/>
          <w:bCs/>
          <w:color w:val="000000"/>
          <w:kern w:val="0"/>
          <w:sz w:val="28"/>
          <w:szCs w:val="28"/>
        </w:rPr>
      </w:pPr>
      <w:bookmarkStart w:id="51" w:name="_Toc73631027"/>
      <w:bookmarkStart w:id="52" w:name="_Toc90553412"/>
      <w:bookmarkStart w:id="53" w:name="_Hlk117774518"/>
      <w:r>
        <w:rPr>
          <w:b/>
          <w:bCs/>
          <w:color w:val="000000"/>
          <w:kern w:val="0"/>
          <w:sz w:val="28"/>
          <w:szCs w:val="28"/>
        </w:rPr>
        <w:t>2.2.3.3</w:t>
      </w:r>
      <w:r>
        <w:rPr>
          <w:b/>
          <w:bCs/>
          <w:color w:val="000000"/>
          <w:kern w:val="0"/>
          <w:sz w:val="28"/>
          <w:szCs w:val="28"/>
        </w:rPr>
        <w:t>术语和定义</w:t>
      </w:r>
      <w:bookmarkEnd w:id="51"/>
      <w:bookmarkEnd w:id="52"/>
    </w:p>
    <w:bookmarkEnd w:id="53"/>
    <w:p w:rsidR="00163886" w:rsidRDefault="00163886" w:rsidP="00163886">
      <w:pPr>
        <w:widowControl/>
        <w:spacing w:line="360" w:lineRule="auto"/>
        <w:ind w:firstLineChars="200" w:firstLine="560"/>
        <w:jc w:val="left"/>
        <w:rPr>
          <w:color w:val="000000"/>
          <w:kern w:val="0"/>
          <w:sz w:val="28"/>
          <w:szCs w:val="28"/>
        </w:rPr>
      </w:pPr>
      <w:r>
        <w:rPr>
          <w:color w:val="000000"/>
          <w:kern w:val="0"/>
          <w:sz w:val="28"/>
          <w:szCs w:val="28"/>
        </w:rPr>
        <w:t>共包含</w:t>
      </w:r>
      <w:r w:rsidR="00160217">
        <w:rPr>
          <w:color w:val="000000"/>
          <w:kern w:val="0"/>
          <w:sz w:val="28"/>
          <w:szCs w:val="28"/>
        </w:rPr>
        <w:t>6</w:t>
      </w:r>
      <w:r>
        <w:rPr>
          <w:color w:val="000000"/>
          <w:kern w:val="0"/>
          <w:sz w:val="28"/>
          <w:szCs w:val="28"/>
        </w:rPr>
        <w:t>个术语条目，每个术语条目包括条目编号、术语、英文对应词、定义。根据需要，在部分条目增加了</w:t>
      </w:r>
      <w:r>
        <w:rPr>
          <w:color w:val="000000"/>
          <w:kern w:val="0"/>
          <w:sz w:val="28"/>
          <w:szCs w:val="28"/>
        </w:rPr>
        <w:t>“</w:t>
      </w:r>
      <w:r>
        <w:rPr>
          <w:color w:val="000000"/>
          <w:kern w:val="0"/>
          <w:sz w:val="28"/>
          <w:szCs w:val="28"/>
        </w:rPr>
        <w:t>来源</w:t>
      </w:r>
      <w:r>
        <w:rPr>
          <w:color w:val="000000"/>
          <w:kern w:val="0"/>
          <w:sz w:val="28"/>
          <w:szCs w:val="28"/>
        </w:rPr>
        <w:t>”</w:t>
      </w:r>
      <w:r>
        <w:rPr>
          <w:color w:val="000000"/>
          <w:kern w:val="0"/>
          <w:sz w:val="28"/>
          <w:szCs w:val="28"/>
        </w:rPr>
        <w:t>。</w:t>
      </w:r>
    </w:p>
    <w:p w:rsidR="00163886" w:rsidRPr="009E2B69" w:rsidRDefault="00163886" w:rsidP="00163886">
      <w:pPr>
        <w:spacing w:line="360" w:lineRule="auto"/>
        <w:ind w:firstLineChars="177" w:firstLine="496"/>
        <w:rPr>
          <w:b/>
          <w:bCs/>
          <w:sz w:val="28"/>
          <w:szCs w:val="28"/>
        </w:rPr>
      </w:pPr>
      <w:r w:rsidRPr="009E2B69">
        <w:rPr>
          <w:sz w:val="28"/>
          <w:szCs w:val="28"/>
        </w:rPr>
        <w:t>（</w:t>
      </w:r>
      <w:r w:rsidRPr="009E2B69">
        <w:rPr>
          <w:sz w:val="28"/>
          <w:szCs w:val="28"/>
        </w:rPr>
        <w:t>1</w:t>
      </w:r>
      <w:r w:rsidRPr="009E2B69">
        <w:rPr>
          <w:sz w:val="28"/>
          <w:szCs w:val="28"/>
        </w:rPr>
        <w:t>）</w:t>
      </w:r>
      <w:r w:rsidR="009E2B69" w:rsidRPr="009E2B69">
        <w:rPr>
          <w:rFonts w:hint="eastAsia"/>
          <w:b/>
          <w:bCs/>
          <w:sz w:val="28"/>
          <w:szCs w:val="28"/>
        </w:rPr>
        <w:t>深水网箱</w:t>
      </w:r>
    </w:p>
    <w:p w:rsidR="00163886" w:rsidRPr="00A77AB6" w:rsidRDefault="00163886" w:rsidP="00163886">
      <w:pPr>
        <w:spacing w:line="360" w:lineRule="auto"/>
        <w:ind w:firstLineChars="177" w:firstLine="498"/>
        <w:rPr>
          <w:sz w:val="28"/>
          <w:szCs w:val="28"/>
        </w:rPr>
      </w:pPr>
      <w:r w:rsidRPr="00A77AB6">
        <w:rPr>
          <w:b/>
          <w:bCs/>
          <w:sz w:val="28"/>
          <w:szCs w:val="28"/>
          <w:u w:val="single"/>
        </w:rPr>
        <w:t>编写说明</w:t>
      </w:r>
      <w:r w:rsidRPr="00A77AB6">
        <w:rPr>
          <w:sz w:val="28"/>
          <w:szCs w:val="28"/>
        </w:rPr>
        <w:t>：参考</w:t>
      </w:r>
      <w:r w:rsidR="00A77AB6" w:rsidRPr="00A77AB6">
        <w:rPr>
          <w:rFonts w:hint="eastAsia"/>
          <w:sz w:val="28"/>
          <w:szCs w:val="28"/>
        </w:rPr>
        <w:t>了</w:t>
      </w:r>
      <w:r w:rsidR="00A77AB6" w:rsidRPr="00A77AB6">
        <w:rPr>
          <w:rFonts w:hint="eastAsia"/>
          <w:sz w:val="28"/>
          <w:szCs w:val="28"/>
        </w:rPr>
        <w:t>SC</w:t>
      </w:r>
      <w:r w:rsidRPr="00A77AB6">
        <w:rPr>
          <w:sz w:val="28"/>
          <w:szCs w:val="28"/>
        </w:rPr>
        <w:t xml:space="preserve">/T </w:t>
      </w:r>
      <w:r w:rsidR="00A77AB6" w:rsidRPr="00A77AB6">
        <w:rPr>
          <w:sz w:val="28"/>
          <w:szCs w:val="28"/>
        </w:rPr>
        <w:t>4048.1</w:t>
      </w:r>
      <w:r w:rsidRPr="00A77AB6">
        <w:rPr>
          <w:sz w:val="28"/>
          <w:szCs w:val="28"/>
        </w:rPr>
        <w:t>—</w:t>
      </w:r>
      <w:r w:rsidR="00A77AB6" w:rsidRPr="00A77AB6">
        <w:rPr>
          <w:sz w:val="28"/>
          <w:szCs w:val="28"/>
        </w:rPr>
        <w:t>2019</w:t>
      </w:r>
      <w:r w:rsidRPr="00A77AB6">
        <w:rPr>
          <w:sz w:val="28"/>
          <w:szCs w:val="28"/>
        </w:rPr>
        <w:t>中</w:t>
      </w:r>
      <w:r w:rsidRPr="00A77AB6">
        <w:rPr>
          <w:sz w:val="28"/>
          <w:szCs w:val="28"/>
        </w:rPr>
        <w:t>3.</w:t>
      </w:r>
      <w:r w:rsidR="00A77AB6" w:rsidRPr="00A77AB6">
        <w:rPr>
          <w:sz w:val="28"/>
          <w:szCs w:val="28"/>
        </w:rPr>
        <w:t>1</w:t>
      </w:r>
      <w:r w:rsidRPr="00A77AB6">
        <w:rPr>
          <w:sz w:val="28"/>
          <w:szCs w:val="28"/>
        </w:rPr>
        <w:t>的定义，对其进行了改写，使其与本标准的内容更加贴切。</w:t>
      </w:r>
    </w:p>
    <w:p w:rsidR="00163886" w:rsidRPr="009E2B69" w:rsidRDefault="00163886" w:rsidP="00163886">
      <w:pPr>
        <w:spacing w:line="360" w:lineRule="auto"/>
        <w:ind w:firstLineChars="177" w:firstLine="496"/>
        <w:rPr>
          <w:sz w:val="28"/>
          <w:szCs w:val="28"/>
        </w:rPr>
      </w:pPr>
      <w:r w:rsidRPr="009E2B69">
        <w:rPr>
          <w:sz w:val="28"/>
          <w:szCs w:val="28"/>
        </w:rPr>
        <w:t>（</w:t>
      </w:r>
      <w:r w:rsidRPr="009E2B69">
        <w:rPr>
          <w:sz w:val="28"/>
          <w:szCs w:val="28"/>
        </w:rPr>
        <w:t>2</w:t>
      </w:r>
      <w:r w:rsidRPr="009E2B69">
        <w:rPr>
          <w:sz w:val="28"/>
          <w:szCs w:val="28"/>
        </w:rPr>
        <w:t>）</w:t>
      </w:r>
      <w:r w:rsidR="009E2B69" w:rsidRPr="009E2B69">
        <w:rPr>
          <w:rFonts w:hint="eastAsia"/>
          <w:b/>
          <w:bCs/>
          <w:sz w:val="28"/>
          <w:szCs w:val="28"/>
        </w:rPr>
        <w:t>海图水深</w:t>
      </w:r>
    </w:p>
    <w:p w:rsidR="00163886" w:rsidRPr="009E2B69" w:rsidRDefault="00163886" w:rsidP="00163886">
      <w:pPr>
        <w:spacing w:line="360" w:lineRule="auto"/>
        <w:ind w:firstLineChars="177" w:firstLine="498"/>
        <w:rPr>
          <w:sz w:val="28"/>
          <w:szCs w:val="28"/>
        </w:rPr>
      </w:pPr>
      <w:r w:rsidRPr="009E2B69">
        <w:rPr>
          <w:b/>
          <w:bCs/>
          <w:sz w:val="28"/>
          <w:szCs w:val="28"/>
          <w:u w:val="single"/>
        </w:rPr>
        <w:t>编写说明</w:t>
      </w:r>
      <w:r w:rsidRPr="009E2B69">
        <w:rPr>
          <w:sz w:val="28"/>
          <w:szCs w:val="28"/>
        </w:rPr>
        <w:t>：引用了</w:t>
      </w:r>
      <w:r w:rsidR="009E2B69" w:rsidRPr="009E2B69">
        <w:rPr>
          <w:rFonts w:hint="eastAsia"/>
          <w:sz w:val="28"/>
          <w:szCs w:val="28"/>
        </w:rPr>
        <w:t>GB/T 15920-2010</w:t>
      </w:r>
      <w:r w:rsidR="009E2B69" w:rsidRPr="009E2B69">
        <w:rPr>
          <w:rFonts w:hint="eastAsia"/>
          <w:sz w:val="28"/>
          <w:szCs w:val="28"/>
        </w:rPr>
        <w:t>中</w:t>
      </w:r>
      <w:r w:rsidR="009E2B69" w:rsidRPr="009E2B69">
        <w:rPr>
          <w:rFonts w:hint="eastAsia"/>
          <w:sz w:val="28"/>
          <w:szCs w:val="28"/>
        </w:rPr>
        <w:t>2.1.96</w:t>
      </w:r>
      <w:r w:rsidRPr="009E2B69">
        <w:rPr>
          <w:sz w:val="28"/>
          <w:szCs w:val="28"/>
        </w:rPr>
        <w:t>的定义。</w:t>
      </w:r>
    </w:p>
    <w:p w:rsidR="00163886" w:rsidRPr="00A77AB6" w:rsidRDefault="00163886" w:rsidP="00163886">
      <w:pPr>
        <w:spacing w:line="360" w:lineRule="auto"/>
        <w:ind w:firstLineChars="177" w:firstLine="496"/>
        <w:rPr>
          <w:sz w:val="28"/>
          <w:szCs w:val="28"/>
        </w:rPr>
      </w:pPr>
      <w:r w:rsidRPr="00A77AB6">
        <w:rPr>
          <w:sz w:val="28"/>
          <w:szCs w:val="28"/>
        </w:rPr>
        <w:t>（</w:t>
      </w:r>
      <w:r w:rsidRPr="00A77AB6">
        <w:rPr>
          <w:sz w:val="28"/>
          <w:szCs w:val="28"/>
        </w:rPr>
        <w:t>3</w:t>
      </w:r>
      <w:r w:rsidRPr="00A77AB6">
        <w:rPr>
          <w:sz w:val="28"/>
          <w:szCs w:val="28"/>
        </w:rPr>
        <w:t>）</w:t>
      </w:r>
      <w:r w:rsidR="009E2B69" w:rsidRPr="00A77AB6">
        <w:rPr>
          <w:rFonts w:hint="eastAsia"/>
          <w:b/>
          <w:bCs/>
          <w:sz w:val="28"/>
          <w:szCs w:val="28"/>
        </w:rPr>
        <w:t>流速</w:t>
      </w:r>
    </w:p>
    <w:p w:rsidR="00163886" w:rsidRPr="00A77AB6" w:rsidRDefault="00163886" w:rsidP="00163886">
      <w:pPr>
        <w:spacing w:line="360" w:lineRule="auto"/>
        <w:ind w:firstLineChars="177" w:firstLine="498"/>
        <w:rPr>
          <w:sz w:val="28"/>
          <w:szCs w:val="28"/>
        </w:rPr>
      </w:pPr>
      <w:r w:rsidRPr="00A77AB6">
        <w:rPr>
          <w:b/>
          <w:bCs/>
          <w:sz w:val="28"/>
          <w:szCs w:val="28"/>
          <w:u w:val="single"/>
        </w:rPr>
        <w:t>编写说明</w:t>
      </w:r>
      <w:r w:rsidRPr="00A77AB6">
        <w:rPr>
          <w:sz w:val="28"/>
          <w:szCs w:val="28"/>
        </w:rPr>
        <w:t>：引用了</w:t>
      </w:r>
      <w:r w:rsidR="00A77AB6" w:rsidRPr="00A77AB6">
        <w:rPr>
          <w:rFonts w:hint="eastAsia"/>
          <w:sz w:val="28"/>
          <w:szCs w:val="28"/>
        </w:rPr>
        <w:t>GB/T 15920-2010</w:t>
      </w:r>
      <w:r w:rsidR="00A77AB6" w:rsidRPr="00A77AB6">
        <w:rPr>
          <w:rFonts w:hint="eastAsia"/>
          <w:sz w:val="28"/>
          <w:szCs w:val="28"/>
        </w:rPr>
        <w:t>中</w:t>
      </w:r>
      <w:r w:rsidR="00A77AB6" w:rsidRPr="00A77AB6">
        <w:rPr>
          <w:rFonts w:hint="eastAsia"/>
          <w:sz w:val="28"/>
          <w:szCs w:val="28"/>
        </w:rPr>
        <w:t>2.3.3</w:t>
      </w:r>
      <w:r w:rsidRPr="00A77AB6">
        <w:rPr>
          <w:sz w:val="28"/>
          <w:szCs w:val="28"/>
        </w:rPr>
        <w:t>的定义。</w:t>
      </w:r>
    </w:p>
    <w:p w:rsidR="00163886" w:rsidRPr="00A77AB6" w:rsidRDefault="00163886" w:rsidP="00163886">
      <w:pPr>
        <w:spacing w:line="360" w:lineRule="auto"/>
        <w:ind w:firstLineChars="177" w:firstLine="496"/>
        <w:rPr>
          <w:sz w:val="28"/>
          <w:szCs w:val="28"/>
        </w:rPr>
      </w:pPr>
      <w:r w:rsidRPr="00A77AB6">
        <w:rPr>
          <w:sz w:val="28"/>
          <w:szCs w:val="28"/>
        </w:rPr>
        <w:t>（</w:t>
      </w:r>
      <w:r w:rsidRPr="00A77AB6">
        <w:rPr>
          <w:sz w:val="28"/>
          <w:szCs w:val="28"/>
        </w:rPr>
        <w:t>4</w:t>
      </w:r>
      <w:r w:rsidRPr="00A77AB6">
        <w:rPr>
          <w:sz w:val="28"/>
          <w:szCs w:val="28"/>
        </w:rPr>
        <w:t>）</w:t>
      </w:r>
      <w:r w:rsidR="009E2B69" w:rsidRPr="00A77AB6">
        <w:rPr>
          <w:rFonts w:hint="eastAsia"/>
          <w:b/>
          <w:bCs/>
          <w:sz w:val="28"/>
          <w:szCs w:val="28"/>
        </w:rPr>
        <w:t>底质</w:t>
      </w:r>
    </w:p>
    <w:p w:rsidR="00163886" w:rsidRPr="00A77AB6" w:rsidRDefault="00163886" w:rsidP="00163886">
      <w:pPr>
        <w:spacing w:line="360" w:lineRule="auto"/>
        <w:ind w:firstLineChars="177" w:firstLine="498"/>
        <w:rPr>
          <w:sz w:val="28"/>
          <w:szCs w:val="28"/>
        </w:rPr>
      </w:pPr>
      <w:r w:rsidRPr="00A77AB6">
        <w:rPr>
          <w:b/>
          <w:bCs/>
          <w:sz w:val="28"/>
          <w:szCs w:val="28"/>
          <w:u w:val="single"/>
        </w:rPr>
        <w:t>编写说明</w:t>
      </w:r>
      <w:r w:rsidRPr="00A77AB6">
        <w:rPr>
          <w:sz w:val="28"/>
          <w:szCs w:val="28"/>
        </w:rPr>
        <w:t>：引用了</w:t>
      </w:r>
      <w:r w:rsidR="00A77AB6" w:rsidRPr="00A77AB6">
        <w:rPr>
          <w:rFonts w:hint="eastAsia"/>
          <w:sz w:val="28"/>
          <w:szCs w:val="28"/>
        </w:rPr>
        <w:t>GB/T 18190-2000</w:t>
      </w:r>
      <w:r w:rsidR="00A77AB6" w:rsidRPr="00A77AB6">
        <w:rPr>
          <w:rFonts w:hint="eastAsia"/>
          <w:sz w:val="28"/>
          <w:szCs w:val="28"/>
        </w:rPr>
        <w:t>中</w:t>
      </w:r>
      <w:r w:rsidR="00A77AB6" w:rsidRPr="00A77AB6">
        <w:rPr>
          <w:rFonts w:hint="eastAsia"/>
          <w:sz w:val="28"/>
          <w:szCs w:val="28"/>
        </w:rPr>
        <w:t>3.1.1</w:t>
      </w:r>
      <w:r w:rsidRPr="00A77AB6">
        <w:rPr>
          <w:sz w:val="28"/>
          <w:szCs w:val="28"/>
        </w:rPr>
        <w:t>的定义。</w:t>
      </w:r>
    </w:p>
    <w:p w:rsidR="00163886" w:rsidRPr="00A77AB6" w:rsidRDefault="00163886" w:rsidP="00163886">
      <w:pPr>
        <w:spacing w:line="360" w:lineRule="auto"/>
        <w:ind w:firstLineChars="177" w:firstLine="496"/>
        <w:rPr>
          <w:sz w:val="28"/>
          <w:szCs w:val="28"/>
        </w:rPr>
      </w:pPr>
      <w:r w:rsidRPr="00A77AB6">
        <w:rPr>
          <w:sz w:val="28"/>
          <w:szCs w:val="28"/>
        </w:rPr>
        <w:t>（</w:t>
      </w:r>
      <w:r w:rsidRPr="00A77AB6">
        <w:rPr>
          <w:sz w:val="28"/>
          <w:szCs w:val="28"/>
        </w:rPr>
        <w:t>5</w:t>
      </w:r>
      <w:r w:rsidRPr="00A77AB6">
        <w:rPr>
          <w:sz w:val="28"/>
          <w:szCs w:val="28"/>
        </w:rPr>
        <w:t>）</w:t>
      </w:r>
      <w:r w:rsidR="009E2B69" w:rsidRPr="00A77AB6">
        <w:rPr>
          <w:rFonts w:hint="eastAsia"/>
          <w:b/>
          <w:bCs/>
          <w:sz w:val="28"/>
          <w:szCs w:val="28"/>
        </w:rPr>
        <w:t>粘土</w:t>
      </w:r>
    </w:p>
    <w:p w:rsidR="00163886" w:rsidRPr="00A77AB6" w:rsidRDefault="00163886" w:rsidP="00163886">
      <w:pPr>
        <w:spacing w:line="360" w:lineRule="auto"/>
        <w:ind w:firstLineChars="177" w:firstLine="498"/>
        <w:rPr>
          <w:sz w:val="28"/>
          <w:szCs w:val="28"/>
        </w:rPr>
      </w:pPr>
      <w:r w:rsidRPr="00A77AB6">
        <w:rPr>
          <w:b/>
          <w:bCs/>
          <w:sz w:val="28"/>
          <w:szCs w:val="28"/>
          <w:u w:val="single"/>
        </w:rPr>
        <w:t>编写说明</w:t>
      </w:r>
      <w:r w:rsidRPr="00A77AB6">
        <w:rPr>
          <w:sz w:val="28"/>
          <w:szCs w:val="28"/>
        </w:rPr>
        <w:t>：引用了</w:t>
      </w:r>
      <w:r w:rsidR="00A77AB6" w:rsidRPr="00A77AB6">
        <w:rPr>
          <w:rFonts w:hint="eastAsia"/>
          <w:sz w:val="28"/>
          <w:szCs w:val="28"/>
        </w:rPr>
        <w:t>GB/T 18190-2000</w:t>
      </w:r>
      <w:r w:rsidR="00A77AB6" w:rsidRPr="00A77AB6">
        <w:rPr>
          <w:rFonts w:hint="eastAsia"/>
          <w:sz w:val="28"/>
          <w:szCs w:val="28"/>
        </w:rPr>
        <w:t>中</w:t>
      </w:r>
      <w:r w:rsidR="00A77AB6" w:rsidRPr="00A77AB6">
        <w:rPr>
          <w:rFonts w:hint="eastAsia"/>
          <w:sz w:val="28"/>
          <w:szCs w:val="28"/>
        </w:rPr>
        <w:t>3.1.4</w:t>
      </w:r>
      <w:r w:rsidRPr="00A77AB6">
        <w:rPr>
          <w:sz w:val="28"/>
          <w:szCs w:val="28"/>
        </w:rPr>
        <w:t>的定义。</w:t>
      </w:r>
    </w:p>
    <w:p w:rsidR="00163886" w:rsidRPr="00A77AB6" w:rsidRDefault="00163886" w:rsidP="00163886">
      <w:pPr>
        <w:spacing w:line="360" w:lineRule="auto"/>
        <w:ind w:firstLineChars="177" w:firstLine="496"/>
        <w:rPr>
          <w:sz w:val="28"/>
          <w:szCs w:val="28"/>
        </w:rPr>
      </w:pPr>
      <w:r w:rsidRPr="00A77AB6">
        <w:rPr>
          <w:sz w:val="28"/>
          <w:szCs w:val="28"/>
        </w:rPr>
        <w:lastRenderedPageBreak/>
        <w:t>（</w:t>
      </w:r>
      <w:r w:rsidRPr="00A77AB6">
        <w:rPr>
          <w:sz w:val="28"/>
          <w:szCs w:val="28"/>
        </w:rPr>
        <w:t>6</w:t>
      </w:r>
      <w:r w:rsidRPr="00A77AB6">
        <w:rPr>
          <w:sz w:val="28"/>
          <w:szCs w:val="28"/>
        </w:rPr>
        <w:t>）</w:t>
      </w:r>
      <w:r w:rsidR="009E2B69" w:rsidRPr="00A77AB6">
        <w:rPr>
          <w:rFonts w:hint="eastAsia"/>
          <w:b/>
          <w:bCs/>
          <w:sz w:val="28"/>
          <w:szCs w:val="28"/>
        </w:rPr>
        <w:t>粉砂</w:t>
      </w:r>
    </w:p>
    <w:p w:rsidR="00163886" w:rsidRDefault="00163886" w:rsidP="00163886">
      <w:pPr>
        <w:spacing w:line="360" w:lineRule="auto"/>
        <w:ind w:firstLineChars="177" w:firstLine="498"/>
        <w:rPr>
          <w:sz w:val="28"/>
          <w:szCs w:val="28"/>
        </w:rPr>
      </w:pPr>
      <w:r w:rsidRPr="00A77AB6">
        <w:rPr>
          <w:b/>
          <w:bCs/>
          <w:sz w:val="28"/>
          <w:szCs w:val="28"/>
          <w:u w:val="single"/>
        </w:rPr>
        <w:t>编写说明</w:t>
      </w:r>
      <w:r w:rsidRPr="00A77AB6">
        <w:rPr>
          <w:sz w:val="28"/>
          <w:szCs w:val="28"/>
        </w:rPr>
        <w:t>：</w:t>
      </w:r>
      <w:r w:rsidR="00A77AB6" w:rsidRPr="00A77AB6">
        <w:rPr>
          <w:sz w:val="28"/>
          <w:szCs w:val="28"/>
        </w:rPr>
        <w:t>引用了</w:t>
      </w:r>
      <w:r w:rsidR="00A77AB6" w:rsidRPr="00A77AB6">
        <w:rPr>
          <w:rFonts w:hint="eastAsia"/>
          <w:sz w:val="28"/>
          <w:szCs w:val="28"/>
        </w:rPr>
        <w:t>GB/T 18190-2000</w:t>
      </w:r>
      <w:r w:rsidR="00A77AB6" w:rsidRPr="00A77AB6">
        <w:rPr>
          <w:rFonts w:hint="eastAsia"/>
          <w:sz w:val="28"/>
          <w:szCs w:val="28"/>
        </w:rPr>
        <w:t>中</w:t>
      </w:r>
      <w:r w:rsidR="00A77AB6" w:rsidRPr="00A77AB6">
        <w:rPr>
          <w:rFonts w:hint="eastAsia"/>
          <w:sz w:val="28"/>
          <w:szCs w:val="28"/>
        </w:rPr>
        <w:t>3.1.3</w:t>
      </w:r>
      <w:r w:rsidR="00A77AB6" w:rsidRPr="00A77AB6">
        <w:rPr>
          <w:sz w:val="28"/>
          <w:szCs w:val="28"/>
        </w:rPr>
        <w:t>的定义</w:t>
      </w:r>
      <w:r w:rsidR="00A77AB6">
        <w:rPr>
          <w:rFonts w:hint="eastAsia"/>
          <w:sz w:val="28"/>
          <w:szCs w:val="28"/>
        </w:rPr>
        <w:t>。</w:t>
      </w:r>
    </w:p>
    <w:p w:rsidR="00163886" w:rsidRPr="00163886" w:rsidRDefault="00163886" w:rsidP="00163886">
      <w:pPr>
        <w:widowControl/>
        <w:spacing w:line="360" w:lineRule="auto"/>
        <w:jc w:val="left"/>
        <w:outlineLvl w:val="3"/>
        <w:rPr>
          <w:b/>
          <w:bCs/>
          <w:color w:val="0070C0"/>
          <w:kern w:val="0"/>
          <w:sz w:val="28"/>
          <w:szCs w:val="28"/>
        </w:rPr>
      </w:pPr>
      <w:r w:rsidRPr="00A77AB6">
        <w:rPr>
          <w:b/>
          <w:bCs/>
          <w:kern w:val="0"/>
          <w:sz w:val="28"/>
          <w:szCs w:val="28"/>
        </w:rPr>
        <w:t>2.2.3.4</w:t>
      </w:r>
      <w:r w:rsidR="00A77AB6" w:rsidRPr="00A77AB6">
        <w:rPr>
          <w:rFonts w:hint="eastAsia"/>
          <w:b/>
          <w:bCs/>
          <w:kern w:val="0"/>
          <w:sz w:val="28"/>
          <w:szCs w:val="28"/>
        </w:rPr>
        <w:t>选址</w:t>
      </w:r>
      <w:r w:rsidR="00F44275">
        <w:rPr>
          <w:rFonts w:hint="eastAsia"/>
          <w:b/>
          <w:bCs/>
          <w:kern w:val="0"/>
          <w:sz w:val="28"/>
          <w:szCs w:val="28"/>
        </w:rPr>
        <w:t>总体</w:t>
      </w:r>
      <w:r w:rsidR="00A77AB6">
        <w:rPr>
          <w:rFonts w:hint="eastAsia"/>
          <w:b/>
          <w:bCs/>
          <w:kern w:val="0"/>
          <w:sz w:val="28"/>
          <w:szCs w:val="28"/>
        </w:rPr>
        <w:t>条件</w:t>
      </w:r>
    </w:p>
    <w:p w:rsidR="00F44275" w:rsidRPr="00F44275" w:rsidRDefault="00F44275" w:rsidP="00A77AB6">
      <w:pPr>
        <w:spacing w:line="480" w:lineRule="auto"/>
        <w:ind w:firstLineChars="151" w:firstLine="424"/>
        <w:jc w:val="left"/>
        <w:rPr>
          <w:sz w:val="28"/>
          <w:szCs w:val="28"/>
        </w:rPr>
      </w:pPr>
      <w:r w:rsidRPr="00A77AB6">
        <w:rPr>
          <w:b/>
          <w:bCs/>
          <w:sz w:val="28"/>
          <w:szCs w:val="28"/>
          <w:u w:val="single"/>
        </w:rPr>
        <w:t>编写说明</w:t>
      </w:r>
      <w:r w:rsidRPr="00A77AB6">
        <w:rPr>
          <w:sz w:val="28"/>
          <w:szCs w:val="28"/>
        </w:rPr>
        <w:t>：</w:t>
      </w:r>
      <w:r w:rsidRPr="00F44275">
        <w:rPr>
          <w:rFonts w:hint="eastAsia"/>
          <w:sz w:val="28"/>
          <w:szCs w:val="28"/>
        </w:rPr>
        <w:t>编制单位经过</w:t>
      </w:r>
      <w:r w:rsidRPr="00F44275">
        <w:rPr>
          <w:rFonts w:hint="eastAsia"/>
          <w:sz w:val="28"/>
          <w:szCs w:val="28"/>
        </w:rPr>
        <w:t>20</w:t>
      </w:r>
      <w:r w:rsidRPr="00F44275">
        <w:rPr>
          <w:rFonts w:hint="eastAsia"/>
          <w:sz w:val="28"/>
          <w:szCs w:val="28"/>
        </w:rPr>
        <w:t>余年理论、技术和实践经验的累积，形成了从海域适宜性、养殖污染可控性、周边产业和社会相容性、政策许可性和工程施工可行性，五个方面进行了深水网箱养殖区选址的综合策略。</w:t>
      </w:r>
    </w:p>
    <w:p w:rsidR="00F44275" w:rsidRPr="00F44275" w:rsidRDefault="00F44275" w:rsidP="00F44275">
      <w:pPr>
        <w:spacing w:line="480" w:lineRule="auto"/>
        <w:ind w:firstLineChars="253" w:firstLine="607"/>
        <w:jc w:val="left"/>
        <w:rPr>
          <w:sz w:val="24"/>
        </w:rPr>
      </w:pPr>
      <w:r w:rsidRPr="00F44275">
        <w:rPr>
          <w:rFonts w:hint="eastAsia"/>
          <w:sz w:val="24"/>
        </w:rPr>
        <w:t>（郭根喜</w:t>
      </w:r>
      <w:r w:rsidRPr="00F44275">
        <w:rPr>
          <w:rFonts w:hint="eastAsia"/>
          <w:sz w:val="24"/>
        </w:rPr>
        <w:t xml:space="preserve">, </w:t>
      </w:r>
      <w:r w:rsidRPr="00F44275">
        <w:rPr>
          <w:rFonts w:hint="eastAsia"/>
          <w:sz w:val="24"/>
        </w:rPr>
        <w:t>黄小华</w:t>
      </w:r>
      <w:r w:rsidRPr="00F44275">
        <w:rPr>
          <w:rFonts w:hint="eastAsia"/>
          <w:sz w:val="24"/>
        </w:rPr>
        <w:t xml:space="preserve">, </w:t>
      </w:r>
      <w:r w:rsidRPr="00F44275">
        <w:rPr>
          <w:rFonts w:hint="eastAsia"/>
          <w:sz w:val="24"/>
        </w:rPr>
        <w:t>胡昱</w:t>
      </w:r>
      <w:r w:rsidRPr="00F44275">
        <w:rPr>
          <w:rFonts w:hint="eastAsia"/>
          <w:sz w:val="24"/>
        </w:rPr>
        <w:t xml:space="preserve">, </w:t>
      </w:r>
      <w:r w:rsidRPr="00F44275">
        <w:rPr>
          <w:rFonts w:hint="eastAsia"/>
          <w:sz w:val="24"/>
        </w:rPr>
        <w:t>等</w:t>
      </w:r>
      <w:r w:rsidRPr="00F44275">
        <w:rPr>
          <w:rFonts w:hint="eastAsia"/>
          <w:sz w:val="24"/>
        </w:rPr>
        <w:t xml:space="preserve">. </w:t>
      </w:r>
      <w:r w:rsidRPr="00F44275">
        <w:rPr>
          <w:rFonts w:hint="eastAsia"/>
          <w:sz w:val="24"/>
        </w:rPr>
        <w:t>深水网箱理论研究与实践</w:t>
      </w:r>
      <w:r w:rsidRPr="00F44275">
        <w:rPr>
          <w:rFonts w:hint="eastAsia"/>
          <w:sz w:val="24"/>
        </w:rPr>
        <w:t xml:space="preserve">[M]. </w:t>
      </w:r>
      <w:r w:rsidRPr="00F44275">
        <w:rPr>
          <w:rFonts w:hint="eastAsia"/>
          <w:sz w:val="24"/>
        </w:rPr>
        <w:t>北京</w:t>
      </w:r>
      <w:r w:rsidRPr="00F44275">
        <w:rPr>
          <w:rFonts w:hint="eastAsia"/>
          <w:sz w:val="24"/>
        </w:rPr>
        <w:t xml:space="preserve">: </w:t>
      </w:r>
      <w:r w:rsidRPr="00F44275">
        <w:rPr>
          <w:rFonts w:hint="eastAsia"/>
          <w:sz w:val="24"/>
        </w:rPr>
        <w:t>海洋出版社</w:t>
      </w:r>
      <w:r w:rsidRPr="00F44275">
        <w:rPr>
          <w:rFonts w:hint="eastAsia"/>
          <w:sz w:val="24"/>
        </w:rPr>
        <w:t>, 2013.</w:t>
      </w:r>
      <w:r w:rsidRPr="00F44275">
        <w:rPr>
          <w:rFonts w:hint="eastAsia"/>
          <w:sz w:val="24"/>
        </w:rPr>
        <w:t>）</w:t>
      </w:r>
    </w:p>
    <w:p w:rsidR="00F44275" w:rsidRPr="00F44275" w:rsidRDefault="00F44275" w:rsidP="00F44275">
      <w:pPr>
        <w:spacing w:line="480" w:lineRule="auto"/>
        <w:ind w:firstLineChars="253" w:firstLine="708"/>
        <w:jc w:val="left"/>
        <w:rPr>
          <w:sz w:val="28"/>
          <w:szCs w:val="28"/>
        </w:rPr>
      </w:pPr>
      <w:r w:rsidRPr="00F44275">
        <w:rPr>
          <w:rFonts w:hint="eastAsia"/>
          <w:sz w:val="28"/>
          <w:szCs w:val="28"/>
        </w:rPr>
        <w:t>标准编制组成立后对上述策略进行了进一步整合和优化，提出深水网箱养殖区选址应重点考虑三个方面：政策许可性、海域适宜性和运营</w:t>
      </w:r>
      <w:r>
        <w:rPr>
          <w:rFonts w:hint="eastAsia"/>
          <w:sz w:val="28"/>
          <w:szCs w:val="28"/>
        </w:rPr>
        <w:t>高效</w:t>
      </w:r>
      <w:r w:rsidRPr="00F44275">
        <w:rPr>
          <w:rFonts w:hint="eastAsia"/>
          <w:sz w:val="28"/>
          <w:szCs w:val="28"/>
        </w:rPr>
        <w:t>性。</w:t>
      </w:r>
    </w:p>
    <w:p w:rsidR="00F44275" w:rsidRPr="00F44275" w:rsidRDefault="00F44275" w:rsidP="00F44275">
      <w:pPr>
        <w:spacing w:line="480" w:lineRule="auto"/>
        <w:ind w:firstLineChars="253" w:firstLine="708"/>
        <w:jc w:val="left"/>
        <w:rPr>
          <w:sz w:val="28"/>
          <w:szCs w:val="28"/>
        </w:rPr>
      </w:pPr>
      <w:r w:rsidRPr="00F44275">
        <w:rPr>
          <w:rFonts w:hint="eastAsia"/>
          <w:sz w:val="28"/>
          <w:szCs w:val="28"/>
        </w:rPr>
        <w:t>政策许可性是选址的首要考量因素，是指候选海域是否符合国家及地方相关海洋功能区划和经济发展规划，能否取得海域使用许可和养殖许可等证照。</w:t>
      </w:r>
    </w:p>
    <w:p w:rsidR="00F44275" w:rsidRPr="00F44275" w:rsidRDefault="00F44275" w:rsidP="00F44275">
      <w:pPr>
        <w:spacing w:line="480" w:lineRule="auto"/>
        <w:ind w:firstLineChars="202" w:firstLine="566"/>
        <w:jc w:val="left"/>
        <w:rPr>
          <w:sz w:val="28"/>
          <w:szCs w:val="28"/>
        </w:rPr>
      </w:pPr>
      <w:r w:rsidRPr="00F44275">
        <w:rPr>
          <w:rFonts w:hint="eastAsia"/>
          <w:sz w:val="28"/>
          <w:szCs w:val="28"/>
        </w:rPr>
        <w:t>海域适宜性是指候选海域能否具备网箱安装施工要求，能否具备养殖对象健康成长所需的适宜水质与水文条件，是否存在较大气候或地质风险，能否降解养殖产生的污染物。</w:t>
      </w:r>
    </w:p>
    <w:p w:rsidR="001A796E" w:rsidRDefault="00F44275" w:rsidP="001A796E">
      <w:pPr>
        <w:spacing w:line="480" w:lineRule="auto"/>
        <w:ind w:firstLineChars="202" w:firstLine="566"/>
        <w:jc w:val="left"/>
        <w:rPr>
          <w:sz w:val="28"/>
          <w:szCs w:val="28"/>
        </w:rPr>
      </w:pPr>
      <w:r w:rsidRPr="00F44275">
        <w:rPr>
          <w:rFonts w:hint="eastAsia"/>
          <w:sz w:val="28"/>
          <w:szCs w:val="28"/>
        </w:rPr>
        <w:t>运营</w:t>
      </w:r>
      <w:r>
        <w:rPr>
          <w:rFonts w:hint="eastAsia"/>
          <w:sz w:val="28"/>
          <w:szCs w:val="28"/>
        </w:rPr>
        <w:t>高效</w:t>
      </w:r>
      <w:r w:rsidRPr="00F44275">
        <w:rPr>
          <w:rFonts w:hint="eastAsia"/>
          <w:sz w:val="28"/>
          <w:szCs w:val="28"/>
        </w:rPr>
        <w:t>性是指候选海域是否便于交通运输与后勤保障，是否能够控制运营成本，避免陆地干扰，维持养殖生产</w:t>
      </w:r>
      <w:r w:rsidR="00BB6CB5">
        <w:rPr>
          <w:rFonts w:hint="eastAsia"/>
          <w:sz w:val="28"/>
          <w:szCs w:val="28"/>
        </w:rPr>
        <w:t>安全</w:t>
      </w:r>
      <w:r w:rsidRPr="00F44275">
        <w:rPr>
          <w:rFonts w:hint="eastAsia"/>
          <w:sz w:val="28"/>
          <w:szCs w:val="28"/>
        </w:rPr>
        <w:t>高效运行。</w:t>
      </w:r>
    </w:p>
    <w:p w:rsidR="00F44275" w:rsidRPr="001A796E" w:rsidRDefault="00F44275" w:rsidP="001A796E">
      <w:pPr>
        <w:spacing w:line="480" w:lineRule="auto"/>
        <w:jc w:val="left"/>
        <w:outlineLvl w:val="3"/>
        <w:rPr>
          <w:sz w:val="28"/>
          <w:szCs w:val="28"/>
        </w:rPr>
      </w:pPr>
      <w:r w:rsidRPr="00A77AB6">
        <w:rPr>
          <w:b/>
          <w:bCs/>
          <w:kern w:val="0"/>
          <w:sz w:val="28"/>
          <w:szCs w:val="28"/>
        </w:rPr>
        <w:t>2.2.3.</w:t>
      </w:r>
      <w:r>
        <w:rPr>
          <w:b/>
          <w:bCs/>
          <w:kern w:val="0"/>
          <w:sz w:val="28"/>
          <w:szCs w:val="28"/>
        </w:rPr>
        <w:t>5</w:t>
      </w:r>
      <w:r w:rsidRPr="00A77AB6">
        <w:rPr>
          <w:rFonts w:hint="eastAsia"/>
          <w:b/>
          <w:bCs/>
          <w:kern w:val="0"/>
          <w:sz w:val="28"/>
          <w:szCs w:val="28"/>
        </w:rPr>
        <w:t>选址基本</w:t>
      </w:r>
      <w:r>
        <w:rPr>
          <w:rFonts w:hint="eastAsia"/>
          <w:b/>
          <w:bCs/>
          <w:kern w:val="0"/>
          <w:sz w:val="28"/>
          <w:szCs w:val="28"/>
        </w:rPr>
        <w:t>条件</w:t>
      </w:r>
    </w:p>
    <w:p w:rsidR="004A33F5" w:rsidRPr="002B6501" w:rsidRDefault="004A33F5" w:rsidP="00A77AB6">
      <w:pPr>
        <w:spacing w:line="480" w:lineRule="auto"/>
        <w:ind w:firstLineChars="151" w:firstLine="424"/>
        <w:jc w:val="left"/>
        <w:rPr>
          <w:b/>
          <w:bCs/>
          <w:sz w:val="28"/>
          <w:szCs w:val="28"/>
        </w:rPr>
      </w:pPr>
      <w:r w:rsidRPr="002B6501">
        <w:rPr>
          <w:b/>
          <w:bCs/>
          <w:sz w:val="28"/>
          <w:szCs w:val="28"/>
        </w:rPr>
        <w:t>（</w:t>
      </w:r>
      <w:r w:rsidRPr="002B6501">
        <w:rPr>
          <w:b/>
          <w:bCs/>
          <w:sz w:val="28"/>
          <w:szCs w:val="28"/>
        </w:rPr>
        <w:t>1</w:t>
      </w:r>
      <w:r w:rsidRPr="002B6501">
        <w:rPr>
          <w:b/>
          <w:bCs/>
          <w:sz w:val="28"/>
          <w:szCs w:val="28"/>
        </w:rPr>
        <w:t>）政策许可性</w:t>
      </w:r>
      <w:r w:rsidR="00A77AB6">
        <w:rPr>
          <w:rFonts w:hint="eastAsia"/>
          <w:b/>
          <w:bCs/>
          <w:sz w:val="28"/>
          <w:szCs w:val="28"/>
        </w:rPr>
        <w:t>条件</w:t>
      </w:r>
    </w:p>
    <w:p w:rsidR="007D2C43" w:rsidRDefault="00F44275" w:rsidP="00F44275">
      <w:pPr>
        <w:spacing w:line="480" w:lineRule="auto"/>
        <w:ind w:firstLineChars="201" w:firstLine="565"/>
        <w:jc w:val="left"/>
        <w:rPr>
          <w:sz w:val="28"/>
          <w:szCs w:val="28"/>
        </w:rPr>
      </w:pPr>
      <w:r w:rsidRPr="00A77AB6">
        <w:rPr>
          <w:b/>
          <w:bCs/>
          <w:sz w:val="28"/>
          <w:szCs w:val="28"/>
          <w:u w:val="single"/>
        </w:rPr>
        <w:lastRenderedPageBreak/>
        <w:t>编写说明</w:t>
      </w:r>
      <w:r w:rsidRPr="00A77AB6">
        <w:rPr>
          <w:sz w:val="28"/>
          <w:szCs w:val="28"/>
        </w:rPr>
        <w:t>：</w:t>
      </w:r>
      <w:r w:rsidR="007D2C43" w:rsidRPr="002B6501">
        <w:rPr>
          <w:sz w:val="28"/>
          <w:szCs w:val="28"/>
        </w:rPr>
        <w:t>主要</w:t>
      </w:r>
      <w:r w:rsidR="00D14C64" w:rsidRPr="002B6501">
        <w:rPr>
          <w:sz w:val="28"/>
          <w:szCs w:val="28"/>
        </w:rPr>
        <w:t>参考了</w:t>
      </w:r>
      <w:r w:rsidR="007D2C43" w:rsidRPr="002B6501">
        <w:rPr>
          <w:sz w:val="28"/>
          <w:szCs w:val="28"/>
        </w:rPr>
        <w:t>专著《深水网箱理论研究与实践》</w:t>
      </w:r>
      <w:r w:rsidR="002E66D2" w:rsidRPr="002B6501">
        <w:rPr>
          <w:sz w:val="28"/>
          <w:szCs w:val="28"/>
        </w:rPr>
        <w:t>第七章第</w:t>
      </w:r>
      <w:r w:rsidR="002E66D2" w:rsidRPr="002B6501">
        <w:rPr>
          <w:sz w:val="28"/>
          <w:szCs w:val="28"/>
        </w:rPr>
        <w:t>2</w:t>
      </w:r>
      <w:r w:rsidR="002E66D2" w:rsidRPr="002B6501">
        <w:rPr>
          <w:sz w:val="28"/>
          <w:szCs w:val="28"/>
        </w:rPr>
        <w:t>节</w:t>
      </w:r>
      <w:r w:rsidR="005170D3" w:rsidRPr="002B6501">
        <w:rPr>
          <w:sz w:val="28"/>
          <w:szCs w:val="28"/>
        </w:rPr>
        <w:t>。</w:t>
      </w:r>
      <w:r w:rsidR="0033652B" w:rsidRPr="002B6501">
        <w:rPr>
          <w:sz w:val="28"/>
          <w:szCs w:val="28"/>
        </w:rPr>
        <w:t>深水网箱养殖是占用自然海域，并具有一定的污染性的营利性产业，必须在政府及法规的严格监管下开展。能符合相关规划和政策，能获得政府许可，是选址的首要条件</w:t>
      </w:r>
      <w:r w:rsidR="00947CB8">
        <w:rPr>
          <w:rFonts w:hint="eastAsia"/>
          <w:sz w:val="28"/>
          <w:szCs w:val="28"/>
        </w:rPr>
        <w:t>。</w:t>
      </w:r>
    </w:p>
    <w:p w:rsidR="00F44275" w:rsidRPr="0093618C" w:rsidRDefault="005F0678" w:rsidP="0093618C">
      <w:pPr>
        <w:spacing w:line="480" w:lineRule="auto"/>
        <w:ind w:firstLineChars="151" w:firstLine="424"/>
        <w:jc w:val="left"/>
        <w:rPr>
          <w:b/>
          <w:bCs/>
          <w:sz w:val="28"/>
          <w:szCs w:val="28"/>
        </w:rPr>
      </w:pPr>
      <w:r w:rsidRPr="002B6501">
        <w:rPr>
          <w:b/>
          <w:bCs/>
          <w:sz w:val="28"/>
          <w:szCs w:val="28"/>
        </w:rPr>
        <w:t>（</w:t>
      </w:r>
      <w:r w:rsidRPr="002B6501">
        <w:rPr>
          <w:b/>
          <w:bCs/>
          <w:sz w:val="28"/>
          <w:szCs w:val="28"/>
        </w:rPr>
        <w:t>2</w:t>
      </w:r>
      <w:r w:rsidRPr="002B6501">
        <w:rPr>
          <w:b/>
          <w:bCs/>
          <w:sz w:val="28"/>
          <w:szCs w:val="28"/>
        </w:rPr>
        <w:t>）</w:t>
      </w:r>
      <w:r w:rsidRPr="002B6501">
        <w:rPr>
          <w:b/>
          <w:bCs/>
          <w:kern w:val="0"/>
          <w:sz w:val="28"/>
          <w:szCs w:val="28"/>
        </w:rPr>
        <w:t>海况适宜性</w:t>
      </w:r>
      <w:r w:rsidR="00A77AB6">
        <w:rPr>
          <w:rFonts w:hint="eastAsia"/>
          <w:b/>
          <w:bCs/>
          <w:sz w:val="28"/>
          <w:szCs w:val="28"/>
        </w:rPr>
        <w:t>条件</w:t>
      </w:r>
    </w:p>
    <w:p w:rsidR="006816B7" w:rsidRDefault="006816B7" w:rsidP="006816B7">
      <w:pPr>
        <w:spacing w:line="480" w:lineRule="auto"/>
        <w:ind w:firstLineChars="201" w:firstLine="565"/>
        <w:jc w:val="left"/>
        <w:rPr>
          <w:b/>
          <w:bCs/>
          <w:sz w:val="28"/>
          <w:szCs w:val="28"/>
        </w:rPr>
      </w:pPr>
      <w:r>
        <w:rPr>
          <w:rFonts w:hint="eastAsia"/>
          <w:b/>
          <w:bCs/>
          <w:sz w:val="28"/>
          <w:szCs w:val="28"/>
        </w:rPr>
        <w:t>“</w:t>
      </w:r>
      <w:r w:rsidRPr="006816B7">
        <w:rPr>
          <w:rFonts w:hint="eastAsia"/>
          <w:b/>
          <w:bCs/>
          <w:sz w:val="28"/>
          <w:szCs w:val="28"/>
        </w:rPr>
        <w:t>与其它类型用海区无冲突</w:t>
      </w:r>
      <w:r>
        <w:rPr>
          <w:rFonts w:hint="eastAsia"/>
          <w:b/>
          <w:bCs/>
          <w:sz w:val="28"/>
          <w:szCs w:val="28"/>
        </w:rPr>
        <w:t>”</w:t>
      </w:r>
    </w:p>
    <w:p w:rsidR="00B94BE4" w:rsidRDefault="00B94BE4" w:rsidP="0093618C">
      <w:pPr>
        <w:spacing w:line="480" w:lineRule="auto"/>
        <w:ind w:firstLineChars="201" w:firstLine="565"/>
        <w:jc w:val="left"/>
        <w:rPr>
          <w:b/>
          <w:bCs/>
          <w:sz w:val="28"/>
          <w:szCs w:val="28"/>
        </w:rPr>
      </w:pPr>
      <w:r w:rsidRPr="006816B7">
        <w:rPr>
          <w:rFonts w:hint="eastAsia"/>
          <w:b/>
          <w:bCs/>
          <w:sz w:val="28"/>
          <w:szCs w:val="28"/>
          <w:u w:val="single"/>
        </w:rPr>
        <w:t>编写说</w:t>
      </w:r>
      <w:r>
        <w:rPr>
          <w:rFonts w:hint="eastAsia"/>
          <w:b/>
          <w:bCs/>
          <w:sz w:val="28"/>
          <w:szCs w:val="28"/>
          <w:u w:val="single"/>
        </w:rPr>
        <w:t>明</w:t>
      </w:r>
      <w:r w:rsidRPr="00B94BE4">
        <w:rPr>
          <w:rFonts w:hint="eastAsia"/>
          <w:sz w:val="28"/>
          <w:szCs w:val="28"/>
        </w:rPr>
        <w:t>：随着</w:t>
      </w:r>
      <w:r>
        <w:rPr>
          <w:rFonts w:hint="eastAsia"/>
          <w:sz w:val="28"/>
          <w:szCs w:val="28"/>
        </w:rPr>
        <w:t>我国</w:t>
      </w:r>
      <w:r w:rsidRPr="00B94BE4">
        <w:rPr>
          <w:rFonts w:hint="eastAsia"/>
          <w:sz w:val="28"/>
          <w:szCs w:val="28"/>
        </w:rPr>
        <w:t>海洋经济发展</w:t>
      </w:r>
      <w:r>
        <w:rPr>
          <w:rFonts w:hint="eastAsia"/>
          <w:sz w:val="28"/>
          <w:szCs w:val="28"/>
        </w:rPr>
        <w:t>，</w:t>
      </w:r>
      <w:r w:rsidRPr="00B94BE4">
        <w:rPr>
          <w:rFonts w:hint="eastAsia"/>
          <w:sz w:val="28"/>
          <w:szCs w:val="28"/>
        </w:rPr>
        <w:t>用海行为越来越频繁</w:t>
      </w:r>
      <w:r>
        <w:rPr>
          <w:rFonts w:hint="eastAsia"/>
          <w:sz w:val="28"/>
          <w:szCs w:val="28"/>
        </w:rPr>
        <w:t>，用海类型越来越复杂，</w:t>
      </w:r>
      <w:r w:rsidRPr="00B94BE4">
        <w:rPr>
          <w:rFonts w:hint="eastAsia"/>
          <w:sz w:val="28"/>
          <w:szCs w:val="28"/>
        </w:rPr>
        <w:t>海域使用权纠纷案件</w:t>
      </w:r>
      <w:r>
        <w:rPr>
          <w:rFonts w:hint="eastAsia"/>
          <w:sz w:val="28"/>
          <w:szCs w:val="28"/>
        </w:rPr>
        <w:t>数量也</w:t>
      </w:r>
      <w:r w:rsidRPr="00B94BE4">
        <w:rPr>
          <w:rFonts w:hint="eastAsia"/>
          <w:sz w:val="28"/>
          <w:szCs w:val="28"/>
        </w:rPr>
        <w:t>不断攀升</w:t>
      </w:r>
      <w:r>
        <w:rPr>
          <w:rFonts w:hint="eastAsia"/>
          <w:sz w:val="28"/>
          <w:szCs w:val="28"/>
        </w:rPr>
        <w:t>，因此建议深水网箱养殖工程在选址阶段即高度重视与周边用海工程、项目的协调规划，预防用海冲突发生，避免遭受经济、生态损失。</w:t>
      </w:r>
    </w:p>
    <w:p w:rsidR="0093618C" w:rsidRDefault="0093618C" w:rsidP="0093618C">
      <w:pPr>
        <w:spacing w:line="480" w:lineRule="auto"/>
        <w:ind w:firstLineChars="201" w:firstLine="565"/>
        <w:jc w:val="left"/>
        <w:rPr>
          <w:b/>
          <w:bCs/>
          <w:sz w:val="28"/>
          <w:szCs w:val="28"/>
        </w:rPr>
      </w:pPr>
      <w:r>
        <w:rPr>
          <w:rFonts w:hint="eastAsia"/>
          <w:b/>
          <w:bCs/>
          <w:sz w:val="28"/>
          <w:szCs w:val="28"/>
        </w:rPr>
        <w:t>“</w:t>
      </w:r>
      <w:r w:rsidRPr="0093618C">
        <w:rPr>
          <w:rFonts w:hint="eastAsia"/>
          <w:b/>
          <w:bCs/>
          <w:sz w:val="28"/>
          <w:szCs w:val="28"/>
        </w:rPr>
        <w:t>回避生态环境敏感区</w:t>
      </w:r>
      <w:r>
        <w:rPr>
          <w:rFonts w:hint="eastAsia"/>
          <w:b/>
          <w:bCs/>
          <w:sz w:val="28"/>
          <w:szCs w:val="28"/>
        </w:rPr>
        <w:t>”</w:t>
      </w:r>
    </w:p>
    <w:p w:rsidR="006816B7" w:rsidRPr="0093618C" w:rsidRDefault="006816B7" w:rsidP="006816B7">
      <w:pPr>
        <w:spacing w:line="480" w:lineRule="auto"/>
        <w:ind w:firstLineChars="201" w:firstLine="565"/>
        <w:jc w:val="left"/>
        <w:rPr>
          <w:sz w:val="28"/>
          <w:szCs w:val="28"/>
        </w:rPr>
      </w:pPr>
      <w:r w:rsidRPr="006816B7">
        <w:rPr>
          <w:rFonts w:hint="eastAsia"/>
          <w:b/>
          <w:bCs/>
          <w:sz w:val="28"/>
          <w:szCs w:val="28"/>
          <w:u w:val="single"/>
        </w:rPr>
        <w:t>编写说明</w:t>
      </w:r>
      <w:r w:rsidRPr="0093618C">
        <w:rPr>
          <w:rFonts w:hint="eastAsia"/>
          <w:b/>
          <w:bCs/>
          <w:sz w:val="28"/>
          <w:szCs w:val="28"/>
        </w:rPr>
        <w:t>：</w:t>
      </w:r>
      <w:r w:rsidRPr="006816B7">
        <w:rPr>
          <w:rFonts w:hint="eastAsia"/>
          <w:sz w:val="28"/>
          <w:szCs w:val="28"/>
        </w:rPr>
        <w:t>深水网箱养殖不可避免会对周边生态环境产生</w:t>
      </w:r>
      <w:r>
        <w:rPr>
          <w:rFonts w:hint="eastAsia"/>
          <w:sz w:val="28"/>
          <w:szCs w:val="28"/>
        </w:rPr>
        <w:t>影响，</w:t>
      </w:r>
      <w:r w:rsidRPr="006816B7">
        <w:rPr>
          <w:rFonts w:hint="eastAsia"/>
          <w:sz w:val="28"/>
          <w:szCs w:val="28"/>
        </w:rPr>
        <w:t>生态环境敏感区</w:t>
      </w:r>
      <w:r>
        <w:rPr>
          <w:rFonts w:hint="eastAsia"/>
          <w:sz w:val="28"/>
          <w:szCs w:val="28"/>
        </w:rPr>
        <w:t>又</w:t>
      </w:r>
      <w:r w:rsidRPr="006816B7">
        <w:rPr>
          <w:rFonts w:hint="eastAsia"/>
          <w:sz w:val="28"/>
          <w:szCs w:val="28"/>
        </w:rPr>
        <w:t>极易受到人</w:t>
      </w:r>
      <w:r>
        <w:rPr>
          <w:rFonts w:hint="eastAsia"/>
          <w:sz w:val="28"/>
          <w:szCs w:val="28"/>
        </w:rPr>
        <w:t>类</w:t>
      </w:r>
      <w:r w:rsidRPr="006816B7">
        <w:rPr>
          <w:rFonts w:hint="eastAsia"/>
          <w:sz w:val="28"/>
          <w:szCs w:val="28"/>
        </w:rPr>
        <w:t>活动</w:t>
      </w:r>
      <w:r>
        <w:rPr>
          <w:rFonts w:hint="eastAsia"/>
          <w:sz w:val="28"/>
          <w:szCs w:val="28"/>
        </w:rPr>
        <w:t>负面</w:t>
      </w:r>
      <w:r w:rsidRPr="006816B7">
        <w:rPr>
          <w:rFonts w:hint="eastAsia"/>
          <w:sz w:val="28"/>
          <w:szCs w:val="28"/>
        </w:rPr>
        <w:t>影响</w:t>
      </w:r>
      <w:r w:rsidR="00B94BE4">
        <w:rPr>
          <w:rFonts w:hint="eastAsia"/>
          <w:sz w:val="28"/>
          <w:szCs w:val="28"/>
        </w:rPr>
        <w:t>。为避免</w:t>
      </w:r>
      <w:r>
        <w:rPr>
          <w:rFonts w:hint="eastAsia"/>
          <w:sz w:val="28"/>
          <w:szCs w:val="28"/>
        </w:rPr>
        <w:t>造成生态危害和损失，养殖区</w:t>
      </w:r>
      <w:r w:rsidR="003F04E5">
        <w:rPr>
          <w:rFonts w:hint="eastAsia"/>
          <w:sz w:val="28"/>
          <w:szCs w:val="28"/>
        </w:rPr>
        <w:t>不</w:t>
      </w:r>
      <w:r>
        <w:rPr>
          <w:rFonts w:hint="eastAsia"/>
          <w:sz w:val="28"/>
          <w:szCs w:val="28"/>
        </w:rPr>
        <w:t>应</w:t>
      </w:r>
      <w:r w:rsidR="003F04E5">
        <w:rPr>
          <w:rFonts w:hint="eastAsia"/>
          <w:sz w:val="28"/>
          <w:szCs w:val="28"/>
        </w:rPr>
        <w:t>侵入</w:t>
      </w:r>
      <w:r w:rsidRPr="006816B7">
        <w:rPr>
          <w:rFonts w:hint="eastAsia"/>
          <w:sz w:val="28"/>
          <w:szCs w:val="28"/>
        </w:rPr>
        <w:t>生态环境敏感区</w:t>
      </w:r>
      <w:r>
        <w:rPr>
          <w:rFonts w:hint="eastAsia"/>
          <w:sz w:val="28"/>
          <w:szCs w:val="28"/>
        </w:rPr>
        <w:t>。</w:t>
      </w:r>
    </w:p>
    <w:p w:rsidR="00710C8F" w:rsidRPr="0093618C" w:rsidRDefault="0093618C" w:rsidP="00F44275">
      <w:pPr>
        <w:spacing w:line="480" w:lineRule="auto"/>
        <w:ind w:firstLineChars="201" w:firstLine="565"/>
        <w:jc w:val="left"/>
        <w:rPr>
          <w:b/>
          <w:bCs/>
          <w:sz w:val="28"/>
          <w:szCs w:val="28"/>
        </w:rPr>
      </w:pPr>
      <w:r>
        <w:rPr>
          <w:rFonts w:hint="eastAsia"/>
          <w:b/>
          <w:bCs/>
          <w:sz w:val="28"/>
          <w:szCs w:val="28"/>
        </w:rPr>
        <w:t>“</w:t>
      </w:r>
      <w:r w:rsidRPr="0093618C">
        <w:rPr>
          <w:rFonts w:hint="eastAsia"/>
          <w:b/>
          <w:bCs/>
          <w:sz w:val="28"/>
          <w:szCs w:val="28"/>
        </w:rPr>
        <w:t>海图水深应≥</w:t>
      </w:r>
      <w:r w:rsidRPr="0093618C">
        <w:rPr>
          <w:rFonts w:hint="eastAsia"/>
          <w:b/>
          <w:bCs/>
          <w:sz w:val="28"/>
          <w:szCs w:val="28"/>
        </w:rPr>
        <w:t>15 m</w:t>
      </w:r>
      <w:r w:rsidRPr="0093618C">
        <w:rPr>
          <w:rFonts w:hint="eastAsia"/>
          <w:b/>
          <w:bCs/>
          <w:sz w:val="28"/>
          <w:szCs w:val="28"/>
        </w:rPr>
        <w:t>，宜＜</w:t>
      </w:r>
      <w:r w:rsidRPr="0093618C">
        <w:rPr>
          <w:rFonts w:hint="eastAsia"/>
          <w:b/>
          <w:bCs/>
          <w:sz w:val="28"/>
          <w:szCs w:val="28"/>
        </w:rPr>
        <w:t>50 m</w:t>
      </w:r>
      <w:r>
        <w:rPr>
          <w:rFonts w:hint="eastAsia"/>
          <w:b/>
          <w:bCs/>
          <w:sz w:val="28"/>
          <w:szCs w:val="28"/>
        </w:rPr>
        <w:t>”</w:t>
      </w:r>
    </w:p>
    <w:p w:rsidR="007D2C43" w:rsidRPr="002B6501" w:rsidRDefault="00F44275" w:rsidP="00F44275">
      <w:pPr>
        <w:spacing w:line="480" w:lineRule="auto"/>
        <w:ind w:firstLineChars="201" w:firstLine="565"/>
        <w:jc w:val="left"/>
        <w:rPr>
          <w:sz w:val="28"/>
          <w:szCs w:val="28"/>
        </w:rPr>
      </w:pPr>
      <w:r w:rsidRPr="00A77AB6">
        <w:rPr>
          <w:b/>
          <w:bCs/>
          <w:sz w:val="28"/>
          <w:szCs w:val="28"/>
          <w:u w:val="single"/>
        </w:rPr>
        <w:t>编写说明</w:t>
      </w:r>
      <w:r>
        <w:rPr>
          <w:rFonts w:hint="eastAsia"/>
          <w:sz w:val="28"/>
          <w:szCs w:val="28"/>
        </w:rPr>
        <w:t>：</w:t>
      </w:r>
      <w:r w:rsidR="005F0678" w:rsidRPr="002B6501">
        <w:rPr>
          <w:sz w:val="28"/>
          <w:szCs w:val="28"/>
        </w:rPr>
        <w:t>水深</w:t>
      </w:r>
      <w:r>
        <w:rPr>
          <w:rFonts w:hint="eastAsia"/>
          <w:sz w:val="28"/>
          <w:szCs w:val="28"/>
        </w:rPr>
        <w:t>条件</w:t>
      </w:r>
      <w:r w:rsidR="005F0678" w:rsidRPr="002B6501">
        <w:rPr>
          <w:sz w:val="28"/>
          <w:szCs w:val="28"/>
        </w:rPr>
        <w:t>参考</w:t>
      </w:r>
      <w:r w:rsidR="00FD0E51" w:rsidRPr="002B6501">
        <w:rPr>
          <w:sz w:val="28"/>
          <w:szCs w:val="28"/>
        </w:rPr>
        <w:t>了</w:t>
      </w:r>
      <w:r w:rsidR="00DE506C" w:rsidRPr="002B6501">
        <w:rPr>
          <w:sz w:val="28"/>
          <w:szCs w:val="28"/>
        </w:rPr>
        <w:t>论文《深水网箱选址初步研究》</w:t>
      </w:r>
      <w:r w:rsidR="00DE506C" w:rsidRPr="002B6501">
        <w:rPr>
          <w:sz w:val="28"/>
          <w:szCs w:val="28"/>
        </w:rPr>
        <w:t>1.2</w:t>
      </w:r>
      <w:r w:rsidR="00DE506C" w:rsidRPr="002B6501">
        <w:rPr>
          <w:sz w:val="28"/>
          <w:szCs w:val="28"/>
        </w:rPr>
        <w:t>部分</w:t>
      </w:r>
      <w:r w:rsidR="00710C8F">
        <w:rPr>
          <w:rFonts w:hint="eastAsia"/>
          <w:sz w:val="28"/>
          <w:szCs w:val="28"/>
        </w:rPr>
        <w:t>和</w:t>
      </w:r>
      <w:r w:rsidR="00710C8F" w:rsidRPr="00710C8F">
        <w:rPr>
          <w:rFonts w:hint="eastAsia"/>
          <w:sz w:val="28"/>
          <w:szCs w:val="28"/>
        </w:rPr>
        <w:t>专著《</w:t>
      </w:r>
      <w:r w:rsidR="00B7107B">
        <w:rPr>
          <w:rFonts w:hint="eastAsia"/>
          <w:sz w:val="28"/>
          <w:szCs w:val="28"/>
        </w:rPr>
        <w:t>深远海网箱养殖技术</w:t>
      </w:r>
      <w:r w:rsidR="00710C8F" w:rsidRPr="00710C8F">
        <w:rPr>
          <w:rFonts w:hint="eastAsia"/>
          <w:sz w:val="28"/>
          <w:szCs w:val="28"/>
        </w:rPr>
        <w:t>》第</w:t>
      </w:r>
      <w:r w:rsidR="0093618C">
        <w:rPr>
          <w:rFonts w:hint="eastAsia"/>
          <w:sz w:val="28"/>
          <w:szCs w:val="28"/>
        </w:rPr>
        <w:t>四</w:t>
      </w:r>
      <w:r w:rsidR="00710C8F" w:rsidRPr="00710C8F">
        <w:rPr>
          <w:rFonts w:hint="eastAsia"/>
          <w:sz w:val="28"/>
          <w:szCs w:val="28"/>
        </w:rPr>
        <w:t>章第</w:t>
      </w:r>
      <w:r w:rsidR="0093618C">
        <w:rPr>
          <w:rFonts w:hint="eastAsia"/>
          <w:sz w:val="28"/>
          <w:szCs w:val="28"/>
        </w:rPr>
        <w:t>一</w:t>
      </w:r>
      <w:r w:rsidR="00710C8F" w:rsidRPr="00710C8F">
        <w:rPr>
          <w:rFonts w:hint="eastAsia"/>
          <w:sz w:val="28"/>
          <w:szCs w:val="28"/>
        </w:rPr>
        <w:t>节</w:t>
      </w:r>
      <w:r w:rsidR="00DE506C" w:rsidRPr="002B6501">
        <w:rPr>
          <w:sz w:val="28"/>
          <w:szCs w:val="28"/>
        </w:rPr>
        <w:t>。低潮时最低水深不低于</w:t>
      </w:r>
      <w:r w:rsidR="00DE506C" w:rsidRPr="002B6501">
        <w:rPr>
          <w:sz w:val="28"/>
          <w:szCs w:val="28"/>
        </w:rPr>
        <w:t>1</w:t>
      </w:r>
      <w:r w:rsidR="0093618C">
        <w:rPr>
          <w:sz w:val="28"/>
          <w:szCs w:val="28"/>
        </w:rPr>
        <w:t>5</w:t>
      </w:r>
      <w:r w:rsidR="00DE506C" w:rsidRPr="002B6501">
        <w:rPr>
          <w:sz w:val="28"/>
          <w:szCs w:val="28"/>
        </w:rPr>
        <w:t xml:space="preserve"> m</w:t>
      </w:r>
      <w:r w:rsidR="00DE506C" w:rsidRPr="002B6501">
        <w:rPr>
          <w:sz w:val="28"/>
          <w:szCs w:val="28"/>
        </w:rPr>
        <w:t>既可保证网箱箱体</w:t>
      </w:r>
      <w:r w:rsidR="00253BA8" w:rsidRPr="002B6501">
        <w:rPr>
          <w:sz w:val="28"/>
          <w:szCs w:val="28"/>
        </w:rPr>
        <w:t>、</w:t>
      </w:r>
      <w:r w:rsidR="00DE506C" w:rsidRPr="002B6501">
        <w:rPr>
          <w:sz w:val="28"/>
          <w:szCs w:val="28"/>
        </w:rPr>
        <w:t>网衣在恶劣海况下不至于触底而损坏、又有利于网箱内残饵和排泄物顺利排出箱外，减少网箱养殖对环境的影响</w:t>
      </w:r>
      <w:r w:rsidR="0093618C">
        <w:rPr>
          <w:rFonts w:hint="eastAsia"/>
          <w:sz w:val="28"/>
          <w:szCs w:val="28"/>
        </w:rPr>
        <w:t>。但</w:t>
      </w:r>
      <w:r w:rsidR="006816B7">
        <w:rPr>
          <w:rFonts w:hint="eastAsia"/>
          <w:sz w:val="28"/>
          <w:szCs w:val="28"/>
        </w:rPr>
        <w:t>水深过大又会大幅增加网箱锚系系统的费用，在实际生产中水深以</w:t>
      </w:r>
      <w:r w:rsidR="006816B7">
        <w:rPr>
          <w:rFonts w:hint="eastAsia"/>
          <w:sz w:val="28"/>
          <w:szCs w:val="28"/>
        </w:rPr>
        <w:t>2</w:t>
      </w:r>
      <w:r w:rsidR="006816B7">
        <w:rPr>
          <w:sz w:val="28"/>
          <w:szCs w:val="28"/>
        </w:rPr>
        <w:t xml:space="preserve">0-50 </w:t>
      </w:r>
      <w:r w:rsidR="006816B7">
        <w:rPr>
          <w:rFonts w:hint="eastAsia"/>
          <w:sz w:val="28"/>
          <w:szCs w:val="28"/>
        </w:rPr>
        <w:t>m</w:t>
      </w:r>
      <w:r w:rsidR="006816B7">
        <w:rPr>
          <w:rFonts w:hint="eastAsia"/>
          <w:sz w:val="28"/>
          <w:szCs w:val="28"/>
        </w:rPr>
        <w:t>为宜。</w:t>
      </w:r>
    </w:p>
    <w:p w:rsidR="00710C8F" w:rsidRDefault="00DE506C" w:rsidP="00B7107B">
      <w:pPr>
        <w:spacing w:line="480" w:lineRule="auto"/>
        <w:ind w:firstLineChars="302" w:firstLine="725"/>
        <w:jc w:val="left"/>
        <w:rPr>
          <w:sz w:val="24"/>
        </w:rPr>
      </w:pPr>
      <w:r w:rsidRPr="002B6501">
        <w:rPr>
          <w:sz w:val="24"/>
        </w:rPr>
        <w:t>（石建高</w:t>
      </w:r>
      <w:r w:rsidRPr="002B6501">
        <w:rPr>
          <w:sz w:val="24"/>
        </w:rPr>
        <w:t xml:space="preserve">, </w:t>
      </w:r>
      <w:r w:rsidRPr="002B6501">
        <w:rPr>
          <w:sz w:val="24"/>
        </w:rPr>
        <w:t>王鲁民</w:t>
      </w:r>
      <w:r w:rsidRPr="002B6501">
        <w:rPr>
          <w:sz w:val="24"/>
        </w:rPr>
        <w:t xml:space="preserve">, </w:t>
      </w:r>
      <w:r w:rsidRPr="002B6501">
        <w:rPr>
          <w:sz w:val="24"/>
        </w:rPr>
        <w:t>徐君卓</w:t>
      </w:r>
      <w:r w:rsidRPr="002B6501">
        <w:rPr>
          <w:sz w:val="24"/>
        </w:rPr>
        <w:t xml:space="preserve">, </w:t>
      </w:r>
      <w:r w:rsidRPr="002B6501">
        <w:rPr>
          <w:sz w:val="24"/>
        </w:rPr>
        <w:t>等</w:t>
      </w:r>
      <w:r w:rsidRPr="002B6501">
        <w:rPr>
          <w:sz w:val="24"/>
        </w:rPr>
        <w:t xml:space="preserve">. </w:t>
      </w:r>
      <w:r w:rsidRPr="002B6501">
        <w:rPr>
          <w:sz w:val="24"/>
        </w:rPr>
        <w:t>深水网箱选址初步研究</w:t>
      </w:r>
      <w:r w:rsidRPr="002B6501">
        <w:rPr>
          <w:sz w:val="24"/>
        </w:rPr>
        <w:t xml:space="preserve">[J]. </w:t>
      </w:r>
      <w:r w:rsidRPr="002B6501">
        <w:rPr>
          <w:sz w:val="24"/>
        </w:rPr>
        <w:t>现代渔业信</w:t>
      </w:r>
      <w:r w:rsidRPr="002B6501">
        <w:rPr>
          <w:sz w:val="24"/>
        </w:rPr>
        <w:lastRenderedPageBreak/>
        <w:t>息</w:t>
      </w:r>
      <w:r w:rsidRPr="002B6501">
        <w:rPr>
          <w:sz w:val="24"/>
        </w:rPr>
        <w:t>, 2008, 23(2): 9-12.</w:t>
      </w:r>
    </w:p>
    <w:p w:rsidR="00B7107B" w:rsidRPr="00B7107B" w:rsidRDefault="00B7107B" w:rsidP="00B7107B">
      <w:pPr>
        <w:spacing w:line="480" w:lineRule="auto"/>
        <w:ind w:firstLineChars="354" w:firstLine="850"/>
        <w:jc w:val="left"/>
        <w:rPr>
          <w:sz w:val="24"/>
        </w:rPr>
      </w:pPr>
      <w:r w:rsidRPr="002B6501">
        <w:rPr>
          <w:sz w:val="24"/>
        </w:rPr>
        <w:t>石建高</w:t>
      </w:r>
      <w:r w:rsidRPr="00F44275">
        <w:rPr>
          <w:rFonts w:hint="eastAsia"/>
          <w:sz w:val="24"/>
        </w:rPr>
        <w:t xml:space="preserve">, </w:t>
      </w:r>
      <w:r>
        <w:rPr>
          <w:rFonts w:hint="eastAsia"/>
          <w:sz w:val="24"/>
        </w:rPr>
        <w:t>周新基</w:t>
      </w:r>
      <w:r w:rsidRPr="00F44275">
        <w:rPr>
          <w:rFonts w:hint="eastAsia"/>
          <w:sz w:val="24"/>
        </w:rPr>
        <w:t xml:space="preserve">, </w:t>
      </w:r>
      <w:r>
        <w:rPr>
          <w:rFonts w:hint="eastAsia"/>
          <w:sz w:val="24"/>
        </w:rPr>
        <w:t>沈明</w:t>
      </w:r>
      <w:r w:rsidRPr="00F44275">
        <w:rPr>
          <w:rFonts w:hint="eastAsia"/>
          <w:sz w:val="24"/>
        </w:rPr>
        <w:t xml:space="preserve">, </w:t>
      </w:r>
      <w:r w:rsidRPr="00F44275">
        <w:rPr>
          <w:rFonts w:hint="eastAsia"/>
          <w:sz w:val="24"/>
        </w:rPr>
        <w:t>等</w:t>
      </w:r>
      <w:r w:rsidRPr="00F44275">
        <w:rPr>
          <w:rFonts w:hint="eastAsia"/>
          <w:sz w:val="24"/>
        </w:rPr>
        <w:t xml:space="preserve">. </w:t>
      </w:r>
      <w:r w:rsidRPr="00B7107B">
        <w:rPr>
          <w:rFonts w:hint="eastAsia"/>
          <w:sz w:val="24"/>
        </w:rPr>
        <w:t>深远海网箱养殖技术</w:t>
      </w:r>
      <w:r w:rsidRPr="00F44275">
        <w:rPr>
          <w:rFonts w:hint="eastAsia"/>
          <w:sz w:val="24"/>
        </w:rPr>
        <w:t xml:space="preserve">[M]. </w:t>
      </w:r>
      <w:r w:rsidRPr="00F44275">
        <w:rPr>
          <w:rFonts w:hint="eastAsia"/>
          <w:sz w:val="24"/>
        </w:rPr>
        <w:t>北京</w:t>
      </w:r>
      <w:r w:rsidRPr="00F44275">
        <w:rPr>
          <w:rFonts w:hint="eastAsia"/>
          <w:sz w:val="24"/>
        </w:rPr>
        <w:t xml:space="preserve">: </w:t>
      </w:r>
      <w:r w:rsidRPr="00F44275">
        <w:rPr>
          <w:rFonts w:hint="eastAsia"/>
          <w:sz w:val="24"/>
        </w:rPr>
        <w:t>海洋出版社</w:t>
      </w:r>
      <w:r w:rsidRPr="00F44275">
        <w:rPr>
          <w:rFonts w:hint="eastAsia"/>
          <w:sz w:val="24"/>
        </w:rPr>
        <w:t>, 201</w:t>
      </w:r>
      <w:r>
        <w:rPr>
          <w:sz w:val="24"/>
        </w:rPr>
        <w:t>9</w:t>
      </w:r>
      <w:r w:rsidRPr="00F44275">
        <w:rPr>
          <w:rFonts w:hint="eastAsia"/>
          <w:sz w:val="24"/>
        </w:rPr>
        <w:t>.</w:t>
      </w:r>
      <w:r w:rsidRPr="00F44275">
        <w:rPr>
          <w:rFonts w:hint="eastAsia"/>
          <w:sz w:val="24"/>
        </w:rPr>
        <w:t>）</w:t>
      </w:r>
    </w:p>
    <w:p w:rsidR="00FF5681" w:rsidRDefault="00FF5681" w:rsidP="00AD3D39">
      <w:pPr>
        <w:spacing w:line="480" w:lineRule="auto"/>
        <w:ind w:firstLineChars="302" w:firstLine="846"/>
        <w:jc w:val="left"/>
        <w:rPr>
          <w:sz w:val="28"/>
          <w:szCs w:val="28"/>
        </w:rPr>
      </w:pPr>
      <w:r>
        <w:rPr>
          <w:rFonts w:hint="eastAsia"/>
          <w:sz w:val="28"/>
          <w:szCs w:val="28"/>
        </w:rPr>
        <w:t>“</w:t>
      </w:r>
      <w:r w:rsidRPr="00FF5681">
        <w:rPr>
          <w:rFonts w:hint="eastAsia"/>
          <w:b/>
          <w:bCs/>
          <w:sz w:val="28"/>
          <w:szCs w:val="28"/>
        </w:rPr>
        <w:t>流速</w:t>
      </w:r>
      <w:r w:rsidRPr="00FF5681">
        <w:rPr>
          <w:rFonts w:hint="eastAsia"/>
          <w:b/>
          <w:bCs/>
          <w:sz w:val="28"/>
          <w:szCs w:val="28"/>
        </w:rPr>
        <w:t>0.2-1 m/s</w:t>
      </w:r>
      <w:r>
        <w:rPr>
          <w:rFonts w:hint="eastAsia"/>
          <w:sz w:val="28"/>
          <w:szCs w:val="28"/>
        </w:rPr>
        <w:t>”</w:t>
      </w:r>
    </w:p>
    <w:p w:rsidR="0033652B" w:rsidRDefault="00FF5681" w:rsidP="00FF5681">
      <w:pPr>
        <w:spacing w:line="480" w:lineRule="auto"/>
        <w:ind w:firstLineChars="302" w:firstLine="849"/>
        <w:jc w:val="left"/>
        <w:rPr>
          <w:sz w:val="28"/>
          <w:szCs w:val="28"/>
        </w:rPr>
      </w:pPr>
      <w:r w:rsidRPr="00A77AB6">
        <w:rPr>
          <w:b/>
          <w:bCs/>
          <w:sz w:val="28"/>
          <w:szCs w:val="28"/>
          <w:u w:val="single"/>
        </w:rPr>
        <w:t>编写说明</w:t>
      </w:r>
      <w:r>
        <w:rPr>
          <w:rFonts w:hint="eastAsia"/>
          <w:sz w:val="28"/>
          <w:szCs w:val="28"/>
        </w:rPr>
        <w:t>：</w:t>
      </w:r>
      <w:r w:rsidR="00E444A5" w:rsidRPr="002B6501">
        <w:rPr>
          <w:sz w:val="28"/>
          <w:szCs w:val="28"/>
        </w:rPr>
        <w:t>综合</w:t>
      </w:r>
      <w:r w:rsidR="005F0678" w:rsidRPr="002B6501">
        <w:rPr>
          <w:sz w:val="28"/>
          <w:szCs w:val="28"/>
        </w:rPr>
        <w:t>参考了</w:t>
      </w:r>
      <w:r w:rsidR="0033652B" w:rsidRPr="002B6501">
        <w:rPr>
          <w:sz w:val="28"/>
          <w:szCs w:val="28"/>
        </w:rPr>
        <w:t>《深水网箱选址初步研究》</w:t>
      </w:r>
      <w:r w:rsidR="0033652B" w:rsidRPr="002B6501">
        <w:rPr>
          <w:sz w:val="28"/>
          <w:szCs w:val="28"/>
        </w:rPr>
        <w:t>1.1</w:t>
      </w:r>
      <w:r w:rsidR="0033652B" w:rsidRPr="002B6501">
        <w:rPr>
          <w:sz w:val="28"/>
          <w:szCs w:val="28"/>
        </w:rPr>
        <w:t>部分和专著《深水网箱理论研究与实践》第七章第</w:t>
      </w:r>
      <w:r w:rsidR="0033652B" w:rsidRPr="002B6501">
        <w:rPr>
          <w:sz w:val="28"/>
          <w:szCs w:val="28"/>
        </w:rPr>
        <w:t>2</w:t>
      </w:r>
      <w:r w:rsidR="0033652B" w:rsidRPr="002B6501">
        <w:rPr>
          <w:sz w:val="28"/>
          <w:szCs w:val="28"/>
        </w:rPr>
        <w:t>节以及</w:t>
      </w:r>
      <w:r w:rsidR="004A46F6" w:rsidRPr="002B6501">
        <w:rPr>
          <w:sz w:val="28"/>
          <w:szCs w:val="28"/>
        </w:rPr>
        <w:t>由编制单位</w:t>
      </w:r>
      <w:r w:rsidR="00921450" w:rsidRPr="002B6501">
        <w:rPr>
          <w:sz w:val="28"/>
          <w:szCs w:val="28"/>
        </w:rPr>
        <w:t>编制</w:t>
      </w:r>
      <w:r w:rsidR="004A46F6" w:rsidRPr="002B6501">
        <w:rPr>
          <w:sz w:val="28"/>
          <w:szCs w:val="28"/>
        </w:rPr>
        <w:t>的</w:t>
      </w:r>
      <w:r w:rsidR="004A46F6" w:rsidRPr="002B6501">
        <w:rPr>
          <w:sz w:val="28"/>
          <w:szCs w:val="28"/>
        </w:rPr>
        <w:t xml:space="preserve">DB44/T 742—2010 </w:t>
      </w:r>
      <w:r w:rsidR="004A46F6" w:rsidRPr="002B6501">
        <w:rPr>
          <w:sz w:val="28"/>
          <w:szCs w:val="28"/>
        </w:rPr>
        <w:t>深水网箱养殖技术规范中</w:t>
      </w:r>
      <w:r w:rsidR="004A46F6" w:rsidRPr="002B6501">
        <w:rPr>
          <w:sz w:val="28"/>
          <w:szCs w:val="28"/>
        </w:rPr>
        <w:t>5.1</w:t>
      </w:r>
      <w:r w:rsidR="004A46F6" w:rsidRPr="002B6501">
        <w:rPr>
          <w:sz w:val="28"/>
          <w:szCs w:val="28"/>
        </w:rPr>
        <w:t>部分。</w:t>
      </w:r>
      <w:r w:rsidR="003F28E3" w:rsidRPr="002B6501">
        <w:rPr>
          <w:sz w:val="28"/>
          <w:szCs w:val="28"/>
        </w:rPr>
        <w:t>水流条件是影响深水网箱养殖的最大环境因素之一，根据多年实验和实践经验，流速不大于</w:t>
      </w:r>
      <w:r w:rsidR="003F28E3" w:rsidRPr="002B6501">
        <w:rPr>
          <w:sz w:val="28"/>
          <w:szCs w:val="28"/>
        </w:rPr>
        <w:t>1 m/s</w:t>
      </w:r>
      <w:r w:rsidR="003F28E3" w:rsidRPr="002B6501">
        <w:rPr>
          <w:sz w:val="28"/>
          <w:szCs w:val="28"/>
        </w:rPr>
        <w:t>的海域，可保障有效养殖水体，避免损害养殖设施、损伤养殖对象、影响养殖生产。</w:t>
      </w:r>
    </w:p>
    <w:p w:rsidR="00710C8F" w:rsidRDefault="00FF5681" w:rsidP="00AD3D39">
      <w:pPr>
        <w:spacing w:line="480" w:lineRule="auto"/>
        <w:ind w:firstLineChars="302" w:firstLine="846"/>
        <w:jc w:val="left"/>
        <w:rPr>
          <w:sz w:val="28"/>
          <w:szCs w:val="28"/>
        </w:rPr>
      </w:pPr>
      <w:r>
        <w:rPr>
          <w:rFonts w:hint="eastAsia"/>
          <w:sz w:val="28"/>
          <w:szCs w:val="28"/>
        </w:rPr>
        <w:t>“</w:t>
      </w:r>
      <w:r w:rsidRPr="00FF5681">
        <w:rPr>
          <w:rFonts w:hint="eastAsia"/>
          <w:b/>
          <w:bCs/>
          <w:sz w:val="28"/>
          <w:szCs w:val="28"/>
        </w:rPr>
        <w:t>浪高＜</w:t>
      </w:r>
      <w:r w:rsidRPr="00FF5681">
        <w:rPr>
          <w:rFonts w:hint="eastAsia"/>
          <w:b/>
          <w:bCs/>
          <w:sz w:val="28"/>
          <w:szCs w:val="28"/>
        </w:rPr>
        <w:t>6 m</w:t>
      </w:r>
      <w:r>
        <w:rPr>
          <w:rFonts w:hint="eastAsia"/>
          <w:sz w:val="28"/>
          <w:szCs w:val="28"/>
        </w:rPr>
        <w:t>”</w:t>
      </w:r>
    </w:p>
    <w:p w:rsidR="00710C8F" w:rsidRPr="002B6501" w:rsidRDefault="00FF5681" w:rsidP="00AD3D39">
      <w:pPr>
        <w:spacing w:line="480" w:lineRule="auto"/>
        <w:ind w:firstLineChars="302" w:firstLine="849"/>
        <w:jc w:val="left"/>
        <w:rPr>
          <w:sz w:val="28"/>
          <w:szCs w:val="28"/>
        </w:rPr>
      </w:pPr>
      <w:r w:rsidRPr="00A77AB6">
        <w:rPr>
          <w:b/>
          <w:bCs/>
          <w:sz w:val="28"/>
          <w:szCs w:val="28"/>
          <w:u w:val="single"/>
        </w:rPr>
        <w:t>编写说明</w:t>
      </w:r>
      <w:r>
        <w:rPr>
          <w:rFonts w:hint="eastAsia"/>
          <w:sz w:val="28"/>
          <w:szCs w:val="28"/>
        </w:rPr>
        <w:t>：</w:t>
      </w:r>
      <w:r w:rsidR="007B48F3" w:rsidRPr="002B6501">
        <w:rPr>
          <w:sz w:val="28"/>
          <w:szCs w:val="28"/>
        </w:rPr>
        <w:t>参考了</w:t>
      </w:r>
      <w:r w:rsidR="007B48F3" w:rsidRPr="007B48F3">
        <w:rPr>
          <w:rFonts w:hint="eastAsia"/>
          <w:sz w:val="28"/>
          <w:szCs w:val="28"/>
        </w:rPr>
        <w:t>《深远海网箱养殖技术》第四章第一节</w:t>
      </w:r>
      <w:r w:rsidR="007B48F3">
        <w:rPr>
          <w:rFonts w:hint="eastAsia"/>
          <w:sz w:val="28"/>
          <w:szCs w:val="28"/>
        </w:rPr>
        <w:t>和</w:t>
      </w:r>
      <w:r w:rsidR="007B48F3" w:rsidRPr="007B48F3">
        <w:rPr>
          <w:rFonts w:hint="eastAsia"/>
          <w:sz w:val="28"/>
          <w:szCs w:val="28"/>
        </w:rPr>
        <w:t>专著《深水网箱理论研究与实践》第七章第</w:t>
      </w:r>
      <w:r w:rsidR="007B48F3" w:rsidRPr="007B48F3">
        <w:rPr>
          <w:rFonts w:hint="eastAsia"/>
          <w:sz w:val="28"/>
          <w:szCs w:val="28"/>
        </w:rPr>
        <w:t>2</w:t>
      </w:r>
      <w:r w:rsidR="007B48F3" w:rsidRPr="007B48F3">
        <w:rPr>
          <w:rFonts w:hint="eastAsia"/>
          <w:sz w:val="28"/>
          <w:szCs w:val="28"/>
        </w:rPr>
        <w:t>节</w:t>
      </w:r>
      <w:r w:rsidR="007B48F3">
        <w:rPr>
          <w:rFonts w:hint="eastAsia"/>
          <w:sz w:val="28"/>
          <w:szCs w:val="28"/>
        </w:rPr>
        <w:t>。浪高宜小于</w:t>
      </w:r>
      <w:r w:rsidR="00B55D7F">
        <w:rPr>
          <w:sz w:val="28"/>
          <w:szCs w:val="28"/>
        </w:rPr>
        <w:t xml:space="preserve">6 </w:t>
      </w:r>
      <w:r w:rsidR="00B55D7F">
        <w:rPr>
          <w:rFonts w:hint="eastAsia"/>
          <w:sz w:val="28"/>
          <w:szCs w:val="28"/>
        </w:rPr>
        <w:t>m</w:t>
      </w:r>
      <w:r w:rsidR="00B55D7F">
        <w:rPr>
          <w:rFonts w:hint="eastAsia"/>
          <w:sz w:val="28"/>
          <w:szCs w:val="28"/>
        </w:rPr>
        <w:t>，防止海浪危害养殖场建设、运营安全。</w:t>
      </w:r>
    </w:p>
    <w:p w:rsidR="00FF5681" w:rsidRDefault="006E1E96" w:rsidP="006E1E96">
      <w:pPr>
        <w:spacing w:line="480" w:lineRule="auto"/>
        <w:ind w:firstLineChars="302" w:firstLine="846"/>
        <w:jc w:val="left"/>
        <w:rPr>
          <w:sz w:val="28"/>
          <w:szCs w:val="28"/>
        </w:rPr>
      </w:pPr>
      <w:r>
        <w:rPr>
          <w:rFonts w:hint="eastAsia"/>
          <w:sz w:val="28"/>
          <w:szCs w:val="28"/>
        </w:rPr>
        <w:t>“</w:t>
      </w:r>
      <w:r w:rsidRPr="006E1E96">
        <w:rPr>
          <w:rFonts w:hint="eastAsia"/>
          <w:b/>
          <w:bCs/>
          <w:sz w:val="28"/>
          <w:szCs w:val="28"/>
        </w:rPr>
        <w:t>水质符合</w:t>
      </w:r>
      <w:r w:rsidRPr="006E1E96">
        <w:rPr>
          <w:rFonts w:hint="eastAsia"/>
          <w:b/>
          <w:bCs/>
          <w:sz w:val="28"/>
          <w:szCs w:val="28"/>
        </w:rPr>
        <w:t>GB 3097-1997</w:t>
      </w:r>
      <w:r w:rsidRPr="006E1E96">
        <w:rPr>
          <w:rFonts w:hint="eastAsia"/>
          <w:b/>
          <w:bCs/>
          <w:sz w:val="28"/>
          <w:szCs w:val="28"/>
        </w:rPr>
        <w:t>中第二类要求</w:t>
      </w:r>
      <w:r>
        <w:rPr>
          <w:rFonts w:hint="eastAsia"/>
          <w:sz w:val="28"/>
          <w:szCs w:val="28"/>
        </w:rPr>
        <w:t>”</w:t>
      </w:r>
    </w:p>
    <w:p w:rsidR="00157BD1" w:rsidRPr="002B6501" w:rsidRDefault="006E1E96" w:rsidP="006E1E96">
      <w:pPr>
        <w:spacing w:line="480" w:lineRule="auto"/>
        <w:ind w:firstLineChars="302" w:firstLine="849"/>
        <w:jc w:val="left"/>
        <w:rPr>
          <w:sz w:val="28"/>
          <w:szCs w:val="28"/>
        </w:rPr>
      </w:pPr>
      <w:r w:rsidRPr="00A77AB6">
        <w:rPr>
          <w:b/>
          <w:bCs/>
          <w:sz w:val="28"/>
          <w:szCs w:val="28"/>
          <w:u w:val="single"/>
        </w:rPr>
        <w:t>编写说明</w:t>
      </w:r>
      <w:r>
        <w:rPr>
          <w:rFonts w:hint="eastAsia"/>
          <w:sz w:val="28"/>
          <w:szCs w:val="28"/>
        </w:rPr>
        <w:t>：</w:t>
      </w:r>
      <w:r w:rsidR="00F44275" w:rsidRPr="00F44275">
        <w:rPr>
          <w:rFonts w:hint="eastAsia"/>
          <w:sz w:val="28"/>
          <w:szCs w:val="28"/>
        </w:rPr>
        <w:t>GB 3097-1997</w:t>
      </w:r>
      <w:r w:rsidR="007D2C43" w:rsidRPr="002B6501">
        <w:rPr>
          <w:sz w:val="28"/>
          <w:szCs w:val="28"/>
        </w:rPr>
        <w:t>为养殖水质要求的权威</w:t>
      </w:r>
      <w:r w:rsidR="009E14DB" w:rsidRPr="002B6501">
        <w:rPr>
          <w:sz w:val="28"/>
          <w:szCs w:val="28"/>
        </w:rPr>
        <w:t>国家</w:t>
      </w:r>
      <w:r w:rsidR="007D2C43" w:rsidRPr="002B6501">
        <w:rPr>
          <w:sz w:val="28"/>
          <w:szCs w:val="28"/>
        </w:rPr>
        <w:t>标准</w:t>
      </w:r>
      <w:r w:rsidR="007A2251" w:rsidRPr="002B6501">
        <w:rPr>
          <w:sz w:val="28"/>
          <w:szCs w:val="28"/>
        </w:rPr>
        <w:t>，已应用数十年，极为成熟</w:t>
      </w:r>
      <w:r w:rsidR="007D2C43" w:rsidRPr="002B6501">
        <w:rPr>
          <w:sz w:val="28"/>
          <w:szCs w:val="28"/>
        </w:rPr>
        <w:t>。</w:t>
      </w:r>
      <w:r w:rsidR="00C5194A" w:rsidRPr="002B6501">
        <w:rPr>
          <w:sz w:val="28"/>
          <w:szCs w:val="28"/>
        </w:rPr>
        <w:t>编者认为，</w:t>
      </w:r>
      <w:r w:rsidR="007D1829" w:rsidRPr="002B6501">
        <w:rPr>
          <w:sz w:val="28"/>
          <w:szCs w:val="28"/>
        </w:rPr>
        <w:t>符合</w:t>
      </w:r>
      <w:r w:rsidR="004A46F6" w:rsidRPr="002B6501">
        <w:rPr>
          <w:sz w:val="28"/>
          <w:szCs w:val="28"/>
        </w:rPr>
        <w:t>此标准的</w:t>
      </w:r>
      <w:r w:rsidR="007D1829" w:rsidRPr="002B6501">
        <w:rPr>
          <w:sz w:val="28"/>
          <w:szCs w:val="28"/>
        </w:rPr>
        <w:t>水质即可满足</w:t>
      </w:r>
      <w:r w:rsidR="002A0CFB" w:rsidRPr="002B6501">
        <w:rPr>
          <w:sz w:val="28"/>
          <w:szCs w:val="28"/>
        </w:rPr>
        <w:t>养殖对象健康</w:t>
      </w:r>
      <w:r w:rsidR="007D1829" w:rsidRPr="002B6501">
        <w:rPr>
          <w:sz w:val="28"/>
          <w:szCs w:val="28"/>
        </w:rPr>
        <w:t>生长的需求</w:t>
      </w:r>
      <w:r w:rsidR="004A46F6" w:rsidRPr="002B6501">
        <w:rPr>
          <w:sz w:val="28"/>
          <w:szCs w:val="28"/>
        </w:rPr>
        <w:t>。</w:t>
      </w:r>
    </w:p>
    <w:p w:rsidR="006E1E96" w:rsidRDefault="00B55D7F" w:rsidP="00AD3D39">
      <w:pPr>
        <w:spacing w:line="480" w:lineRule="auto"/>
        <w:ind w:firstLineChars="302" w:firstLine="846"/>
        <w:jc w:val="left"/>
        <w:rPr>
          <w:sz w:val="28"/>
          <w:szCs w:val="28"/>
        </w:rPr>
      </w:pPr>
      <w:r>
        <w:rPr>
          <w:rFonts w:hint="eastAsia"/>
          <w:sz w:val="28"/>
          <w:szCs w:val="28"/>
        </w:rPr>
        <w:t>“</w:t>
      </w:r>
      <w:r w:rsidRPr="00B55D7F">
        <w:rPr>
          <w:rFonts w:hint="eastAsia"/>
          <w:b/>
          <w:bCs/>
          <w:sz w:val="28"/>
          <w:szCs w:val="28"/>
        </w:rPr>
        <w:t>海洋沉积物质量符合</w:t>
      </w:r>
      <w:r w:rsidRPr="00B55D7F">
        <w:rPr>
          <w:rFonts w:hint="eastAsia"/>
          <w:b/>
          <w:bCs/>
          <w:sz w:val="28"/>
          <w:szCs w:val="28"/>
        </w:rPr>
        <w:t>GB 18668-2002</w:t>
      </w:r>
      <w:r w:rsidRPr="00B55D7F">
        <w:rPr>
          <w:rFonts w:hint="eastAsia"/>
          <w:b/>
          <w:bCs/>
          <w:sz w:val="28"/>
          <w:szCs w:val="28"/>
        </w:rPr>
        <w:t>中第一类要求</w:t>
      </w:r>
      <w:r>
        <w:rPr>
          <w:rFonts w:hint="eastAsia"/>
          <w:sz w:val="28"/>
          <w:szCs w:val="28"/>
        </w:rPr>
        <w:t>”</w:t>
      </w:r>
    </w:p>
    <w:p w:rsidR="00B55D7F" w:rsidRDefault="00B55D7F" w:rsidP="00AD3D39">
      <w:pPr>
        <w:spacing w:line="480" w:lineRule="auto"/>
        <w:ind w:firstLineChars="302" w:firstLine="849"/>
        <w:jc w:val="left"/>
        <w:rPr>
          <w:sz w:val="28"/>
          <w:szCs w:val="28"/>
        </w:rPr>
      </w:pPr>
      <w:r w:rsidRPr="00A77AB6">
        <w:rPr>
          <w:b/>
          <w:bCs/>
          <w:sz w:val="28"/>
          <w:szCs w:val="28"/>
          <w:u w:val="single"/>
        </w:rPr>
        <w:t>编写说明</w:t>
      </w:r>
      <w:r>
        <w:rPr>
          <w:rFonts w:hint="eastAsia"/>
          <w:sz w:val="28"/>
          <w:szCs w:val="28"/>
        </w:rPr>
        <w:t>：</w:t>
      </w:r>
      <w:r w:rsidR="002341B6" w:rsidRPr="002341B6">
        <w:rPr>
          <w:rFonts w:hint="eastAsia"/>
          <w:sz w:val="28"/>
          <w:szCs w:val="28"/>
        </w:rPr>
        <w:t>参考了《深远海网箱养殖技术》第四章第一节</w:t>
      </w:r>
      <w:r w:rsidR="002341B6">
        <w:rPr>
          <w:rFonts w:hint="eastAsia"/>
          <w:sz w:val="28"/>
          <w:szCs w:val="28"/>
        </w:rPr>
        <w:t>。限制海洋沉积物中污染物的含量，以防止沉积物中污染物释放，危害养殖对象的健康及食品安全。</w:t>
      </w:r>
    </w:p>
    <w:p w:rsidR="002341B6" w:rsidRDefault="002341B6" w:rsidP="00AD3D39">
      <w:pPr>
        <w:spacing w:line="480" w:lineRule="auto"/>
        <w:ind w:firstLineChars="302" w:firstLine="846"/>
        <w:jc w:val="left"/>
        <w:rPr>
          <w:sz w:val="28"/>
          <w:szCs w:val="28"/>
        </w:rPr>
      </w:pPr>
      <w:r>
        <w:rPr>
          <w:rFonts w:hint="eastAsia"/>
          <w:sz w:val="28"/>
          <w:szCs w:val="28"/>
        </w:rPr>
        <w:lastRenderedPageBreak/>
        <w:t>“</w:t>
      </w:r>
      <w:r w:rsidRPr="002341B6">
        <w:rPr>
          <w:rFonts w:hint="eastAsia"/>
          <w:b/>
          <w:bCs/>
          <w:sz w:val="28"/>
          <w:szCs w:val="28"/>
        </w:rPr>
        <w:t>海底宜地势平缓，底质宜为粘土或粘土质粉砂</w:t>
      </w:r>
      <w:r>
        <w:rPr>
          <w:rFonts w:hint="eastAsia"/>
          <w:sz w:val="28"/>
          <w:szCs w:val="28"/>
        </w:rPr>
        <w:t>”</w:t>
      </w:r>
    </w:p>
    <w:p w:rsidR="00DD5DE0" w:rsidRPr="002B6501" w:rsidRDefault="002341B6" w:rsidP="00AD3D39">
      <w:pPr>
        <w:spacing w:line="480" w:lineRule="auto"/>
        <w:ind w:firstLineChars="302" w:firstLine="849"/>
        <w:jc w:val="left"/>
        <w:rPr>
          <w:sz w:val="28"/>
          <w:szCs w:val="28"/>
        </w:rPr>
      </w:pPr>
      <w:r w:rsidRPr="00A77AB6">
        <w:rPr>
          <w:b/>
          <w:bCs/>
          <w:sz w:val="28"/>
          <w:szCs w:val="28"/>
          <w:u w:val="single"/>
        </w:rPr>
        <w:t>编写说明</w:t>
      </w:r>
      <w:r>
        <w:rPr>
          <w:rFonts w:hint="eastAsia"/>
          <w:sz w:val="28"/>
          <w:szCs w:val="28"/>
        </w:rPr>
        <w:t>：</w:t>
      </w:r>
      <w:r w:rsidR="0056451F" w:rsidRPr="002B6501">
        <w:rPr>
          <w:sz w:val="28"/>
          <w:szCs w:val="28"/>
        </w:rPr>
        <w:t>参考了</w:t>
      </w:r>
      <w:r w:rsidR="00C5194A" w:rsidRPr="002B6501">
        <w:rPr>
          <w:sz w:val="28"/>
          <w:szCs w:val="28"/>
        </w:rPr>
        <w:t>《深水网箱选址初步研究》</w:t>
      </w:r>
      <w:r w:rsidR="00C5194A" w:rsidRPr="002B6501">
        <w:rPr>
          <w:sz w:val="28"/>
          <w:szCs w:val="28"/>
        </w:rPr>
        <w:t>1.4</w:t>
      </w:r>
      <w:r w:rsidR="00C5194A" w:rsidRPr="002B6501">
        <w:rPr>
          <w:sz w:val="28"/>
          <w:szCs w:val="28"/>
        </w:rPr>
        <w:t>部分以及</w:t>
      </w:r>
      <w:r w:rsidR="00C5194A" w:rsidRPr="002B6501">
        <w:rPr>
          <w:sz w:val="28"/>
          <w:szCs w:val="28"/>
        </w:rPr>
        <w:t xml:space="preserve">DB44/T 742—2010 </w:t>
      </w:r>
      <w:r w:rsidR="00C5194A" w:rsidRPr="002B6501">
        <w:rPr>
          <w:sz w:val="28"/>
          <w:szCs w:val="28"/>
        </w:rPr>
        <w:t>深水网箱养殖技术规范中</w:t>
      </w:r>
      <w:r w:rsidR="00C5194A" w:rsidRPr="002B6501">
        <w:rPr>
          <w:sz w:val="28"/>
          <w:szCs w:val="28"/>
        </w:rPr>
        <w:t>5.1</w:t>
      </w:r>
      <w:r w:rsidR="00DD5DE0" w:rsidRPr="002B6501">
        <w:rPr>
          <w:sz w:val="28"/>
          <w:szCs w:val="28"/>
        </w:rPr>
        <w:t>部分。</w:t>
      </w:r>
      <w:r>
        <w:rPr>
          <w:rFonts w:hint="eastAsia"/>
          <w:sz w:val="28"/>
          <w:szCs w:val="28"/>
        </w:rPr>
        <w:t>海底</w:t>
      </w:r>
      <w:r w:rsidRPr="002341B6">
        <w:rPr>
          <w:rFonts w:hint="eastAsia"/>
          <w:sz w:val="28"/>
          <w:szCs w:val="28"/>
        </w:rPr>
        <w:t>平缓</w:t>
      </w:r>
      <w:r>
        <w:rPr>
          <w:rFonts w:hint="eastAsia"/>
          <w:sz w:val="28"/>
          <w:szCs w:val="28"/>
        </w:rPr>
        <w:t>便于网箱安装施工及后续运营安全；</w:t>
      </w:r>
      <w:r w:rsidR="00DD5DE0" w:rsidRPr="002B6501">
        <w:rPr>
          <w:sz w:val="28"/>
          <w:szCs w:val="28"/>
        </w:rPr>
        <w:t>底质</w:t>
      </w:r>
      <w:r w:rsidR="003469F3" w:rsidRPr="002B6501">
        <w:rPr>
          <w:sz w:val="28"/>
          <w:szCs w:val="28"/>
        </w:rPr>
        <w:t>为</w:t>
      </w:r>
      <w:r w:rsidR="00DD5DE0" w:rsidRPr="002B6501">
        <w:rPr>
          <w:sz w:val="28"/>
          <w:szCs w:val="28"/>
        </w:rPr>
        <w:t>粘土或粘土质粉砂</w:t>
      </w:r>
      <w:r w:rsidR="003469F3" w:rsidRPr="002B6501">
        <w:rPr>
          <w:sz w:val="28"/>
          <w:szCs w:val="28"/>
        </w:rPr>
        <w:t>便于网箱锚泊时锚、桩的固定及操作。</w:t>
      </w:r>
    </w:p>
    <w:p w:rsidR="002341B6" w:rsidRPr="002341B6" w:rsidRDefault="002341B6" w:rsidP="002341B6">
      <w:pPr>
        <w:spacing w:line="480" w:lineRule="auto"/>
        <w:ind w:firstLineChars="302" w:firstLine="846"/>
        <w:jc w:val="left"/>
        <w:rPr>
          <w:b/>
          <w:bCs/>
          <w:sz w:val="28"/>
          <w:szCs w:val="28"/>
        </w:rPr>
      </w:pPr>
      <w:r>
        <w:rPr>
          <w:rFonts w:hint="eastAsia"/>
          <w:sz w:val="28"/>
          <w:szCs w:val="28"/>
        </w:rPr>
        <w:t>“</w:t>
      </w:r>
      <w:r w:rsidRPr="002341B6">
        <w:rPr>
          <w:rFonts w:hint="eastAsia"/>
          <w:b/>
          <w:bCs/>
          <w:sz w:val="28"/>
          <w:szCs w:val="28"/>
        </w:rPr>
        <w:t>宜回避污损生物密集海区；</w:t>
      </w:r>
    </w:p>
    <w:p w:rsidR="002341B6" w:rsidRPr="002341B6" w:rsidRDefault="002341B6" w:rsidP="002341B6">
      <w:pPr>
        <w:spacing w:line="480" w:lineRule="auto"/>
        <w:ind w:firstLineChars="302" w:firstLine="849"/>
        <w:jc w:val="left"/>
        <w:rPr>
          <w:b/>
          <w:bCs/>
          <w:sz w:val="28"/>
          <w:szCs w:val="28"/>
        </w:rPr>
      </w:pPr>
      <w:r w:rsidRPr="002341B6">
        <w:rPr>
          <w:rFonts w:hint="eastAsia"/>
          <w:b/>
          <w:bCs/>
          <w:sz w:val="28"/>
          <w:szCs w:val="28"/>
        </w:rPr>
        <w:t>宜具备岛礁屏障等避风条件。</w:t>
      </w:r>
    </w:p>
    <w:p w:rsidR="00FF5681" w:rsidRPr="002341B6" w:rsidRDefault="002341B6" w:rsidP="002341B6">
      <w:pPr>
        <w:spacing w:line="480" w:lineRule="auto"/>
        <w:ind w:firstLineChars="302" w:firstLine="849"/>
        <w:jc w:val="left"/>
        <w:rPr>
          <w:sz w:val="28"/>
          <w:szCs w:val="28"/>
        </w:rPr>
      </w:pPr>
      <w:r w:rsidRPr="002341B6">
        <w:rPr>
          <w:rFonts w:hint="eastAsia"/>
          <w:b/>
          <w:bCs/>
          <w:sz w:val="28"/>
          <w:szCs w:val="28"/>
        </w:rPr>
        <w:t>宜回避江河入海口、排污海域和赤潮频发海域</w:t>
      </w:r>
      <w:r w:rsidRPr="002341B6">
        <w:rPr>
          <w:rFonts w:hint="eastAsia"/>
          <w:sz w:val="28"/>
          <w:szCs w:val="28"/>
        </w:rPr>
        <w:t>。</w:t>
      </w:r>
      <w:r>
        <w:rPr>
          <w:rFonts w:hint="eastAsia"/>
          <w:sz w:val="28"/>
          <w:szCs w:val="28"/>
        </w:rPr>
        <w:t>”</w:t>
      </w:r>
    </w:p>
    <w:p w:rsidR="002341B6" w:rsidRPr="004768A6" w:rsidRDefault="002341B6" w:rsidP="004768A6">
      <w:pPr>
        <w:spacing w:line="480" w:lineRule="auto"/>
        <w:ind w:firstLineChars="302" w:firstLine="849"/>
        <w:jc w:val="left"/>
        <w:rPr>
          <w:sz w:val="28"/>
          <w:szCs w:val="28"/>
          <w:u w:val="single"/>
        </w:rPr>
      </w:pPr>
      <w:r w:rsidRPr="004768A6">
        <w:rPr>
          <w:rFonts w:hint="eastAsia"/>
          <w:b/>
          <w:bCs/>
          <w:sz w:val="28"/>
          <w:szCs w:val="28"/>
          <w:u w:val="single"/>
        </w:rPr>
        <w:t>编写说明</w:t>
      </w:r>
      <w:r w:rsidRPr="002341B6">
        <w:rPr>
          <w:rFonts w:hint="eastAsia"/>
          <w:sz w:val="28"/>
          <w:szCs w:val="28"/>
        </w:rPr>
        <w:t>：</w:t>
      </w:r>
      <w:r>
        <w:rPr>
          <w:rFonts w:hint="eastAsia"/>
          <w:sz w:val="28"/>
          <w:szCs w:val="28"/>
        </w:rPr>
        <w:t>综合</w:t>
      </w:r>
      <w:r w:rsidRPr="002341B6">
        <w:rPr>
          <w:rFonts w:hint="eastAsia"/>
          <w:sz w:val="28"/>
          <w:szCs w:val="28"/>
        </w:rPr>
        <w:t>参考了论文《深水网箱选址初步研究》和专著《深远海网箱养殖技术》第四章第一节</w:t>
      </w:r>
      <w:r w:rsidR="004768A6">
        <w:rPr>
          <w:rFonts w:hint="eastAsia"/>
          <w:sz w:val="28"/>
          <w:szCs w:val="28"/>
        </w:rPr>
        <w:t>及</w:t>
      </w:r>
      <w:r w:rsidR="004768A6" w:rsidRPr="004768A6">
        <w:rPr>
          <w:rFonts w:hint="eastAsia"/>
          <w:sz w:val="28"/>
          <w:szCs w:val="28"/>
        </w:rPr>
        <w:t>DB44/T 742</w:t>
      </w:r>
      <w:r w:rsidR="004768A6" w:rsidRPr="004768A6">
        <w:rPr>
          <w:rFonts w:hint="eastAsia"/>
          <w:sz w:val="28"/>
          <w:szCs w:val="28"/>
        </w:rPr>
        <w:t>—</w:t>
      </w:r>
      <w:r w:rsidR="004768A6" w:rsidRPr="004768A6">
        <w:rPr>
          <w:rFonts w:hint="eastAsia"/>
          <w:sz w:val="28"/>
          <w:szCs w:val="28"/>
        </w:rPr>
        <w:t>2010</w:t>
      </w:r>
      <w:r w:rsidR="004768A6" w:rsidRPr="004768A6">
        <w:rPr>
          <w:rFonts w:hint="eastAsia"/>
          <w:sz w:val="28"/>
          <w:szCs w:val="28"/>
        </w:rPr>
        <w:t>中</w:t>
      </w:r>
      <w:r w:rsidR="004768A6" w:rsidRPr="004768A6">
        <w:rPr>
          <w:rFonts w:hint="eastAsia"/>
          <w:sz w:val="28"/>
          <w:szCs w:val="28"/>
        </w:rPr>
        <w:t>5.1</w:t>
      </w:r>
      <w:r w:rsidR="004768A6" w:rsidRPr="004768A6">
        <w:rPr>
          <w:rFonts w:hint="eastAsia"/>
          <w:sz w:val="28"/>
          <w:szCs w:val="28"/>
        </w:rPr>
        <w:t>部分</w:t>
      </w:r>
      <w:r w:rsidR="004768A6">
        <w:rPr>
          <w:rFonts w:hint="eastAsia"/>
          <w:sz w:val="28"/>
          <w:szCs w:val="28"/>
        </w:rPr>
        <w:t>。</w:t>
      </w:r>
      <w:r w:rsidR="000E1C98">
        <w:rPr>
          <w:rFonts w:hint="eastAsia"/>
          <w:sz w:val="28"/>
          <w:szCs w:val="28"/>
        </w:rPr>
        <w:t>上述条件</w:t>
      </w:r>
      <w:r w:rsidR="004768A6">
        <w:rPr>
          <w:rFonts w:hint="eastAsia"/>
          <w:sz w:val="28"/>
          <w:szCs w:val="28"/>
        </w:rPr>
        <w:t>皆利于养殖场长期安全运营和保障水产品质量安全。</w:t>
      </w:r>
    </w:p>
    <w:p w:rsidR="001F7EBF" w:rsidRPr="002B6501" w:rsidRDefault="0049185C" w:rsidP="00AD3D39">
      <w:pPr>
        <w:spacing w:line="480" w:lineRule="auto"/>
        <w:ind w:firstLineChars="302" w:firstLine="849"/>
        <w:jc w:val="left"/>
        <w:rPr>
          <w:b/>
          <w:bCs/>
          <w:sz w:val="28"/>
          <w:szCs w:val="28"/>
        </w:rPr>
      </w:pPr>
      <w:r w:rsidRPr="002B6501">
        <w:rPr>
          <w:b/>
          <w:bCs/>
          <w:sz w:val="28"/>
          <w:szCs w:val="28"/>
        </w:rPr>
        <w:t>（</w:t>
      </w:r>
      <w:r w:rsidR="001F7EBF" w:rsidRPr="002B6501">
        <w:rPr>
          <w:b/>
          <w:bCs/>
          <w:sz w:val="28"/>
          <w:szCs w:val="28"/>
        </w:rPr>
        <w:t>3</w:t>
      </w:r>
      <w:r w:rsidR="001F7EBF" w:rsidRPr="002B6501">
        <w:rPr>
          <w:b/>
          <w:bCs/>
          <w:sz w:val="28"/>
          <w:szCs w:val="28"/>
        </w:rPr>
        <w:t>）</w:t>
      </w:r>
      <w:r w:rsidR="003469F3" w:rsidRPr="002B6501">
        <w:rPr>
          <w:b/>
          <w:bCs/>
          <w:sz w:val="28"/>
          <w:szCs w:val="28"/>
        </w:rPr>
        <w:t>运营</w:t>
      </w:r>
      <w:r w:rsidR="00FF5681">
        <w:rPr>
          <w:rFonts w:hint="eastAsia"/>
          <w:b/>
          <w:bCs/>
          <w:sz w:val="28"/>
          <w:szCs w:val="28"/>
        </w:rPr>
        <w:t>增效</w:t>
      </w:r>
      <w:r w:rsidR="003469F3" w:rsidRPr="002B6501">
        <w:rPr>
          <w:b/>
          <w:bCs/>
          <w:sz w:val="28"/>
          <w:szCs w:val="28"/>
        </w:rPr>
        <w:t>性</w:t>
      </w:r>
      <w:r w:rsidR="00A77AB6">
        <w:rPr>
          <w:rFonts w:hint="eastAsia"/>
          <w:b/>
          <w:bCs/>
          <w:sz w:val="28"/>
          <w:szCs w:val="28"/>
        </w:rPr>
        <w:t>条件</w:t>
      </w:r>
    </w:p>
    <w:p w:rsidR="004F55C4" w:rsidRPr="00A47A82" w:rsidRDefault="00FF5681" w:rsidP="00A47A82">
      <w:pPr>
        <w:spacing w:line="480" w:lineRule="auto"/>
        <w:ind w:firstLineChars="302" w:firstLine="849"/>
        <w:jc w:val="left"/>
        <w:rPr>
          <w:sz w:val="28"/>
          <w:szCs w:val="28"/>
        </w:rPr>
      </w:pPr>
      <w:r w:rsidRPr="00A77AB6">
        <w:rPr>
          <w:b/>
          <w:bCs/>
          <w:sz w:val="28"/>
          <w:szCs w:val="28"/>
          <w:u w:val="single"/>
        </w:rPr>
        <w:t>编写说明</w:t>
      </w:r>
      <w:r>
        <w:rPr>
          <w:rFonts w:hint="eastAsia"/>
          <w:sz w:val="28"/>
          <w:szCs w:val="28"/>
        </w:rPr>
        <w:t>：</w:t>
      </w:r>
      <w:r w:rsidR="00320A5A" w:rsidRPr="002B6501">
        <w:rPr>
          <w:sz w:val="28"/>
          <w:szCs w:val="28"/>
        </w:rPr>
        <w:t>此</w:t>
      </w:r>
      <w:r w:rsidR="003469F3" w:rsidRPr="002B6501">
        <w:rPr>
          <w:sz w:val="28"/>
          <w:szCs w:val="28"/>
        </w:rPr>
        <w:t>部分要求的设置主要为编制单位多年实践经验的总结。养殖区距后勤补给码头不大于</w:t>
      </w:r>
      <w:r w:rsidR="003469F3" w:rsidRPr="002B6501">
        <w:rPr>
          <w:sz w:val="28"/>
          <w:szCs w:val="28"/>
        </w:rPr>
        <w:t>12 km</w:t>
      </w:r>
      <w:r w:rsidR="003469F3" w:rsidRPr="002B6501">
        <w:rPr>
          <w:sz w:val="28"/>
          <w:szCs w:val="28"/>
        </w:rPr>
        <w:t>，便于降低交通和通讯成本，保持后勤补给安全及时；养殖区距陆地不小于</w:t>
      </w:r>
      <w:r w:rsidR="003469F3" w:rsidRPr="002B6501">
        <w:rPr>
          <w:sz w:val="28"/>
          <w:szCs w:val="28"/>
        </w:rPr>
        <w:t>1 km</w:t>
      </w:r>
      <w:r w:rsidR="003469F3" w:rsidRPr="002B6501">
        <w:rPr>
          <w:sz w:val="28"/>
          <w:szCs w:val="28"/>
        </w:rPr>
        <w:t>，可避免陆源污染物、灯光噪音等的干扰及近岸复杂海流的影响，保障产量和收入稳定；单一海域面积不小于</w:t>
      </w:r>
      <w:r w:rsidR="003469F3" w:rsidRPr="002B6501">
        <w:rPr>
          <w:sz w:val="28"/>
          <w:szCs w:val="28"/>
        </w:rPr>
        <w:t>2 km</w:t>
      </w:r>
      <w:r w:rsidR="003469F3" w:rsidRPr="002B6501">
        <w:rPr>
          <w:sz w:val="28"/>
          <w:szCs w:val="28"/>
          <w:vertAlign w:val="superscript"/>
        </w:rPr>
        <w:t>2</w:t>
      </w:r>
      <w:r w:rsidR="003469F3" w:rsidRPr="002B6501">
        <w:rPr>
          <w:sz w:val="28"/>
          <w:szCs w:val="28"/>
        </w:rPr>
        <w:t>，可发挥规模效应，提高收益率。深水网箱占海面积大，单体建造运营成本高，养殖规模过小难以平抑养殖成本。</w:t>
      </w:r>
    </w:p>
    <w:p w:rsidR="00015B24" w:rsidRPr="002B6501" w:rsidRDefault="004768A6" w:rsidP="001A796E">
      <w:pPr>
        <w:spacing w:line="312" w:lineRule="auto"/>
        <w:jc w:val="left"/>
        <w:outlineLvl w:val="3"/>
        <w:rPr>
          <w:rFonts w:eastAsia="黑体"/>
          <w:sz w:val="28"/>
          <w:szCs w:val="28"/>
        </w:rPr>
      </w:pPr>
      <w:r w:rsidRPr="004768A6">
        <w:rPr>
          <w:rFonts w:eastAsia="黑体"/>
          <w:sz w:val="28"/>
          <w:szCs w:val="28"/>
        </w:rPr>
        <w:t>2.2.3.</w:t>
      </w:r>
      <w:r>
        <w:rPr>
          <w:rFonts w:eastAsia="黑体"/>
          <w:sz w:val="28"/>
          <w:szCs w:val="28"/>
        </w:rPr>
        <w:t>6</w:t>
      </w:r>
      <w:r w:rsidR="00015B24" w:rsidRPr="002B6501">
        <w:rPr>
          <w:rFonts w:eastAsia="黑体"/>
          <w:sz w:val="28"/>
          <w:szCs w:val="28"/>
        </w:rPr>
        <w:t>选址程序</w:t>
      </w:r>
    </w:p>
    <w:p w:rsidR="003C2288" w:rsidRPr="003C2288" w:rsidRDefault="003C2288" w:rsidP="004768A6">
      <w:pPr>
        <w:spacing w:line="312" w:lineRule="auto"/>
        <w:ind w:firstLineChars="202" w:firstLine="568"/>
        <w:jc w:val="left"/>
        <w:rPr>
          <w:b/>
          <w:bCs/>
          <w:sz w:val="28"/>
          <w:szCs w:val="28"/>
        </w:rPr>
      </w:pPr>
      <w:r w:rsidRPr="003C2288">
        <w:rPr>
          <w:rFonts w:hint="eastAsia"/>
          <w:b/>
          <w:bCs/>
          <w:sz w:val="28"/>
          <w:szCs w:val="28"/>
        </w:rPr>
        <w:t>（</w:t>
      </w:r>
      <w:r w:rsidRPr="003C2288">
        <w:rPr>
          <w:rFonts w:hint="eastAsia"/>
          <w:b/>
          <w:bCs/>
          <w:sz w:val="28"/>
          <w:szCs w:val="28"/>
        </w:rPr>
        <w:t>1</w:t>
      </w:r>
      <w:r w:rsidRPr="003C2288">
        <w:rPr>
          <w:rFonts w:hint="eastAsia"/>
          <w:b/>
          <w:bCs/>
          <w:sz w:val="28"/>
          <w:szCs w:val="28"/>
        </w:rPr>
        <w:t>）选址前预备工作</w:t>
      </w:r>
    </w:p>
    <w:p w:rsidR="003C2288" w:rsidRDefault="003C2288" w:rsidP="004768A6">
      <w:pPr>
        <w:spacing w:line="312" w:lineRule="auto"/>
        <w:ind w:firstLineChars="202" w:firstLine="568"/>
        <w:jc w:val="left"/>
        <w:rPr>
          <w:sz w:val="28"/>
          <w:szCs w:val="28"/>
        </w:rPr>
      </w:pPr>
      <w:r w:rsidRPr="00A77AB6">
        <w:rPr>
          <w:b/>
          <w:bCs/>
          <w:sz w:val="28"/>
          <w:szCs w:val="28"/>
          <w:u w:val="single"/>
        </w:rPr>
        <w:lastRenderedPageBreak/>
        <w:t>编写说明</w:t>
      </w:r>
      <w:r>
        <w:rPr>
          <w:rFonts w:hint="eastAsia"/>
          <w:sz w:val="28"/>
          <w:szCs w:val="28"/>
        </w:rPr>
        <w:t>：选址前初步</w:t>
      </w:r>
      <w:r w:rsidRPr="003C2288">
        <w:rPr>
          <w:rFonts w:hint="eastAsia"/>
          <w:sz w:val="28"/>
          <w:szCs w:val="28"/>
        </w:rPr>
        <w:t>确定网箱类型、规格、投放规模及养殖品种</w:t>
      </w:r>
      <w:r>
        <w:rPr>
          <w:rFonts w:hint="eastAsia"/>
          <w:sz w:val="28"/>
          <w:szCs w:val="28"/>
        </w:rPr>
        <w:t>可增强选址工作的目的性，使选址结果更契合后续</w:t>
      </w:r>
      <w:r w:rsidR="00A47A82">
        <w:rPr>
          <w:rFonts w:hint="eastAsia"/>
          <w:sz w:val="28"/>
          <w:szCs w:val="28"/>
        </w:rPr>
        <w:t>养</w:t>
      </w:r>
      <w:r>
        <w:rPr>
          <w:rFonts w:hint="eastAsia"/>
          <w:sz w:val="28"/>
          <w:szCs w:val="28"/>
        </w:rPr>
        <w:t>殖区建设运营</w:t>
      </w:r>
      <w:r w:rsidR="00A47A82">
        <w:rPr>
          <w:rFonts w:hint="eastAsia"/>
          <w:sz w:val="28"/>
          <w:szCs w:val="28"/>
        </w:rPr>
        <w:t>的</w:t>
      </w:r>
      <w:r>
        <w:rPr>
          <w:rFonts w:hint="eastAsia"/>
          <w:sz w:val="28"/>
          <w:szCs w:val="28"/>
        </w:rPr>
        <w:t>需求；</w:t>
      </w:r>
      <w:r w:rsidR="000E1C98">
        <w:rPr>
          <w:rFonts w:hint="eastAsia"/>
          <w:sz w:val="28"/>
          <w:szCs w:val="28"/>
        </w:rPr>
        <w:t>在</w:t>
      </w:r>
      <w:r w:rsidR="00A47A82" w:rsidRPr="00A47A82">
        <w:rPr>
          <w:rFonts w:hint="eastAsia"/>
          <w:sz w:val="28"/>
          <w:szCs w:val="28"/>
        </w:rPr>
        <w:t>基础地理图上确定候选海域精确范围</w:t>
      </w:r>
      <w:r w:rsidR="00A47A82">
        <w:rPr>
          <w:rFonts w:hint="eastAsia"/>
          <w:sz w:val="28"/>
          <w:szCs w:val="28"/>
        </w:rPr>
        <w:t>是准确开展后续选址工作的</w:t>
      </w:r>
      <w:r w:rsidR="00A20E96">
        <w:rPr>
          <w:rFonts w:hint="eastAsia"/>
          <w:sz w:val="28"/>
          <w:szCs w:val="28"/>
        </w:rPr>
        <w:t>前提</w:t>
      </w:r>
      <w:r w:rsidR="00A47A82">
        <w:rPr>
          <w:rFonts w:hint="eastAsia"/>
          <w:sz w:val="28"/>
          <w:szCs w:val="28"/>
        </w:rPr>
        <w:t>步骤。</w:t>
      </w:r>
    </w:p>
    <w:p w:rsidR="003C2288" w:rsidRPr="00A47A82" w:rsidRDefault="00A47A82" w:rsidP="004768A6">
      <w:pPr>
        <w:spacing w:line="312" w:lineRule="auto"/>
        <w:ind w:firstLineChars="202" w:firstLine="568"/>
        <w:jc w:val="left"/>
        <w:rPr>
          <w:b/>
          <w:bCs/>
          <w:sz w:val="28"/>
          <w:szCs w:val="28"/>
        </w:rPr>
      </w:pPr>
      <w:r w:rsidRPr="00A47A82">
        <w:rPr>
          <w:rFonts w:hint="eastAsia"/>
          <w:b/>
          <w:bCs/>
          <w:sz w:val="28"/>
          <w:szCs w:val="28"/>
        </w:rPr>
        <w:t>（</w:t>
      </w:r>
      <w:r w:rsidRPr="00A47A82">
        <w:rPr>
          <w:rFonts w:hint="eastAsia"/>
          <w:b/>
          <w:bCs/>
          <w:sz w:val="28"/>
          <w:szCs w:val="28"/>
        </w:rPr>
        <w:t>2</w:t>
      </w:r>
      <w:r w:rsidRPr="00A47A82">
        <w:rPr>
          <w:rFonts w:hint="eastAsia"/>
          <w:b/>
          <w:bCs/>
          <w:sz w:val="28"/>
          <w:szCs w:val="28"/>
        </w:rPr>
        <w:t>）候选海域调查</w:t>
      </w:r>
    </w:p>
    <w:p w:rsidR="00A249BC" w:rsidRPr="002B6501" w:rsidRDefault="00A47A82" w:rsidP="00A47A82">
      <w:pPr>
        <w:spacing w:line="312" w:lineRule="auto"/>
        <w:ind w:firstLineChars="202" w:firstLine="568"/>
        <w:jc w:val="left"/>
        <w:rPr>
          <w:sz w:val="28"/>
          <w:szCs w:val="28"/>
        </w:rPr>
      </w:pPr>
      <w:r w:rsidRPr="00A77AB6">
        <w:rPr>
          <w:b/>
          <w:bCs/>
          <w:sz w:val="28"/>
          <w:szCs w:val="28"/>
          <w:u w:val="single"/>
        </w:rPr>
        <w:t>编写说明</w:t>
      </w:r>
      <w:r>
        <w:rPr>
          <w:rFonts w:hint="eastAsia"/>
          <w:sz w:val="28"/>
          <w:szCs w:val="28"/>
        </w:rPr>
        <w:t>：通过对候选海域开展多</w:t>
      </w:r>
      <w:r w:rsidR="00A20E96">
        <w:rPr>
          <w:rFonts w:hint="eastAsia"/>
          <w:sz w:val="28"/>
          <w:szCs w:val="28"/>
        </w:rPr>
        <w:t>维度</w:t>
      </w:r>
      <w:r>
        <w:rPr>
          <w:rFonts w:hint="eastAsia"/>
          <w:sz w:val="28"/>
          <w:szCs w:val="28"/>
        </w:rPr>
        <w:t>深入调查，可为选址工作提供充足、准确的基础数据。其中</w:t>
      </w:r>
      <w:r w:rsidR="00A249BC" w:rsidRPr="002B6501">
        <w:rPr>
          <w:sz w:val="28"/>
          <w:szCs w:val="28"/>
        </w:rPr>
        <w:t>用海类型划分参考了</w:t>
      </w:r>
      <w:r w:rsidR="00A249BC" w:rsidRPr="002B6501">
        <w:rPr>
          <w:sz w:val="28"/>
          <w:szCs w:val="28"/>
        </w:rPr>
        <w:t>HY/T 123-2009</w:t>
      </w:r>
      <w:r w:rsidR="00A249BC" w:rsidRPr="002B6501">
        <w:rPr>
          <w:sz w:val="28"/>
          <w:szCs w:val="28"/>
        </w:rPr>
        <w:t>的规定。</w:t>
      </w:r>
      <w:r w:rsidR="0049185C" w:rsidRPr="002B6501">
        <w:rPr>
          <w:sz w:val="28"/>
          <w:szCs w:val="28"/>
        </w:rPr>
        <w:t>海洋调查部分分别参考了</w:t>
      </w:r>
      <w:r w:rsidR="0049185C" w:rsidRPr="002B6501">
        <w:rPr>
          <w:sz w:val="28"/>
          <w:szCs w:val="28"/>
        </w:rPr>
        <w:t xml:space="preserve">GB/T 12763.1-2007 </w:t>
      </w:r>
      <w:r w:rsidR="0049185C" w:rsidRPr="002B6501">
        <w:rPr>
          <w:sz w:val="28"/>
          <w:szCs w:val="28"/>
        </w:rPr>
        <w:t>海洋调查规范</w:t>
      </w:r>
      <w:r w:rsidR="0049185C" w:rsidRPr="002B6501">
        <w:rPr>
          <w:sz w:val="28"/>
          <w:szCs w:val="28"/>
        </w:rPr>
        <w:t xml:space="preserve"> </w:t>
      </w:r>
      <w:r w:rsidR="0049185C" w:rsidRPr="002B6501">
        <w:rPr>
          <w:sz w:val="28"/>
          <w:szCs w:val="28"/>
        </w:rPr>
        <w:t>第</w:t>
      </w:r>
      <w:r w:rsidR="0049185C" w:rsidRPr="002B6501">
        <w:rPr>
          <w:sz w:val="28"/>
          <w:szCs w:val="28"/>
        </w:rPr>
        <w:t>1</w:t>
      </w:r>
      <w:r w:rsidR="0049185C" w:rsidRPr="002B6501">
        <w:rPr>
          <w:sz w:val="28"/>
          <w:szCs w:val="28"/>
        </w:rPr>
        <w:t>部分：总则、</w:t>
      </w:r>
      <w:r w:rsidR="0049185C" w:rsidRPr="002B6501">
        <w:rPr>
          <w:sz w:val="28"/>
          <w:szCs w:val="28"/>
        </w:rPr>
        <w:t xml:space="preserve">GB/T 12763.2-2007 </w:t>
      </w:r>
      <w:r w:rsidR="0049185C" w:rsidRPr="002B6501">
        <w:rPr>
          <w:sz w:val="28"/>
          <w:szCs w:val="28"/>
        </w:rPr>
        <w:t>海洋调查规范</w:t>
      </w:r>
      <w:r w:rsidR="0049185C" w:rsidRPr="002B6501">
        <w:rPr>
          <w:sz w:val="28"/>
          <w:szCs w:val="28"/>
        </w:rPr>
        <w:t xml:space="preserve"> </w:t>
      </w:r>
      <w:r w:rsidR="0049185C" w:rsidRPr="002B6501">
        <w:rPr>
          <w:sz w:val="28"/>
          <w:szCs w:val="28"/>
        </w:rPr>
        <w:t>第</w:t>
      </w:r>
      <w:r w:rsidR="0049185C" w:rsidRPr="002B6501">
        <w:rPr>
          <w:sz w:val="28"/>
          <w:szCs w:val="28"/>
        </w:rPr>
        <w:t>2</w:t>
      </w:r>
      <w:r w:rsidR="0049185C" w:rsidRPr="002B6501">
        <w:rPr>
          <w:sz w:val="28"/>
          <w:szCs w:val="28"/>
        </w:rPr>
        <w:t>部分</w:t>
      </w:r>
      <w:r w:rsidR="0049185C" w:rsidRPr="002B6501">
        <w:rPr>
          <w:sz w:val="28"/>
          <w:szCs w:val="28"/>
        </w:rPr>
        <w:t xml:space="preserve">: </w:t>
      </w:r>
      <w:r w:rsidR="0049185C" w:rsidRPr="002B6501">
        <w:rPr>
          <w:sz w:val="28"/>
          <w:szCs w:val="28"/>
        </w:rPr>
        <w:t>海洋水文观测、</w:t>
      </w:r>
      <w:r w:rsidR="0049185C" w:rsidRPr="002B6501">
        <w:rPr>
          <w:sz w:val="28"/>
          <w:szCs w:val="28"/>
        </w:rPr>
        <w:t xml:space="preserve">GB/T 12763.4-2007 </w:t>
      </w:r>
      <w:r w:rsidR="0049185C" w:rsidRPr="002B6501">
        <w:rPr>
          <w:sz w:val="28"/>
          <w:szCs w:val="28"/>
        </w:rPr>
        <w:t>海洋调查规范</w:t>
      </w:r>
      <w:r w:rsidR="0049185C" w:rsidRPr="002B6501">
        <w:rPr>
          <w:sz w:val="28"/>
          <w:szCs w:val="28"/>
        </w:rPr>
        <w:t xml:space="preserve"> </w:t>
      </w:r>
      <w:r w:rsidR="0049185C" w:rsidRPr="002B6501">
        <w:rPr>
          <w:sz w:val="28"/>
          <w:szCs w:val="28"/>
        </w:rPr>
        <w:t>第</w:t>
      </w:r>
      <w:r w:rsidR="0049185C" w:rsidRPr="002B6501">
        <w:rPr>
          <w:sz w:val="28"/>
          <w:szCs w:val="28"/>
        </w:rPr>
        <w:t>4</w:t>
      </w:r>
      <w:r w:rsidR="0049185C" w:rsidRPr="002B6501">
        <w:rPr>
          <w:sz w:val="28"/>
          <w:szCs w:val="28"/>
        </w:rPr>
        <w:t>部分</w:t>
      </w:r>
      <w:r w:rsidR="0049185C" w:rsidRPr="002B6501">
        <w:rPr>
          <w:sz w:val="28"/>
          <w:szCs w:val="28"/>
        </w:rPr>
        <w:t xml:space="preserve">: </w:t>
      </w:r>
      <w:r w:rsidR="0049185C" w:rsidRPr="002B6501">
        <w:rPr>
          <w:sz w:val="28"/>
          <w:szCs w:val="28"/>
        </w:rPr>
        <w:t>海水化学要素调查、</w:t>
      </w:r>
      <w:r w:rsidR="0049185C" w:rsidRPr="002B6501">
        <w:rPr>
          <w:sz w:val="28"/>
          <w:szCs w:val="28"/>
        </w:rPr>
        <w:t xml:space="preserve">GB/T 12763.6-2007 </w:t>
      </w:r>
      <w:r w:rsidR="0049185C" w:rsidRPr="002B6501">
        <w:rPr>
          <w:sz w:val="28"/>
          <w:szCs w:val="28"/>
        </w:rPr>
        <w:t>海洋调查规范</w:t>
      </w:r>
      <w:r w:rsidR="0049185C" w:rsidRPr="002B6501">
        <w:rPr>
          <w:sz w:val="28"/>
          <w:szCs w:val="28"/>
        </w:rPr>
        <w:t xml:space="preserve"> </w:t>
      </w:r>
      <w:r w:rsidR="0049185C" w:rsidRPr="002B6501">
        <w:rPr>
          <w:sz w:val="28"/>
          <w:szCs w:val="28"/>
        </w:rPr>
        <w:t>第</w:t>
      </w:r>
      <w:r w:rsidR="0049185C" w:rsidRPr="002B6501">
        <w:rPr>
          <w:sz w:val="28"/>
          <w:szCs w:val="28"/>
        </w:rPr>
        <w:t>6</w:t>
      </w:r>
      <w:r w:rsidR="0049185C" w:rsidRPr="002B6501">
        <w:rPr>
          <w:sz w:val="28"/>
          <w:szCs w:val="28"/>
        </w:rPr>
        <w:t>部分</w:t>
      </w:r>
      <w:r w:rsidR="0049185C" w:rsidRPr="002B6501">
        <w:rPr>
          <w:sz w:val="28"/>
          <w:szCs w:val="28"/>
        </w:rPr>
        <w:t xml:space="preserve">: </w:t>
      </w:r>
      <w:r w:rsidR="0049185C" w:rsidRPr="002B6501">
        <w:rPr>
          <w:sz w:val="28"/>
          <w:szCs w:val="28"/>
        </w:rPr>
        <w:t>海洋生物调查和</w:t>
      </w:r>
      <w:r w:rsidR="0049185C" w:rsidRPr="002B6501">
        <w:rPr>
          <w:sz w:val="28"/>
          <w:szCs w:val="28"/>
        </w:rPr>
        <w:t xml:space="preserve">GB/T 12763.7-2007 </w:t>
      </w:r>
      <w:r w:rsidR="0049185C" w:rsidRPr="002B6501">
        <w:rPr>
          <w:sz w:val="28"/>
          <w:szCs w:val="28"/>
        </w:rPr>
        <w:t>海洋调查规范</w:t>
      </w:r>
      <w:r w:rsidR="0049185C" w:rsidRPr="002B6501">
        <w:rPr>
          <w:sz w:val="28"/>
          <w:szCs w:val="28"/>
        </w:rPr>
        <w:t xml:space="preserve"> </w:t>
      </w:r>
      <w:r w:rsidR="0049185C" w:rsidRPr="002B6501">
        <w:rPr>
          <w:sz w:val="28"/>
          <w:szCs w:val="28"/>
        </w:rPr>
        <w:t>第</w:t>
      </w:r>
      <w:r w:rsidR="0049185C" w:rsidRPr="002B6501">
        <w:rPr>
          <w:sz w:val="28"/>
          <w:szCs w:val="28"/>
        </w:rPr>
        <w:t>7</w:t>
      </w:r>
      <w:r w:rsidR="0049185C" w:rsidRPr="002B6501">
        <w:rPr>
          <w:sz w:val="28"/>
          <w:szCs w:val="28"/>
        </w:rPr>
        <w:t>部分</w:t>
      </w:r>
      <w:r w:rsidR="0049185C" w:rsidRPr="002B6501">
        <w:rPr>
          <w:sz w:val="28"/>
          <w:szCs w:val="28"/>
        </w:rPr>
        <w:t xml:space="preserve">: </w:t>
      </w:r>
      <w:r w:rsidR="0049185C" w:rsidRPr="002B6501">
        <w:rPr>
          <w:sz w:val="28"/>
          <w:szCs w:val="28"/>
        </w:rPr>
        <w:t>海洋调查资料交换的相关规定。</w:t>
      </w:r>
    </w:p>
    <w:p w:rsidR="004768A6" w:rsidRDefault="00C12BDF" w:rsidP="00C12BDF">
      <w:pPr>
        <w:spacing w:line="480" w:lineRule="auto"/>
        <w:ind w:firstLineChars="252" w:firstLine="708"/>
        <w:jc w:val="left"/>
        <w:rPr>
          <w:b/>
          <w:bCs/>
          <w:sz w:val="28"/>
          <w:szCs w:val="28"/>
        </w:rPr>
      </w:pPr>
      <w:r w:rsidRPr="00C12BDF">
        <w:rPr>
          <w:rFonts w:hint="eastAsia"/>
          <w:b/>
          <w:bCs/>
          <w:sz w:val="28"/>
          <w:szCs w:val="28"/>
        </w:rPr>
        <w:t>（</w:t>
      </w:r>
      <w:r w:rsidRPr="00C12BDF">
        <w:rPr>
          <w:b/>
          <w:bCs/>
          <w:sz w:val="28"/>
          <w:szCs w:val="28"/>
        </w:rPr>
        <w:t>3</w:t>
      </w:r>
      <w:r w:rsidRPr="00C12BDF">
        <w:rPr>
          <w:rFonts w:hint="eastAsia"/>
          <w:b/>
          <w:bCs/>
          <w:sz w:val="28"/>
          <w:szCs w:val="28"/>
        </w:rPr>
        <w:t>）</w:t>
      </w:r>
      <w:r>
        <w:rPr>
          <w:rFonts w:hint="eastAsia"/>
          <w:b/>
          <w:bCs/>
          <w:sz w:val="28"/>
          <w:szCs w:val="28"/>
        </w:rPr>
        <w:t>初选</w:t>
      </w:r>
      <w:r w:rsidR="008D64A3">
        <w:rPr>
          <w:rFonts w:hint="eastAsia"/>
          <w:b/>
          <w:bCs/>
          <w:sz w:val="28"/>
          <w:szCs w:val="28"/>
        </w:rPr>
        <w:t xml:space="preserve"> </w:t>
      </w:r>
      <w:r w:rsidR="008D64A3" w:rsidRPr="008D64A3">
        <w:rPr>
          <w:rFonts w:hint="eastAsia"/>
          <w:b/>
          <w:bCs/>
          <w:sz w:val="28"/>
          <w:szCs w:val="28"/>
        </w:rPr>
        <w:t>（</w:t>
      </w:r>
      <w:r w:rsidR="008D64A3" w:rsidRPr="008D64A3">
        <w:rPr>
          <w:rFonts w:hint="eastAsia"/>
          <w:b/>
          <w:bCs/>
          <w:sz w:val="28"/>
          <w:szCs w:val="28"/>
        </w:rPr>
        <w:t>4</w:t>
      </w:r>
      <w:r w:rsidR="008D64A3" w:rsidRPr="008D64A3">
        <w:rPr>
          <w:rFonts w:hint="eastAsia"/>
          <w:b/>
          <w:bCs/>
          <w:sz w:val="28"/>
          <w:szCs w:val="28"/>
        </w:rPr>
        <w:t>）比选</w:t>
      </w:r>
    </w:p>
    <w:p w:rsidR="008D64A3" w:rsidRDefault="002603A6" w:rsidP="008D64A3">
      <w:pPr>
        <w:spacing w:line="480" w:lineRule="auto"/>
        <w:ind w:firstLineChars="252" w:firstLine="708"/>
        <w:jc w:val="left"/>
        <w:rPr>
          <w:sz w:val="28"/>
          <w:szCs w:val="28"/>
        </w:rPr>
      </w:pPr>
      <w:r w:rsidRPr="00A77AB6">
        <w:rPr>
          <w:b/>
          <w:bCs/>
          <w:sz w:val="28"/>
          <w:szCs w:val="28"/>
          <w:u w:val="single"/>
        </w:rPr>
        <w:t>编写说明</w:t>
      </w:r>
      <w:r>
        <w:rPr>
          <w:rFonts w:hint="eastAsia"/>
          <w:sz w:val="28"/>
          <w:szCs w:val="28"/>
        </w:rPr>
        <w:t>：</w:t>
      </w:r>
      <w:r w:rsidR="008D64A3" w:rsidRPr="008D64A3">
        <w:rPr>
          <w:rFonts w:hint="eastAsia"/>
          <w:sz w:val="28"/>
          <w:szCs w:val="28"/>
        </w:rPr>
        <w:t>深水网箱养殖区选址是一项复杂的决策问题</w:t>
      </w:r>
      <w:r w:rsidR="008D64A3">
        <w:rPr>
          <w:rFonts w:hint="eastAsia"/>
          <w:sz w:val="28"/>
          <w:szCs w:val="28"/>
        </w:rPr>
        <w:t>，选址条件众多。</w:t>
      </w:r>
      <w:r w:rsidR="004215FA">
        <w:rPr>
          <w:rFonts w:hint="eastAsia"/>
          <w:sz w:val="28"/>
          <w:szCs w:val="28"/>
        </w:rPr>
        <w:t>为简化选址思路，提高选址效率，</w:t>
      </w:r>
      <w:r w:rsidR="008D64A3">
        <w:rPr>
          <w:rFonts w:hint="eastAsia"/>
          <w:sz w:val="28"/>
          <w:szCs w:val="28"/>
        </w:rPr>
        <w:t>编制组将选址条件划分为两类，一类为硬性条件，是</w:t>
      </w:r>
      <w:r w:rsidR="004215FA">
        <w:rPr>
          <w:rFonts w:hint="eastAsia"/>
          <w:sz w:val="28"/>
          <w:szCs w:val="28"/>
        </w:rPr>
        <w:t>开展</w:t>
      </w:r>
      <w:r w:rsidR="008D64A3">
        <w:rPr>
          <w:rFonts w:hint="eastAsia"/>
          <w:sz w:val="28"/>
          <w:szCs w:val="28"/>
        </w:rPr>
        <w:t>网箱施工和运营的必须条件，总结为附录表</w:t>
      </w:r>
      <w:r w:rsidR="008D64A3">
        <w:rPr>
          <w:rFonts w:hint="eastAsia"/>
          <w:sz w:val="28"/>
          <w:szCs w:val="28"/>
        </w:rPr>
        <w:t>A.</w:t>
      </w:r>
      <w:r w:rsidR="008D64A3">
        <w:rPr>
          <w:sz w:val="28"/>
          <w:szCs w:val="28"/>
        </w:rPr>
        <w:t>1</w:t>
      </w:r>
      <w:r w:rsidR="008D64A3">
        <w:rPr>
          <w:rFonts w:hint="eastAsia"/>
          <w:sz w:val="28"/>
          <w:szCs w:val="28"/>
        </w:rPr>
        <w:t>；另一类为弹性条件，可根据</w:t>
      </w:r>
      <w:r w:rsidR="004215FA">
        <w:rPr>
          <w:rFonts w:hint="eastAsia"/>
          <w:sz w:val="28"/>
          <w:szCs w:val="28"/>
        </w:rPr>
        <w:t>拟</w:t>
      </w:r>
      <w:r w:rsidR="008D64A3">
        <w:rPr>
          <w:rFonts w:hint="eastAsia"/>
          <w:sz w:val="28"/>
          <w:szCs w:val="28"/>
        </w:rPr>
        <w:t>养殖品种、网箱规格等</w:t>
      </w:r>
      <w:r w:rsidR="004215FA">
        <w:rPr>
          <w:rFonts w:hint="eastAsia"/>
          <w:sz w:val="28"/>
          <w:szCs w:val="28"/>
        </w:rPr>
        <w:t>具体要求</w:t>
      </w:r>
      <w:r w:rsidR="008D64A3">
        <w:rPr>
          <w:rFonts w:hint="eastAsia"/>
          <w:sz w:val="28"/>
          <w:szCs w:val="28"/>
        </w:rPr>
        <w:t>灵活参考，</w:t>
      </w:r>
      <w:r w:rsidR="008D64A3" w:rsidRPr="008D64A3">
        <w:rPr>
          <w:rFonts w:hint="eastAsia"/>
          <w:sz w:val="28"/>
          <w:szCs w:val="28"/>
        </w:rPr>
        <w:t>总结为附录表</w:t>
      </w:r>
      <w:r w:rsidR="008D64A3" w:rsidRPr="008D64A3">
        <w:rPr>
          <w:rFonts w:hint="eastAsia"/>
          <w:sz w:val="28"/>
          <w:szCs w:val="28"/>
        </w:rPr>
        <w:t>A.</w:t>
      </w:r>
      <w:r w:rsidR="008D64A3">
        <w:rPr>
          <w:sz w:val="28"/>
          <w:szCs w:val="28"/>
        </w:rPr>
        <w:t>2</w:t>
      </w:r>
      <w:r w:rsidR="008D64A3">
        <w:rPr>
          <w:rFonts w:hint="eastAsia"/>
          <w:sz w:val="28"/>
          <w:szCs w:val="28"/>
        </w:rPr>
        <w:t>。</w:t>
      </w:r>
    </w:p>
    <w:p w:rsidR="00C12BDF" w:rsidRPr="002603A6" w:rsidRDefault="008D64A3" w:rsidP="004215FA">
      <w:pPr>
        <w:spacing w:line="480" w:lineRule="auto"/>
        <w:ind w:firstLineChars="252" w:firstLine="706"/>
        <w:jc w:val="left"/>
        <w:rPr>
          <w:sz w:val="28"/>
          <w:szCs w:val="28"/>
        </w:rPr>
      </w:pPr>
      <w:r>
        <w:rPr>
          <w:rFonts w:hint="eastAsia"/>
          <w:sz w:val="28"/>
          <w:szCs w:val="28"/>
        </w:rPr>
        <w:t>因此，选址操作也设为两轮：初选和比选。</w:t>
      </w:r>
      <w:r w:rsidR="004913BA">
        <w:rPr>
          <w:rFonts w:hint="eastAsia"/>
          <w:sz w:val="28"/>
          <w:szCs w:val="28"/>
        </w:rPr>
        <w:t>在</w:t>
      </w:r>
      <w:r>
        <w:rPr>
          <w:rFonts w:hint="eastAsia"/>
          <w:sz w:val="28"/>
          <w:szCs w:val="28"/>
        </w:rPr>
        <w:t>初选阶段，把不符合硬性</w:t>
      </w:r>
      <w:r w:rsidR="004215FA">
        <w:rPr>
          <w:rFonts w:hint="eastAsia"/>
          <w:sz w:val="28"/>
          <w:szCs w:val="28"/>
        </w:rPr>
        <w:t>选址</w:t>
      </w:r>
      <w:r>
        <w:rPr>
          <w:rFonts w:hint="eastAsia"/>
          <w:sz w:val="28"/>
          <w:szCs w:val="28"/>
        </w:rPr>
        <w:t>条件的海域剔除，剩余海域</w:t>
      </w:r>
      <w:r w:rsidR="004215FA">
        <w:rPr>
          <w:rFonts w:hint="eastAsia"/>
          <w:sz w:val="28"/>
          <w:szCs w:val="28"/>
        </w:rPr>
        <w:t>皆已具备开展深水</w:t>
      </w:r>
      <w:r>
        <w:rPr>
          <w:rFonts w:hint="eastAsia"/>
          <w:sz w:val="28"/>
          <w:szCs w:val="28"/>
        </w:rPr>
        <w:t>网箱养殖的</w:t>
      </w:r>
      <w:r w:rsidR="004215FA">
        <w:rPr>
          <w:rFonts w:hint="eastAsia"/>
          <w:sz w:val="28"/>
          <w:szCs w:val="28"/>
        </w:rPr>
        <w:t>基础需求。之后，再参考拟养殖品种、网箱投放数量等信息，</w:t>
      </w:r>
      <w:r w:rsidR="004215FA">
        <w:rPr>
          <w:rFonts w:hint="eastAsia"/>
          <w:sz w:val="28"/>
          <w:szCs w:val="28"/>
        </w:rPr>
        <w:lastRenderedPageBreak/>
        <w:t>依据选址的弹性条件对各个初选区进行比较，优选出最适养殖区和备选区。</w:t>
      </w:r>
    </w:p>
    <w:p w:rsidR="00947CB8" w:rsidRPr="00F3436E" w:rsidRDefault="004768A6" w:rsidP="001A796E">
      <w:pPr>
        <w:spacing w:line="480" w:lineRule="auto"/>
        <w:jc w:val="left"/>
        <w:outlineLvl w:val="3"/>
        <w:rPr>
          <w:b/>
          <w:bCs/>
          <w:sz w:val="28"/>
          <w:szCs w:val="28"/>
        </w:rPr>
      </w:pPr>
      <w:r w:rsidRPr="004768A6">
        <w:rPr>
          <w:b/>
          <w:bCs/>
          <w:sz w:val="28"/>
          <w:szCs w:val="28"/>
        </w:rPr>
        <w:t>2.2.3.</w:t>
      </w:r>
      <w:r>
        <w:rPr>
          <w:b/>
          <w:bCs/>
          <w:sz w:val="28"/>
          <w:szCs w:val="28"/>
        </w:rPr>
        <w:t xml:space="preserve">7 </w:t>
      </w:r>
      <w:r w:rsidR="00947CB8" w:rsidRPr="00F3436E">
        <w:rPr>
          <w:rFonts w:hint="eastAsia"/>
          <w:b/>
          <w:bCs/>
          <w:sz w:val="28"/>
          <w:szCs w:val="28"/>
        </w:rPr>
        <w:t>选址报告</w:t>
      </w:r>
    </w:p>
    <w:p w:rsidR="00ED2C0C" w:rsidRDefault="001A796E" w:rsidP="001A796E">
      <w:pPr>
        <w:spacing w:line="480" w:lineRule="auto"/>
        <w:ind w:firstLineChars="202" w:firstLine="568"/>
        <w:jc w:val="left"/>
        <w:rPr>
          <w:sz w:val="28"/>
          <w:szCs w:val="28"/>
        </w:rPr>
      </w:pPr>
      <w:r w:rsidRPr="00A77AB6">
        <w:rPr>
          <w:b/>
          <w:bCs/>
          <w:sz w:val="28"/>
          <w:szCs w:val="28"/>
          <w:u w:val="single"/>
        </w:rPr>
        <w:t>编写说明</w:t>
      </w:r>
      <w:r>
        <w:rPr>
          <w:rFonts w:hint="eastAsia"/>
          <w:sz w:val="28"/>
          <w:szCs w:val="28"/>
        </w:rPr>
        <w:t>：报告内容</w:t>
      </w:r>
      <w:r w:rsidR="00947CB8">
        <w:rPr>
          <w:rFonts w:hint="eastAsia"/>
          <w:sz w:val="28"/>
          <w:szCs w:val="28"/>
        </w:rPr>
        <w:t>主要参考了</w:t>
      </w:r>
      <w:r w:rsidR="00ED2C0C" w:rsidRPr="00ED2C0C">
        <w:rPr>
          <w:rFonts w:hint="eastAsia"/>
          <w:sz w:val="28"/>
          <w:szCs w:val="28"/>
        </w:rPr>
        <w:t>MH</w:t>
      </w:r>
      <w:r w:rsidR="00ED2C0C">
        <w:rPr>
          <w:rFonts w:hint="eastAsia"/>
          <w:sz w:val="28"/>
          <w:szCs w:val="28"/>
        </w:rPr>
        <w:t>/</w:t>
      </w:r>
      <w:r w:rsidR="00ED2C0C" w:rsidRPr="00ED2C0C">
        <w:rPr>
          <w:rFonts w:hint="eastAsia"/>
          <w:sz w:val="28"/>
          <w:szCs w:val="28"/>
        </w:rPr>
        <w:t>T 5037-2019</w:t>
      </w:r>
      <w:r w:rsidR="00ED2C0C" w:rsidRPr="00ED2C0C">
        <w:rPr>
          <w:rFonts w:hint="eastAsia"/>
          <w:sz w:val="28"/>
          <w:szCs w:val="28"/>
        </w:rPr>
        <w:t>民用运输机场选址规范</w:t>
      </w:r>
      <w:r w:rsidR="00F3436E">
        <w:rPr>
          <w:rFonts w:hint="eastAsia"/>
          <w:sz w:val="28"/>
          <w:szCs w:val="28"/>
        </w:rPr>
        <w:t>中</w:t>
      </w:r>
      <w:r>
        <w:rPr>
          <w:rFonts w:hint="eastAsia"/>
          <w:sz w:val="28"/>
          <w:szCs w:val="28"/>
        </w:rPr>
        <w:t>8</w:t>
      </w:r>
      <w:r>
        <w:rPr>
          <w:rFonts w:hint="eastAsia"/>
          <w:sz w:val="28"/>
          <w:szCs w:val="28"/>
        </w:rPr>
        <w:t>的规定。报告大纲包含了选址背景、过程和结果，为养殖场建设方案或养殖规划的制定提供了详实参考。</w:t>
      </w:r>
    </w:p>
    <w:p w:rsidR="004215FA" w:rsidRDefault="00744DFE" w:rsidP="004215FA">
      <w:pPr>
        <w:spacing w:line="480" w:lineRule="auto"/>
        <w:ind w:firstLineChars="202" w:firstLine="566"/>
        <w:jc w:val="left"/>
        <w:rPr>
          <w:sz w:val="28"/>
          <w:szCs w:val="28"/>
        </w:rPr>
      </w:pPr>
      <w:r>
        <w:rPr>
          <w:rFonts w:hint="eastAsia"/>
          <w:sz w:val="28"/>
          <w:szCs w:val="28"/>
        </w:rPr>
        <w:t>选址报告如需公开发</w:t>
      </w:r>
      <w:r w:rsidR="00A47A82">
        <w:rPr>
          <w:rFonts w:hint="eastAsia"/>
          <w:sz w:val="28"/>
          <w:szCs w:val="28"/>
        </w:rPr>
        <w:t>行</w:t>
      </w:r>
      <w:r w:rsidR="004913BA">
        <w:rPr>
          <w:rFonts w:hint="eastAsia"/>
          <w:sz w:val="28"/>
          <w:szCs w:val="28"/>
        </w:rPr>
        <w:t>、广泛传阅</w:t>
      </w:r>
      <w:r>
        <w:rPr>
          <w:rFonts w:hint="eastAsia"/>
          <w:sz w:val="28"/>
          <w:szCs w:val="28"/>
        </w:rPr>
        <w:t>，其附图应按“</w:t>
      </w:r>
      <w:r w:rsidRPr="00744DFE">
        <w:rPr>
          <w:rFonts w:hint="eastAsia"/>
          <w:sz w:val="28"/>
          <w:szCs w:val="28"/>
        </w:rPr>
        <w:t>GB/T 35764-2017</w:t>
      </w:r>
      <w:r w:rsidRPr="00744DFE">
        <w:rPr>
          <w:rFonts w:hint="eastAsia"/>
          <w:sz w:val="28"/>
          <w:szCs w:val="28"/>
        </w:rPr>
        <w:t>公开地图内容表示要求</w:t>
      </w:r>
      <w:r>
        <w:rPr>
          <w:rFonts w:hint="eastAsia"/>
          <w:sz w:val="28"/>
          <w:szCs w:val="28"/>
        </w:rPr>
        <w:t>”</w:t>
      </w:r>
      <w:r w:rsidRPr="00744DFE">
        <w:rPr>
          <w:rFonts w:hint="eastAsia"/>
          <w:sz w:val="28"/>
          <w:szCs w:val="28"/>
        </w:rPr>
        <w:t>的规定</w:t>
      </w:r>
      <w:r w:rsidR="004913BA">
        <w:rPr>
          <w:rFonts w:hint="eastAsia"/>
          <w:sz w:val="28"/>
          <w:szCs w:val="28"/>
        </w:rPr>
        <w:t>制作</w:t>
      </w:r>
      <w:r w:rsidR="004215FA">
        <w:rPr>
          <w:rFonts w:hint="eastAsia"/>
          <w:sz w:val="28"/>
          <w:szCs w:val="28"/>
        </w:rPr>
        <w:t>。</w:t>
      </w:r>
    </w:p>
    <w:p w:rsidR="003B3FDE" w:rsidRPr="004215FA" w:rsidRDefault="003B3FDE" w:rsidP="00A4725E">
      <w:pPr>
        <w:spacing w:line="480" w:lineRule="auto"/>
        <w:jc w:val="left"/>
        <w:outlineLvl w:val="0"/>
        <w:rPr>
          <w:rStyle w:val="10"/>
          <w:b w:val="0"/>
          <w:kern w:val="2"/>
          <w:sz w:val="28"/>
          <w:szCs w:val="28"/>
        </w:rPr>
      </w:pPr>
      <w:bookmarkStart w:id="54" w:name="_Toc95736825"/>
      <w:bookmarkStart w:id="55" w:name="_Toc118906269"/>
      <w:r w:rsidRPr="002B6501">
        <w:rPr>
          <w:rStyle w:val="10"/>
          <w:rFonts w:eastAsia="黑体"/>
          <w:sz w:val="28"/>
          <w:szCs w:val="28"/>
        </w:rPr>
        <w:t>三、主要试验（或验证）的分析、综述报告，技术经济论证，预期的经济效果</w:t>
      </w:r>
      <w:bookmarkEnd w:id="54"/>
      <w:bookmarkEnd w:id="55"/>
    </w:p>
    <w:p w:rsidR="00F54405" w:rsidRPr="00F54405" w:rsidRDefault="00F54405" w:rsidP="00F54405">
      <w:pPr>
        <w:pStyle w:val="2"/>
        <w:numPr>
          <w:ilvl w:val="0"/>
          <w:numId w:val="0"/>
        </w:numPr>
        <w:spacing w:beforeLines="50" w:before="156" w:afterLines="50" w:after="156" w:line="360" w:lineRule="auto"/>
        <w:rPr>
          <w:rStyle w:val="10"/>
          <w:rFonts w:ascii="Times New Roman" w:eastAsia="黑体" w:hAnsi="Times New Roman"/>
          <w:b/>
          <w:bCs w:val="0"/>
          <w:kern w:val="2"/>
          <w:sz w:val="30"/>
          <w:szCs w:val="30"/>
        </w:rPr>
      </w:pPr>
      <w:bookmarkStart w:id="56" w:name="_Toc118120206"/>
      <w:bookmarkStart w:id="57" w:name="_Toc118906270"/>
      <w:r w:rsidRPr="004A37E9">
        <w:rPr>
          <w:rFonts w:ascii="Times New Roman" w:eastAsia="黑体" w:hAnsi="Times New Roman"/>
          <w:bCs w:val="0"/>
          <w:sz w:val="30"/>
          <w:szCs w:val="30"/>
        </w:rPr>
        <w:t xml:space="preserve">3.1 </w:t>
      </w:r>
      <w:r w:rsidRPr="004A37E9">
        <w:rPr>
          <w:rFonts w:ascii="Times New Roman" w:eastAsia="黑体" w:hAnsi="Times New Roman"/>
          <w:bCs w:val="0"/>
          <w:sz w:val="30"/>
          <w:szCs w:val="30"/>
        </w:rPr>
        <w:t>验证分析</w:t>
      </w:r>
      <w:bookmarkEnd w:id="56"/>
      <w:bookmarkEnd w:id="57"/>
    </w:p>
    <w:p w:rsidR="00402409" w:rsidRPr="002B6501" w:rsidRDefault="00402409" w:rsidP="00402409">
      <w:pPr>
        <w:spacing w:line="480" w:lineRule="auto"/>
        <w:ind w:firstLineChars="202" w:firstLine="566"/>
        <w:rPr>
          <w:sz w:val="28"/>
          <w:szCs w:val="36"/>
        </w:rPr>
      </w:pPr>
      <w:r w:rsidRPr="002B6501">
        <w:rPr>
          <w:sz w:val="28"/>
          <w:szCs w:val="36"/>
        </w:rPr>
        <w:t>该标准主要编制单位中国水产科学研究院南海水产研究所和广东海洋大学是我国最早开展深水网箱养殖工程的设计、开发、研究的机构之一，目前拥有全国规模最大的深水网箱专业科研团队，在深水网箱产业的各个环节都积累了丰富的成果和经验。</w:t>
      </w:r>
      <w:r w:rsidRPr="002B6501">
        <w:rPr>
          <w:sz w:val="28"/>
          <w:szCs w:val="36"/>
        </w:rPr>
        <w:t>2000</w:t>
      </w:r>
      <w:r w:rsidRPr="002B6501">
        <w:rPr>
          <w:sz w:val="28"/>
          <w:szCs w:val="36"/>
        </w:rPr>
        <w:t>年至今主持国家</w:t>
      </w:r>
      <w:r w:rsidRPr="002B6501">
        <w:rPr>
          <w:sz w:val="28"/>
          <w:szCs w:val="36"/>
        </w:rPr>
        <w:t>“863”</w:t>
      </w:r>
      <w:r w:rsidRPr="002B6501">
        <w:rPr>
          <w:sz w:val="28"/>
          <w:szCs w:val="36"/>
        </w:rPr>
        <w:t>计划、国家科技攻关项目及广东省重大科技专项等重大科研项目</w:t>
      </w:r>
      <w:r w:rsidRPr="002B6501">
        <w:rPr>
          <w:sz w:val="28"/>
          <w:szCs w:val="36"/>
        </w:rPr>
        <w:t>20</w:t>
      </w:r>
      <w:r w:rsidR="00A42362" w:rsidRPr="002B6501">
        <w:rPr>
          <w:sz w:val="28"/>
          <w:szCs w:val="36"/>
        </w:rPr>
        <w:t>余</w:t>
      </w:r>
      <w:r w:rsidRPr="002B6501">
        <w:rPr>
          <w:sz w:val="28"/>
          <w:szCs w:val="36"/>
        </w:rPr>
        <w:t>项，取得深水网箱鉴定（评价）成果</w:t>
      </w:r>
      <w:r w:rsidRPr="002B6501">
        <w:rPr>
          <w:sz w:val="28"/>
          <w:szCs w:val="36"/>
        </w:rPr>
        <w:t>4</w:t>
      </w:r>
      <w:r w:rsidRPr="002B6501">
        <w:rPr>
          <w:sz w:val="28"/>
          <w:szCs w:val="36"/>
        </w:rPr>
        <w:t>项，获各级政府科技进步奖</w:t>
      </w:r>
      <w:r w:rsidRPr="002B6501">
        <w:rPr>
          <w:sz w:val="28"/>
          <w:szCs w:val="36"/>
        </w:rPr>
        <w:t>3</w:t>
      </w:r>
      <w:r w:rsidRPr="002B6501">
        <w:rPr>
          <w:sz w:val="28"/>
          <w:szCs w:val="36"/>
        </w:rPr>
        <w:t>项；授权专利</w:t>
      </w:r>
      <w:r w:rsidRPr="002B6501">
        <w:rPr>
          <w:sz w:val="28"/>
          <w:szCs w:val="36"/>
        </w:rPr>
        <w:t>19</w:t>
      </w:r>
      <w:r w:rsidRPr="002B6501">
        <w:rPr>
          <w:sz w:val="28"/>
          <w:szCs w:val="36"/>
        </w:rPr>
        <w:t>件（其中发明专利</w:t>
      </w:r>
      <w:r w:rsidRPr="002B6501">
        <w:rPr>
          <w:sz w:val="28"/>
          <w:szCs w:val="36"/>
        </w:rPr>
        <w:t>3</w:t>
      </w:r>
      <w:r w:rsidRPr="002B6501">
        <w:rPr>
          <w:sz w:val="28"/>
          <w:szCs w:val="36"/>
        </w:rPr>
        <w:t>件），发表论文和专题报道数百篇，为深水网箱</w:t>
      </w:r>
      <w:r w:rsidR="0006216F" w:rsidRPr="002B6501">
        <w:rPr>
          <w:sz w:val="28"/>
          <w:szCs w:val="36"/>
        </w:rPr>
        <w:t>养殖区</w:t>
      </w:r>
      <w:r w:rsidRPr="002B6501">
        <w:rPr>
          <w:sz w:val="28"/>
          <w:szCs w:val="36"/>
        </w:rPr>
        <w:t>选址奠定了</w:t>
      </w:r>
      <w:r w:rsidR="00986602" w:rsidRPr="002B6501">
        <w:rPr>
          <w:sz w:val="28"/>
          <w:szCs w:val="36"/>
        </w:rPr>
        <w:t>扎实的</w:t>
      </w:r>
      <w:r w:rsidRPr="002B6501">
        <w:rPr>
          <w:sz w:val="28"/>
          <w:szCs w:val="36"/>
        </w:rPr>
        <w:t>理论和实践基础。</w:t>
      </w:r>
    </w:p>
    <w:p w:rsidR="001C342B" w:rsidRPr="002B6501" w:rsidRDefault="00402409" w:rsidP="001C342B">
      <w:pPr>
        <w:spacing w:line="480" w:lineRule="auto"/>
        <w:ind w:firstLineChars="202" w:firstLine="566"/>
        <w:rPr>
          <w:sz w:val="28"/>
          <w:szCs w:val="36"/>
        </w:rPr>
      </w:pPr>
      <w:r w:rsidRPr="002B6501">
        <w:rPr>
          <w:sz w:val="28"/>
          <w:szCs w:val="36"/>
        </w:rPr>
        <w:t>深水网箱养殖</w:t>
      </w:r>
      <w:r w:rsidR="00DE4BDF" w:rsidRPr="002B6501">
        <w:rPr>
          <w:sz w:val="28"/>
          <w:szCs w:val="36"/>
        </w:rPr>
        <w:t>区</w:t>
      </w:r>
      <w:r w:rsidRPr="002B6501">
        <w:rPr>
          <w:sz w:val="28"/>
          <w:szCs w:val="36"/>
        </w:rPr>
        <w:t>选址是一项复杂的决策问题。标准编制单位经过</w:t>
      </w:r>
      <w:r w:rsidRPr="002B6501">
        <w:rPr>
          <w:sz w:val="28"/>
          <w:szCs w:val="36"/>
        </w:rPr>
        <w:t>20</w:t>
      </w:r>
      <w:r w:rsidRPr="002B6501">
        <w:rPr>
          <w:sz w:val="28"/>
          <w:szCs w:val="36"/>
        </w:rPr>
        <w:t>余年理论、技术和实践经验的累积</w:t>
      </w:r>
      <w:r w:rsidR="007B1CB3" w:rsidRPr="002B6501">
        <w:rPr>
          <w:sz w:val="28"/>
          <w:szCs w:val="36"/>
        </w:rPr>
        <w:t>，形成了</w:t>
      </w:r>
      <w:r w:rsidR="001C342B" w:rsidRPr="002B6501">
        <w:rPr>
          <w:sz w:val="28"/>
          <w:szCs w:val="36"/>
        </w:rPr>
        <w:t>从海域适宜性、养殖污</w:t>
      </w:r>
      <w:r w:rsidR="001C342B" w:rsidRPr="002B6501">
        <w:rPr>
          <w:sz w:val="28"/>
          <w:szCs w:val="36"/>
        </w:rPr>
        <w:lastRenderedPageBreak/>
        <w:t>染可控性、周边产业和社会相容性、政策许可性和工程施工可行性，五个方面进行了深水网箱养殖区选址</w:t>
      </w:r>
      <w:r w:rsidR="007B1CB3" w:rsidRPr="002B6501">
        <w:rPr>
          <w:sz w:val="28"/>
          <w:szCs w:val="36"/>
        </w:rPr>
        <w:t>的综合策略</w:t>
      </w:r>
      <w:r w:rsidR="001C342B" w:rsidRPr="002B6501">
        <w:rPr>
          <w:sz w:val="28"/>
          <w:szCs w:val="36"/>
        </w:rPr>
        <w:t>。</w:t>
      </w:r>
      <w:r w:rsidR="007B1CB3" w:rsidRPr="002B6501">
        <w:rPr>
          <w:sz w:val="28"/>
          <w:szCs w:val="36"/>
        </w:rPr>
        <w:t>针对每个方面提出了具体的选址要求和参数。并将这一成果发表于《深水网箱理论研究与实践》一书（海洋出版社，</w:t>
      </w:r>
      <w:r w:rsidR="007B1CB3" w:rsidRPr="002B6501">
        <w:rPr>
          <w:sz w:val="28"/>
          <w:szCs w:val="36"/>
        </w:rPr>
        <w:t>2013</w:t>
      </w:r>
      <w:r w:rsidR="007B1CB3" w:rsidRPr="002B6501">
        <w:rPr>
          <w:sz w:val="28"/>
          <w:szCs w:val="36"/>
        </w:rPr>
        <w:t>年）。</w:t>
      </w:r>
    </w:p>
    <w:p w:rsidR="001C342B" w:rsidRDefault="007B1CB3" w:rsidP="001C342B">
      <w:pPr>
        <w:spacing w:line="480" w:lineRule="auto"/>
        <w:ind w:firstLineChars="202" w:firstLine="566"/>
        <w:rPr>
          <w:sz w:val="28"/>
          <w:szCs w:val="36"/>
        </w:rPr>
      </w:pPr>
      <w:r w:rsidRPr="002B6501">
        <w:rPr>
          <w:sz w:val="28"/>
          <w:szCs w:val="36"/>
        </w:rPr>
        <w:t>使用这一策略，编制单位在广东珠海、茂名、阳江、湛江以及海南</w:t>
      </w:r>
      <w:r w:rsidR="00016271" w:rsidRPr="002B6501">
        <w:rPr>
          <w:sz w:val="28"/>
          <w:szCs w:val="36"/>
        </w:rPr>
        <w:t>临高、陵水、儋州、澄迈等地，指导建成了</w:t>
      </w:r>
      <w:r w:rsidR="00016271" w:rsidRPr="002B6501">
        <w:rPr>
          <w:sz w:val="28"/>
          <w:szCs w:val="36"/>
        </w:rPr>
        <w:t>20</w:t>
      </w:r>
      <w:r w:rsidR="00016271" w:rsidRPr="002B6501">
        <w:rPr>
          <w:sz w:val="28"/>
          <w:szCs w:val="36"/>
        </w:rPr>
        <w:t>余座深水网箱养殖基地，取得了优异的经济和生态效益。</w:t>
      </w:r>
    </w:p>
    <w:p w:rsidR="00DD6A4C" w:rsidRDefault="00DD6A4C" w:rsidP="007F5FA2">
      <w:pPr>
        <w:spacing w:line="480" w:lineRule="auto"/>
        <w:ind w:firstLineChars="202" w:firstLine="566"/>
        <w:rPr>
          <w:sz w:val="28"/>
          <w:szCs w:val="36"/>
        </w:rPr>
      </w:pPr>
      <w:r>
        <w:rPr>
          <w:rFonts w:hint="eastAsia"/>
          <w:sz w:val="28"/>
          <w:szCs w:val="36"/>
        </w:rPr>
        <w:t>2</w:t>
      </w:r>
      <w:r>
        <w:rPr>
          <w:sz w:val="28"/>
          <w:szCs w:val="36"/>
        </w:rPr>
        <w:t>019</w:t>
      </w:r>
      <w:r>
        <w:rPr>
          <w:rFonts w:hint="eastAsia"/>
          <w:sz w:val="28"/>
          <w:szCs w:val="36"/>
        </w:rPr>
        <w:t>年以来，编制组成员在该领域进一步完成了以下</w:t>
      </w:r>
      <w:r w:rsidR="00F54405">
        <w:rPr>
          <w:rFonts w:hint="eastAsia"/>
          <w:sz w:val="28"/>
          <w:szCs w:val="36"/>
        </w:rPr>
        <w:t>验证分析工作</w:t>
      </w:r>
      <w:r>
        <w:rPr>
          <w:rFonts w:hint="eastAsia"/>
          <w:sz w:val="28"/>
          <w:szCs w:val="36"/>
        </w:rPr>
        <w:t>：</w:t>
      </w:r>
    </w:p>
    <w:p w:rsidR="005C5F21" w:rsidRPr="005C5F21" w:rsidRDefault="005C5F21" w:rsidP="007F5FA2">
      <w:pPr>
        <w:spacing w:line="480" w:lineRule="auto"/>
        <w:ind w:firstLineChars="202" w:firstLine="568"/>
        <w:rPr>
          <w:b/>
          <w:bCs/>
          <w:sz w:val="28"/>
          <w:szCs w:val="36"/>
        </w:rPr>
      </w:pPr>
      <w:r w:rsidRPr="005C5F21">
        <w:rPr>
          <w:rFonts w:hint="eastAsia"/>
          <w:b/>
          <w:bCs/>
          <w:sz w:val="28"/>
          <w:szCs w:val="36"/>
        </w:rPr>
        <w:t>深水网箱养殖区选址指标体系构建</w:t>
      </w:r>
    </w:p>
    <w:p w:rsidR="0006216F" w:rsidRPr="002B6501" w:rsidRDefault="007F5FA2" w:rsidP="004768A6">
      <w:pPr>
        <w:spacing w:line="480" w:lineRule="auto"/>
        <w:ind w:firstLineChars="202" w:firstLine="566"/>
        <w:rPr>
          <w:sz w:val="28"/>
          <w:szCs w:val="36"/>
        </w:rPr>
      </w:pPr>
      <w:r w:rsidRPr="002B6501">
        <w:rPr>
          <w:sz w:val="28"/>
          <w:szCs w:val="36"/>
        </w:rPr>
        <w:t>建立了符合我国实际需求的深水网箱养殖区选址指标体系（图</w:t>
      </w:r>
      <w:r w:rsidRPr="002B6501">
        <w:rPr>
          <w:sz w:val="28"/>
          <w:szCs w:val="36"/>
        </w:rPr>
        <w:t>1</w:t>
      </w:r>
      <w:r w:rsidRPr="002B6501">
        <w:rPr>
          <w:sz w:val="28"/>
          <w:szCs w:val="36"/>
        </w:rPr>
        <w:t>），由</w:t>
      </w:r>
      <w:r w:rsidRPr="002B6501">
        <w:rPr>
          <w:sz w:val="28"/>
          <w:szCs w:val="36"/>
        </w:rPr>
        <w:t>22</w:t>
      </w:r>
      <w:r w:rsidRPr="002B6501">
        <w:rPr>
          <w:sz w:val="28"/>
          <w:szCs w:val="36"/>
        </w:rPr>
        <w:t>项基础指标组成。</w:t>
      </w:r>
    </w:p>
    <w:p w:rsidR="0006216F" w:rsidRPr="002B6501" w:rsidRDefault="006118DD" w:rsidP="007B37F4">
      <w:pPr>
        <w:spacing w:line="480" w:lineRule="auto"/>
        <w:ind w:firstLineChars="202" w:firstLine="424"/>
        <w:jc w:val="center"/>
        <w:rPr>
          <w:sz w:val="28"/>
          <w:szCs w:val="36"/>
        </w:rPr>
      </w:pPr>
      <w:r w:rsidRPr="00590240">
        <w:rPr>
          <w:noProof/>
        </w:rPr>
        <w:lastRenderedPageBreak/>
        <w:drawing>
          <wp:inline distT="0" distB="0" distL="0" distR="0">
            <wp:extent cx="5476875" cy="4200525"/>
            <wp:effectExtent l="0" t="0" r="0" b="0"/>
            <wp:docPr id="10" name="图片 3" descr="C:\Users\linlin\Desktop\图片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C:\Users\linlin\Desktop\图片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76875" cy="4200525"/>
                    </a:xfrm>
                    <a:prstGeom prst="rect">
                      <a:avLst/>
                    </a:prstGeom>
                    <a:noFill/>
                    <a:ln>
                      <a:noFill/>
                    </a:ln>
                  </pic:spPr>
                </pic:pic>
              </a:graphicData>
            </a:graphic>
          </wp:inline>
        </w:drawing>
      </w:r>
    </w:p>
    <w:p w:rsidR="0006216F" w:rsidRPr="002B6501" w:rsidRDefault="0006216F" w:rsidP="0006216F">
      <w:pPr>
        <w:spacing w:line="480" w:lineRule="auto"/>
        <w:ind w:firstLineChars="202" w:firstLine="485"/>
        <w:jc w:val="center"/>
        <w:rPr>
          <w:sz w:val="24"/>
        </w:rPr>
      </w:pPr>
      <w:r w:rsidRPr="002B6501">
        <w:rPr>
          <w:sz w:val="24"/>
        </w:rPr>
        <w:t>图</w:t>
      </w:r>
      <w:r w:rsidRPr="002B6501">
        <w:rPr>
          <w:sz w:val="24"/>
        </w:rPr>
        <w:t xml:space="preserve">1 </w:t>
      </w:r>
      <w:r w:rsidRPr="002B6501">
        <w:rPr>
          <w:sz w:val="24"/>
        </w:rPr>
        <w:t>深水网箱养殖区选址指标体系</w:t>
      </w:r>
    </w:p>
    <w:p w:rsidR="00106671" w:rsidRPr="00106671" w:rsidRDefault="00106671" w:rsidP="008C39D4">
      <w:pPr>
        <w:spacing w:line="480" w:lineRule="auto"/>
        <w:ind w:firstLineChars="202" w:firstLine="568"/>
        <w:rPr>
          <w:b/>
          <w:bCs/>
          <w:sz w:val="28"/>
          <w:szCs w:val="36"/>
        </w:rPr>
      </w:pPr>
      <w:r w:rsidRPr="00106671">
        <w:rPr>
          <w:rFonts w:hint="eastAsia"/>
          <w:b/>
          <w:bCs/>
          <w:sz w:val="28"/>
          <w:szCs w:val="36"/>
        </w:rPr>
        <w:t>基于</w:t>
      </w:r>
      <w:r w:rsidRPr="00106671">
        <w:rPr>
          <w:rFonts w:hint="eastAsia"/>
          <w:b/>
          <w:bCs/>
          <w:sz w:val="28"/>
          <w:szCs w:val="36"/>
        </w:rPr>
        <w:t>GIS</w:t>
      </w:r>
      <w:r w:rsidRPr="00106671">
        <w:rPr>
          <w:rFonts w:hint="eastAsia"/>
          <w:b/>
          <w:bCs/>
          <w:sz w:val="28"/>
          <w:szCs w:val="36"/>
        </w:rPr>
        <w:t>的深水网箱养殖区选址空间分析流程构建</w:t>
      </w:r>
    </w:p>
    <w:p w:rsidR="00A74685" w:rsidRDefault="00106671" w:rsidP="00106671">
      <w:pPr>
        <w:spacing w:line="360" w:lineRule="auto"/>
        <w:ind w:firstLineChars="236" w:firstLine="661"/>
        <w:rPr>
          <w:sz w:val="28"/>
          <w:szCs w:val="28"/>
        </w:rPr>
      </w:pPr>
      <w:r w:rsidRPr="00106671">
        <w:rPr>
          <w:sz w:val="28"/>
          <w:szCs w:val="28"/>
        </w:rPr>
        <w:t>使用</w:t>
      </w:r>
      <w:r w:rsidRPr="00106671">
        <w:rPr>
          <w:sz w:val="28"/>
          <w:szCs w:val="28"/>
        </w:rPr>
        <w:t>GIS</w:t>
      </w:r>
      <w:r w:rsidRPr="00106671">
        <w:rPr>
          <w:sz w:val="28"/>
          <w:szCs w:val="28"/>
        </w:rPr>
        <w:t>软件</w:t>
      </w:r>
      <w:r w:rsidRPr="00106671">
        <w:rPr>
          <w:sz w:val="28"/>
          <w:szCs w:val="28"/>
        </w:rPr>
        <w:t>ArcGIS Desktop 10.8</w:t>
      </w:r>
      <w:r w:rsidRPr="00106671">
        <w:rPr>
          <w:sz w:val="28"/>
          <w:szCs w:val="28"/>
        </w:rPr>
        <w:t>（</w:t>
      </w:r>
      <w:r w:rsidRPr="00106671">
        <w:rPr>
          <w:sz w:val="28"/>
          <w:szCs w:val="28"/>
        </w:rPr>
        <w:t>ESRI</w:t>
      </w:r>
      <w:r w:rsidRPr="00106671">
        <w:rPr>
          <w:sz w:val="28"/>
          <w:szCs w:val="28"/>
        </w:rPr>
        <w:t>，美国）建立了深水网箱养殖区选址空间分析流程（图</w:t>
      </w:r>
      <w:r w:rsidRPr="00106671">
        <w:rPr>
          <w:sz w:val="28"/>
          <w:szCs w:val="28"/>
        </w:rPr>
        <w:t>2</w:t>
      </w:r>
      <w:r w:rsidRPr="00106671">
        <w:rPr>
          <w:sz w:val="28"/>
          <w:szCs w:val="28"/>
        </w:rPr>
        <w:t>）。</w:t>
      </w:r>
    </w:p>
    <w:p w:rsidR="00AA15EE" w:rsidRPr="00106671" w:rsidRDefault="00AA15EE" w:rsidP="00A74685">
      <w:pPr>
        <w:spacing w:line="360" w:lineRule="auto"/>
        <w:rPr>
          <w:sz w:val="28"/>
          <w:szCs w:val="28"/>
        </w:rPr>
      </w:pPr>
    </w:p>
    <w:p w:rsidR="007F5FA2" w:rsidRPr="002B6501" w:rsidRDefault="006118DD" w:rsidP="0006216F">
      <w:pPr>
        <w:spacing w:line="480" w:lineRule="auto"/>
        <w:ind w:firstLineChars="202" w:firstLine="424"/>
        <w:rPr>
          <w:sz w:val="28"/>
          <w:szCs w:val="36"/>
        </w:rPr>
      </w:pPr>
      <w:r>
        <w:rPr>
          <w:noProof/>
        </w:rPr>
        <w:drawing>
          <wp:anchor distT="0" distB="0" distL="114300" distR="114300" simplePos="0" relativeHeight="251657728" behindDoc="0" locked="0" layoutInCell="1" allowOverlap="1">
            <wp:simplePos x="0" y="0"/>
            <wp:positionH relativeFrom="column">
              <wp:posOffset>-1092200</wp:posOffset>
            </wp:positionH>
            <wp:positionV relativeFrom="paragraph">
              <wp:posOffset>121920</wp:posOffset>
            </wp:positionV>
            <wp:extent cx="7449185" cy="1477645"/>
            <wp:effectExtent l="0" t="0" r="0" b="0"/>
            <wp:wrapNone/>
            <wp:docPr id="11" name="图片 21" descr="C:\Users\linlin\Desktop\图片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descr="C:\Users\linlin\Desktop\图片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49185" cy="14776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5FA2" w:rsidRPr="002B6501" w:rsidRDefault="007F5FA2" w:rsidP="0006216F">
      <w:pPr>
        <w:spacing w:line="480" w:lineRule="auto"/>
        <w:ind w:firstLineChars="202" w:firstLine="566"/>
        <w:rPr>
          <w:sz w:val="28"/>
          <w:szCs w:val="36"/>
        </w:rPr>
      </w:pPr>
    </w:p>
    <w:p w:rsidR="007F5FA2" w:rsidRPr="002B6501" w:rsidRDefault="007F5FA2" w:rsidP="0006216F">
      <w:pPr>
        <w:spacing w:line="480" w:lineRule="auto"/>
        <w:ind w:firstLineChars="202" w:firstLine="566"/>
        <w:rPr>
          <w:sz w:val="28"/>
          <w:szCs w:val="36"/>
        </w:rPr>
      </w:pPr>
    </w:p>
    <w:p w:rsidR="0018695C" w:rsidRPr="002B6501" w:rsidRDefault="0018695C" w:rsidP="007F5FA2">
      <w:pPr>
        <w:spacing w:line="480" w:lineRule="auto"/>
        <w:ind w:firstLine="420"/>
        <w:jc w:val="center"/>
        <w:rPr>
          <w:sz w:val="28"/>
          <w:szCs w:val="36"/>
        </w:rPr>
      </w:pPr>
    </w:p>
    <w:p w:rsidR="0018695C" w:rsidRPr="002B6501" w:rsidRDefault="007F5FA2" w:rsidP="007F5FA2">
      <w:pPr>
        <w:spacing w:line="480" w:lineRule="auto"/>
        <w:ind w:firstLine="420"/>
        <w:jc w:val="center"/>
        <w:rPr>
          <w:sz w:val="24"/>
        </w:rPr>
      </w:pPr>
      <w:r w:rsidRPr="002B6501">
        <w:rPr>
          <w:sz w:val="24"/>
        </w:rPr>
        <w:t>图</w:t>
      </w:r>
      <w:r w:rsidRPr="002B6501">
        <w:rPr>
          <w:sz w:val="24"/>
        </w:rPr>
        <w:t xml:space="preserve">2 </w:t>
      </w:r>
      <w:r w:rsidRPr="002B6501">
        <w:rPr>
          <w:sz w:val="24"/>
        </w:rPr>
        <w:t>深水网箱养殖区选址空间分析流程</w:t>
      </w:r>
    </w:p>
    <w:p w:rsidR="00484957" w:rsidRPr="002B6501" w:rsidRDefault="007B37F4" w:rsidP="007B37F4">
      <w:pPr>
        <w:spacing w:line="480" w:lineRule="auto"/>
        <w:ind w:firstLine="420"/>
        <w:jc w:val="left"/>
        <w:rPr>
          <w:sz w:val="28"/>
          <w:szCs w:val="36"/>
        </w:rPr>
      </w:pPr>
      <w:r w:rsidRPr="002B6501">
        <w:rPr>
          <w:sz w:val="28"/>
          <w:szCs w:val="36"/>
        </w:rPr>
        <w:t>使用上述选址技术体系，编制单位</w:t>
      </w:r>
      <w:r w:rsidR="00484957" w:rsidRPr="002B6501">
        <w:rPr>
          <w:sz w:val="28"/>
          <w:szCs w:val="36"/>
        </w:rPr>
        <w:t>于</w:t>
      </w:r>
      <w:r w:rsidR="00484957" w:rsidRPr="002B6501">
        <w:rPr>
          <w:sz w:val="28"/>
          <w:szCs w:val="36"/>
        </w:rPr>
        <w:t>2010</w:t>
      </w:r>
      <w:r w:rsidR="00484957" w:rsidRPr="002B6501">
        <w:rPr>
          <w:sz w:val="28"/>
          <w:szCs w:val="36"/>
        </w:rPr>
        <w:t>年</w:t>
      </w:r>
      <w:r w:rsidR="00484957" w:rsidRPr="002B6501">
        <w:rPr>
          <w:sz w:val="28"/>
          <w:szCs w:val="36"/>
        </w:rPr>
        <w:t>9</w:t>
      </w:r>
      <w:r w:rsidR="00484957" w:rsidRPr="002B6501">
        <w:rPr>
          <w:sz w:val="28"/>
          <w:szCs w:val="36"/>
        </w:rPr>
        <w:t>月</w:t>
      </w:r>
      <w:r w:rsidR="00484957" w:rsidRPr="002B6501">
        <w:rPr>
          <w:sz w:val="28"/>
          <w:szCs w:val="36"/>
        </w:rPr>
        <w:t>-2011</w:t>
      </w:r>
      <w:r w:rsidR="00484957" w:rsidRPr="002B6501">
        <w:rPr>
          <w:sz w:val="28"/>
          <w:szCs w:val="36"/>
        </w:rPr>
        <w:t>年</w:t>
      </w:r>
      <w:r w:rsidR="00484957" w:rsidRPr="002B6501">
        <w:rPr>
          <w:sz w:val="28"/>
          <w:szCs w:val="36"/>
        </w:rPr>
        <w:t>12</w:t>
      </w:r>
      <w:r w:rsidR="00484957" w:rsidRPr="002B6501">
        <w:rPr>
          <w:sz w:val="28"/>
          <w:szCs w:val="36"/>
        </w:rPr>
        <w:lastRenderedPageBreak/>
        <w:t>月，分别对广东省大亚湾、江门及茂名海域</w:t>
      </w:r>
      <w:r w:rsidR="00667E7D" w:rsidRPr="002B6501">
        <w:rPr>
          <w:sz w:val="28"/>
          <w:szCs w:val="36"/>
        </w:rPr>
        <w:t>进行了</w:t>
      </w:r>
      <w:r w:rsidR="00484957" w:rsidRPr="002B6501">
        <w:rPr>
          <w:sz w:val="28"/>
          <w:szCs w:val="36"/>
        </w:rPr>
        <w:t>深水网箱养殖区选址，并进行了养殖潜力评估。</w:t>
      </w:r>
    </w:p>
    <w:p w:rsidR="007D588D" w:rsidRPr="002B6501" w:rsidRDefault="007D588D" w:rsidP="007D588D">
      <w:pPr>
        <w:spacing w:line="360" w:lineRule="auto"/>
        <w:rPr>
          <w:b/>
          <w:sz w:val="28"/>
          <w:szCs w:val="28"/>
        </w:rPr>
      </w:pPr>
      <w:r w:rsidRPr="002B6501">
        <w:rPr>
          <w:b/>
          <w:sz w:val="28"/>
          <w:szCs w:val="28"/>
        </w:rPr>
        <w:t>（</w:t>
      </w:r>
      <w:r w:rsidRPr="002B6501">
        <w:rPr>
          <w:b/>
          <w:sz w:val="28"/>
          <w:szCs w:val="28"/>
        </w:rPr>
        <w:t>1</w:t>
      </w:r>
      <w:r w:rsidRPr="002B6501">
        <w:rPr>
          <w:b/>
          <w:sz w:val="28"/>
          <w:szCs w:val="28"/>
        </w:rPr>
        <w:t>）大亚湾深水网箱养殖区的初步选址</w:t>
      </w:r>
    </w:p>
    <w:p w:rsidR="007D588D" w:rsidRPr="002B6501" w:rsidRDefault="007D588D" w:rsidP="007D588D">
      <w:pPr>
        <w:spacing w:line="360" w:lineRule="auto"/>
        <w:ind w:firstLineChars="200" w:firstLine="560"/>
        <w:rPr>
          <w:sz w:val="28"/>
          <w:szCs w:val="28"/>
        </w:rPr>
      </w:pPr>
      <w:r w:rsidRPr="002B6501">
        <w:rPr>
          <w:sz w:val="28"/>
          <w:szCs w:val="28"/>
        </w:rPr>
        <w:t>使用上述选址指标体系和空间分析流程，对大亚湾深水网箱适养区进行了筛选。共获得适养区</w:t>
      </w:r>
      <w:r w:rsidRPr="002B6501">
        <w:rPr>
          <w:sz w:val="28"/>
          <w:szCs w:val="28"/>
        </w:rPr>
        <w:t>1</w:t>
      </w:r>
      <w:r w:rsidRPr="002B6501">
        <w:rPr>
          <w:sz w:val="28"/>
          <w:szCs w:val="28"/>
        </w:rPr>
        <w:t>块，面积为</w:t>
      </w:r>
      <w:r w:rsidRPr="002B6501">
        <w:rPr>
          <w:sz w:val="28"/>
          <w:szCs w:val="28"/>
        </w:rPr>
        <w:t>199.24 km</w:t>
      </w:r>
      <w:r w:rsidRPr="002B6501">
        <w:rPr>
          <w:sz w:val="28"/>
          <w:szCs w:val="28"/>
          <w:vertAlign w:val="superscript"/>
        </w:rPr>
        <w:t>2</w:t>
      </w:r>
      <w:r w:rsidRPr="002B6501">
        <w:rPr>
          <w:sz w:val="28"/>
          <w:szCs w:val="28"/>
        </w:rPr>
        <w:t>（图</w:t>
      </w:r>
      <w:r w:rsidR="007477AA">
        <w:rPr>
          <w:sz w:val="28"/>
          <w:szCs w:val="28"/>
        </w:rPr>
        <w:t>3</w:t>
      </w:r>
      <w:r w:rsidRPr="002B6501">
        <w:rPr>
          <w:sz w:val="28"/>
          <w:szCs w:val="28"/>
        </w:rPr>
        <w:t>）。</w:t>
      </w:r>
    </w:p>
    <w:p w:rsidR="007D588D" w:rsidRPr="002B6501" w:rsidRDefault="006118DD" w:rsidP="007D588D">
      <w:pPr>
        <w:spacing w:line="360" w:lineRule="auto"/>
        <w:jc w:val="center"/>
        <w:rPr>
          <w:sz w:val="28"/>
          <w:szCs w:val="28"/>
        </w:rPr>
      </w:pPr>
      <w:r w:rsidRPr="00B5367D">
        <w:rPr>
          <w:noProof/>
          <w:sz w:val="28"/>
          <w:szCs w:val="28"/>
        </w:rPr>
        <w:drawing>
          <wp:inline distT="0" distB="0" distL="0" distR="0">
            <wp:extent cx="3228975" cy="2743200"/>
            <wp:effectExtent l="0" t="0" r="0" b="0"/>
            <wp:docPr id="2" name="图片 11" descr="D:\养殖选址\daya\春季成图\选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D:\养殖选址\daya\春季成图\选址.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28975" cy="2743200"/>
                    </a:xfrm>
                    <a:prstGeom prst="rect">
                      <a:avLst/>
                    </a:prstGeom>
                    <a:noFill/>
                    <a:ln>
                      <a:noFill/>
                    </a:ln>
                  </pic:spPr>
                </pic:pic>
              </a:graphicData>
            </a:graphic>
          </wp:inline>
        </w:drawing>
      </w:r>
    </w:p>
    <w:p w:rsidR="007D588D" w:rsidRPr="002B6501" w:rsidRDefault="007D588D" w:rsidP="007D588D">
      <w:pPr>
        <w:spacing w:line="360" w:lineRule="auto"/>
        <w:ind w:firstLineChars="177" w:firstLine="425"/>
        <w:jc w:val="center"/>
        <w:rPr>
          <w:sz w:val="24"/>
        </w:rPr>
      </w:pPr>
      <w:r w:rsidRPr="002B6501">
        <w:rPr>
          <w:sz w:val="24"/>
        </w:rPr>
        <w:t>图</w:t>
      </w:r>
      <w:r w:rsidR="007477AA">
        <w:rPr>
          <w:sz w:val="24"/>
        </w:rPr>
        <w:t>3</w:t>
      </w:r>
      <w:r w:rsidRPr="002B6501">
        <w:rPr>
          <w:sz w:val="24"/>
        </w:rPr>
        <w:t xml:space="preserve"> </w:t>
      </w:r>
      <w:r w:rsidRPr="002B6501">
        <w:rPr>
          <w:sz w:val="24"/>
        </w:rPr>
        <w:t>大亚湾深水网箱适养区分布</w:t>
      </w:r>
    </w:p>
    <w:p w:rsidR="007D588D" w:rsidRPr="002B6501" w:rsidRDefault="007D588D" w:rsidP="007D588D">
      <w:pPr>
        <w:spacing w:line="360" w:lineRule="auto"/>
        <w:rPr>
          <w:b/>
          <w:sz w:val="28"/>
          <w:szCs w:val="28"/>
        </w:rPr>
      </w:pPr>
      <w:r w:rsidRPr="002B6501">
        <w:rPr>
          <w:b/>
          <w:sz w:val="28"/>
          <w:szCs w:val="28"/>
        </w:rPr>
        <w:t>（</w:t>
      </w:r>
      <w:r w:rsidRPr="002B6501">
        <w:rPr>
          <w:b/>
          <w:sz w:val="28"/>
          <w:szCs w:val="28"/>
        </w:rPr>
        <w:t>2</w:t>
      </w:r>
      <w:r w:rsidRPr="002B6501">
        <w:rPr>
          <w:b/>
          <w:sz w:val="28"/>
          <w:szCs w:val="28"/>
        </w:rPr>
        <w:t>）茂名海域深水网箱养殖区选址</w:t>
      </w:r>
    </w:p>
    <w:p w:rsidR="007D588D" w:rsidRPr="002B6501" w:rsidRDefault="006118DD" w:rsidP="007D588D">
      <w:pPr>
        <w:spacing w:line="360" w:lineRule="auto"/>
        <w:ind w:firstLineChars="177" w:firstLine="496"/>
        <w:jc w:val="center"/>
        <w:rPr>
          <w:sz w:val="28"/>
          <w:szCs w:val="28"/>
        </w:rPr>
      </w:pPr>
      <w:r w:rsidRPr="00B5367D">
        <w:rPr>
          <w:noProof/>
          <w:sz w:val="28"/>
          <w:szCs w:val="28"/>
        </w:rPr>
        <w:drawing>
          <wp:inline distT="0" distB="0" distL="0" distR="0">
            <wp:extent cx="3657600" cy="2190750"/>
            <wp:effectExtent l="0" t="0" r="0" b="0"/>
            <wp:docPr id="3" name="图片 7" descr="C:\Users\linlin\Desktop\maomin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C:\Users\linlin\Desktop\maoming.b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57600" cy="2190750"/>
                    </a:xfrm>
                    <a:prstGeom prst="rect">
                      <a:avLst/>
                    </a:prstGeom>
                    <a:noFill/>
                    <a:ln>
                      <a:noFill/>
                    </a:ln>
                  </pic:spPr>
                </pic:pic>
              </a:graphicData>
            </a:graphic>
          </wp:inline>
        </w:drawing>
      </w:r>
    </w:p>
    <w:p w:rsidR="007D588D" w:rsidRPr="002B6501" w:rsidRDefault="007D588D" w:rsidP="007D588D">
      <w:pPr>
        <w:spacing w:line="360" w:lineRule="auto"/>
        <w:ind w:firstLineChars="177" w:firstLine="425"/>
        <w:jc w:val="center"/>
        <w:rPr>
          <w:sz w:val="24"/>
        </w:rPr>
      </w:pPr>
      <w:r w:rsidRPr="002B6501">
        <w:rPr>
          <w:sz w:val="24"/>
        </w:rPr>
        <w:t>图</w:t>
      </w:r>
      <w:r w:rsidR="007477AA">
        <w:rPr>
          <w:sz w:val="24"/>
        </w:rPr>
        <w:t>4</w:t>
      </w:r>
      <w:r w:rsidRPr="002B6501">
        <w:rPr>
          <w:sz w:val="24"/>
        </w:rPr>
        <w:t xml:space="preserve"> </w:t>
      </w:r>
      <w:r w:rsidRPr="002B6501">
        <w:rPr>
          <w:sz w:val="24"/>
        </w:rPr>
        <w:t>茂名海域深水网箱适养区分布</w:t>
      </w:r>
    </w:p>
    <w:p w:rsidR="007D588D" w:rsidRPr="002B6501" w:rsidRDefault="007D588D" w:rsidP="007D588D">
      <w:pPr>
        <w:spacing w:line="360" w:lineRule="auto"/>
        <w:ind w:firstLineChars="177" w:firstLine="496"/>
        <w:jc w:val="left"/>
        <w:rPr>
          <w:sz w:val="28"/>
          <w:szCs w:val="28"/>
        </w:rPr>
      </w:pPr>
      <w:r w:rsidRPr="002B6501">
        <w:rPr>
          <w:sz w:val="28"/>
          <w:szCs w:val="28"/>
        </w:rPr>
        <w:t>使用上述选址指标体系和空间分析流程，对茂名海域深水网箱适养区进行筛选。共筛选出深水网箱适养区</w:t>
      </w:r>
      <w:r w:rsidRPr="002B6501">
        <w:rPr>
          <w:sz w:val="28"/>
          <w:szCs w:val="28"/>
        </w:rPr>
        <w:t>2</w:t>
      </w:r>
      <w:r w:rsidRPr="002B6501">
        <w:rPr>
          <w:sz w:val="28"/>
          <w:szCs w:val="28"/>
        </w:rPr>
        <w:t>块，总面积</w:t>
      </w:r>
      <w:r w:rsidRPr="002B6501">
        <w:rPr>
          <w:sz w:val="28"/>
          <w:szCs w:val="28"/>
        </w:rPr>
        <w:t xml:space="preserve">17.3 </w:t>
      </w:r>
      <w:r w:rsidRPr="002B6501">
        <w:rPr>
          <w:sz w:val="28"/>
          <w:szCs w:val="28"/>
        </w:rPr>
        <w:lastRenderedPageBreak/>
        <w:t>km</w:t>
      </w:r>
      <w:r w:rsidRPr="002B6501">
        <w:rPr>
          <w:sz w:val="28"/>
          <w:szCs w:val="28"/>
          <w:vertAlign w:val="superscript"/>
        </w:rPr>
        <w:t>2</w:t>
      </w:r>
      <w:r w:rsidRPr="002B6501">
        <w:rPr>
          <w:sz w:val="28"/>
          <w:szCs w:val="28"/>
        </w:rPr>
        <w:t>，占候选海域</w:t>
      </w:r>
      <w:r w:rsidRPr="002B6501">
        <w:rPr>
          <w:sz w:val="28"/>
          <w:szCs w:val="28"/>
        </w:rPr>
        <w:t>2%</w:t>
      </w:r>
      <w:r w:rsidRPr="002B6501">
        <w:rPr>
          <w:sz w:val="28"/>
          <w:szCs w:val="28"/>
        </w:rPr>
        <w:t>（图</w:t>
      </w:r>
      <w:r w:rsidR="007477AA">
        <w:rPr>
          <w:sz w:val="28"/>
          <w:szCs w:val="28"/>
        </w:rPr>
        <w:t>4</w:t>
      </w:r>
      <w:r w:rsidRPr="002B6501">
        <w:rPr>
          <w:sz w:val="28"/>
          <w:szCs w:val="28"/>
        </w:rPr>
        <w:t>）。</w:t>
      </w:r>
    </w:p>
    <w:p w:rsidR="007D588D" w:rsidRPr="002B6501" w:rsidRDefault="007D588D" w:rsidP="007D588D">
      <w:pPr>
        <w:spacing w:line="360" w:lineRule="auto"/>
        <w:jc w:val="left"/>
        <w:rPr>
          <w:sz w:val="28"/>
          <w:szCs w:val="28"/>
        </w:rPr>
      </w:pPr>
      <w:r w:rsidRPr="002B6501">
        <w:rPr>
          <w:b/>
          <w:sz w:val="28"/>
          <w:szCs w:val="28"/>
        </w:rPr>
        <w:t>（</w:t>
      </w:r>
      <w:r w:rsidRPr="002B6501">
        <w:rPr>
          <w:b/>
          <w:sz w:val="28"/>
          <w:szCs w:val="28"/>
        </w:rPr>
        <w:t>3</w:t>
      </w:r>
      <w:r w:rsidRPr="002B6501">
        <w:rPr>
          <w:b/>
          <w:sz w:val="28"/>
          <w:szCs w:val="28"/>
        </w:rPr>
        <w:t>）江门海域深水网箱养殖区选址及养殖潜力分析</w:t>
      </w:r>
    </w:p>
    <w:p w:rsidR="007D588D" w:rsidRPr="002B6501" w:rsidRDefault="007D588D" w:rsidP="007D588D">
      <w:pPr>
        <w:spacing w:line="360" w:lineRule="auto"/>
        <w:ind w:firstLineChars="236" w:firstLine="661"/>
        <w:rPr>
          <w:sz w:val="28"/>
          <w:szCs w:val="28"/>
        </w:rPr>
      </w:pPr>
      <w:r w:rsidRPr="002B6501">
        <w:rPr>
          <w:sz w:val="28"/>
          <w:szCs w:val="28"/>
        </w:rPr>
        <w:t>使用上述选址指标体系和空间分析流程，对江门海域深水网箱适养区进行筛选。共筛选出深水网箱适养区</w:t>
      </w:r>
      <w:r w:rsidRPr="002B6501">
        <w:rPr>
          <w:sz w:val="28"/>
          <w:szCs w:val="28"/>
        </w:rPr>
        <w:t>3</w:t>
      </w:r>
      <w:r w:rsidRPr="002B6501">
        <w:rPr>
          <w:sz w:val="28"/>
          <w:szCs w:val="28"/>
        </w:rPr>
        <w:t>块，总面积</w:t>
      </w:r>
      <w:r w:rsidRPr="002B6501">
        <w:rPr>
          <w:sz w:val="28"/>
          <w:szCs w:val="28"/>
        </w:rPr>
        <w:t>212.50 km</w:t>
      </w:r>
      <w:r w:rsidRPr="002B6501">
        <w:rPr>
          <w:sz w:val="28"/>
          <w:szCs w:val="28"/>
          <w:vertAlign w:val="superscript"/>
        </w:rPr>
        <w:t>2</w:t>
      </w:r>
      <w:r w:rsidRPr="002B6501">
        <w:rPr>
          <w:sz w:val="28"/>
          <w:szCs w:val="28"/>
        </w:rPr>
        <w:t>，占候选海域</w:t>
      </w:r>
      <w:r w:rsidRPr="002B6501">
        <w:rPr>
          <w:sz w:val="28"/>
          <w:szCs w:val="28"/>
        </w:rPr>
        <w:t>7.36%</w:t>
      </w:r>
      <w:r w:rsidRPr="002B6501">
        <w:rPr>
          <w:sz w:val="28"/>
          <w:szCs w:val="28"/>
        </w:rPr>
        <w:t>（图</w:t>
      </w:r>
      <w:r w:rsidR="007477AA">
        <w:rPr>
          <w:sz w:val="28"/>
          <w:szCs w:val="28"/>
        </w:rPr>
        <w:t>5</w:t>
      </w:r>
      <w:r w:rsidRPr="002B6501">
        <w:rPr>
          <w:sz w:val="28"/>
          <w:szCs w:val="28"/>
        </w:rPr>
        <w:t>）。使用</w:t>
      </w:r>
      <w:r w:rsidRPr="002B6501">
        <w:rPr>
          <w:sz w:val="28"/>
          <w:szCs w:val="28"/>
        </w:rPr>
        <w:t>GIS</w:t>
      </w:r>
      <w:r w:rsidRPr="002B6501">
        <w:rPr>
          <w:sz w:val="28"/>
          <w:szCs w:val="28"/>
        </w:rPr>
        <w:t>对上述选出区进行网箱模拟摆放，最多可投放直径</w:t>
      </w:r>
      <w:r w:rsidRPr="002B6501">
        <w:rPr>
          <w:sz w:val="28"/>
          <w:szCs w:val="28"/>
        </w:rPr>
        <w:t>100 m</w:t>
      </w:r>
      <w:r w:rsidRPr="002B6501">
        <w:rPr>
          <w:sz w:val="28"/>
          <w:szCs w:val="28"/>
        </w:rPr>
        <w:t>圆形深水网箱（网箱单体占海</w:t>
      </w:r>
      <w:r w:rsidRPr="002B6501">
        <w:rPr>
          <w:sz w:val="28"/>
          <w:szCs w:val="28"/>
        </w:rPr>
        <w:t>6850 m</w:t>
      </w:r>
      <w:r w:rsidRPr="002B6501">
        <w:rPr>
          <w:sz w:val="28"/>
          <w:szCs w:val="28"/>
          <w:vertAlign w:val="superscript"/>
        </w:rPr>
        <w:t>2</w:t>
      </w:r>
      <w:r w:rsidRPr="002B6501">
        <w:rPr>
          <w:sz w:val="28"/>
          <w:szCs w:val="28"/>
        </w:rPr>
        <w:t>，网箱间距</w:t>
      </w:r>
      <w:r w:rsidRPr="002B6501">
        <w:rPr>
          <w:sz w:val="28"/>
          <w:szCs w:val="28"/>
        </w:rPr>
        <w:t>100 m</w:t>
      </w:r>
      <w:r w:rsidRPr="002B6501">
        <w:rPr>
          <w:sz w:val="28"/>
          <w:szCs w:val="28"/>
        </w:rPr>
        <w:t>）</w:t>
      </w:r>
      <w:r w:rsidRPr="002B6501">
        <w:rPr>
          <w:sz w:val="28"/>
          <w:szCs w:val="28"/>
        </w:rPr>
        <w:t>2969</w:t>
      </w:r>
      <w:r w:rsidRPr="002B6501">
        <w:rPr>
          <w:sz w:val="28"/>
          <w:szCs w:val="28"/>
        </w:rPr>
        <w:t>个。其中</w:t>
      </w:r>
      <w:r w:rsidRPr="002B6501">
        <w:rPr>
          <w:sz w:val="28"/>
          <w:szCs w:val="28"/>
        </w:rPr>
        <w:t>JM1</w:t>
      </w:r>
      <w:r w:rsidRPr="002B6501">
        <w:rPr>
          <w:sz w:val="28"/>
          <w:szCs w:val="28"/>
        </w:rPr>
        <w:t>、</w:t>
      </w:r>
      <w:r w:rsidRPr="002B6501">
        <w:rPr>
          <w:sz w:val="28"/>
          <w:szCs w:val="28"/>
        </w:rPr>
        <w:t>JM2</w:t>
      </w:r>
      <w:r w:rsidRPr="002B6501">
        <w:rPr>
          <w:sz w:val="28"/>
          <w:szCs w:val="28"/>
        </w:rPr>
        <w:t>和</w:t>
      </w:r>
      <w:r w:rsidRPr="002B6501">
        <w:rPr>
          <w:sz w:val="28"/>
          <w:szCs w:val="28"/>
        </w:rPr>
        <w:t>JM3</w:t>
      </w:r>
      <w:r w:rsidRPr="002B6501">
        <w:rPr>
          <w:sz w:val="28"/>
          <w:szCs w:val="28"/>
        </w:rPr>
        <w:t>分别可投放</w:t>
      </w:r>
      <w:r w:rsidRPr="002B6501">
        <w:rPr>
          <w:sz w:val="28"/>
          <w:szCs w:val="28"/>
        </w:rPr>
        <w:t>2647</w:t>
      </w:r>
      <w:r w:rsidRPr="002B6501">
        <w:rPr>
          <w:sz w:val="28"/>
          <w:szCs w:val="28"/>
        </w:rPr>
        <w:t>个、</w:t>
      </w:r>
      <w:r w:rsidRPr="002B6501">
        <w:rPr>
          <w:sz w:val="28"/>
          <w:szCs w:val="28"/>
        </w:rPr>
        <w:t>196</w:t>
      </w:r>
      <w:r w:rsidRPr="002B6501">
        <w:rPr>
          <w:sz w:val="28"/>
          <w:szCs w:val="28"/>
        </w:rPr>
        <w:t>个和</w:t>
      </w:r>
      <w:r w:rsidRPr="002B6501">
        <w:rPr>
          <w:sz w:val="28"/>
          <w:szCs w:val="28"/>
        </w:rPr>
        <w:t>188</w:t>
      </w:r>
      <w:r w:rsidRPr="002B6501">
        <w:rPr>
          <w:sz w:val="28"/>
          <w:szCs w:val="28"/>
        </w:rPr>
        <w:t>个（图</w:t>
      </w:r>
      <w:r w:rsidR="00805992">
        <w:rPr>
          <w:sz w:val="28"/>
          <w:szCs w:val="28"/>
        </w:rPr>
        <w:t>6</w:t>
      </w:r>
      <w:r w:rsidRPr="002B6501">
        <w:rPr>
          <w:sz w:val="28"/>
          <w:szCs w:val="28"/>
        </w:rPr>
        <w:t>）。以单体网箱年产卵形鲳鲹</w:t>
      </w:r>
      <w:r w:rsidRPr="002B6501">
        <w:rPr>
          <w:sz w:val="28"/>
          <w:szCs w:val="28"/>
        </w:rPr>
        <w:t>80 t</w:t>
      </w:r>
      <w:r w:rsidRPr="002B6501">
        <w:rPr>
          <w:sz w:val="28"/>
          <w:szCs w:val="28"/>
        </w:rPr>
        <w:t>计算，上述选区卵形鲳鲹年产量可达</w:t>
      </w:r>
      <w:r w:rsidRPr="002B6501">
        <w:rPr>
          <w:sz w:val="28"/>
          <w:szCs w:val="28"/>
        </w:rPr>
        <w:t>237.52 kt</w:t>
      </w:r>
      <w:r w:rsidRPr="002B6501">
        <w:rPr>
          <w:sz w:val="28"/>
          <w:szCs w:val="28"/>
        </w:rPr>
        <w:t>。</w:t>
      </w:r>
    </w:p>
    <w:p w:rsidR="007D588D" w:rsidRPr="002B6501" w:rsidRDefault="007D588D" w:rsidP="007D588D">
      <w:pPr>
        <w:spacing w:line="360" w:lineRule="auto"/>
        <w:ind w:firstLineChars="236" w:firstLine="661"/>
        <w:rPr>
          <w:sz w:val="28"/>
          <w:szCs w:val="28"/>
        </w:rPr>
      </w:pPr>
      <w:r w:rsidRPr="002B6501">
        <w:rPr>
          <w:sz w:val="28"/>
          <w:szCs w:val="28"/>
        </w:rPr>
        <w:t>在选出区中，</w:t>
      </w:r>
      <w:r w:rsidRPr="002B6501">
        <w:rPr>
          <w:sz w:val="28"/>
          <w:szCs w:val="28"/>
        </w:rPr>
        <w:t>JM3</w:t>
      </w:r>
      <w:r w:rsidRPr="002B6501">
        <w:rPr>
          <w:sz w:val="28"/>
          <w:szCs w:val="28"/>
        </w:rPr>
        <w:t>平均水深最高，纬度较低，水质优良，水体交换能力强，且两侧有岛屿围挡，可较好抵御恶劣天气，因而养殖条件优越，适于优先开发。使用</w:t>
      </w:r>
      <w:r w:rsidRPr="002B6501">
        <w:rPr>
          <w:sz w:val="28"/>
          <w:szCs w:val="28"/>
        </w:rPr>
        <w:t>GIS</w:t>
      </w:r>
      <w:r w:rsidRPr="002B6501">
        <w:rPr>
          <w:sz w:val="28"/>
          <w:szCs w:val="28"/>
        </w:rPr>
        <w:t>对</w:t>
      </w:r>
      <w:r w:rsidRPr="002B6501">
        <w:rPr>
          <w:sz w:val="28"/>
          <w:szCs w:val="28"/>
        </w:rPr>
        <w:t>JM3</w:t>
      </w:r>
      <w:r w:rsidRPr="002B6501">
        <w:rPr>
          <w:sz w:val="28"/>
          <w:szCs w:val="28"/>
        </w:rPr>
        <w:t>进行了网箱布局设计（图</w:t>
      </w:r>
      <w:r w:rsidR="00805992">
        <w:rPr>
          <w:sz w:val="28"/>
          <w:szCs w:val="28"/>
        </w:rPr>
        <w:t>6</w:t>
      </w:r>
      <w:r w:rsidRPr="002B6501">
        <w:rPr>
          <w:sz w:val="28"/>
          <w:szCs w:val="28"/>
        </w:rPr>
        <w:t>）。分南北两区，中间设置宽度</w:t>
      </w:r>
      <w:r w:rsidRPr="002B6501">
        <w:rPr>
          <w:sz w:val="28"/>
          <w:szCs w:val="28"/>
        </w:rPr>
        <w:t>250 m</w:t>
      </w:r>
      <w:r w:rsidRPr="002B6501">
        <w:rPr>
          <w:sz w:val="28"/>
          <w:szCs w:val="28"/>
        </w:rPr>
        <w:t>的主通道，边缘设置</w:t>
      </w:r>
      <w:r w:rsidRPr="002B6501">
        <w:rPr>
          <w:sz w:val="28"/>
          <w:szCs w:val="28"/>
        </w:rPr>
        <w:t>4</w:t>
      </w:r>
      <w:r w:rsidRPr="002B6501">
        <w:rPr>
          <w:sz w:val="28"/>
          <w:szCs w:val="28"/>
        </w:rPr>
        <w:t>座工作平台。共布置圆形网箱</w:t>
      </w:r>
      <w:r w:rsidRPr="002B6501">
        <w:rPr>
          <w:sz w:val="28"/>
          <w:szCs w:val="28"/>
        </w:rPr>
        <w:t>188</w:t>
      </w:r>
      <w:r w:rsidRPr="002B6501">
        <w:rPr>
          <w:sz w:val="28"/>
          <w:szCs w:val="28"/>
        </w:rPr>
        <w:t>只（网箱周长</w:t>
      </w:r>
      <w:r w:rsidRPr="002B6501">
        <w:rPr>
          <w:sz w:val="28"/>
          <w:szCs w:val="28"/>
        </w:rPr>
        <w:t>100 m</w:t>
      </w:r>
      <w:r w:rsidRPr="002B6501">
        <w:rPr>
          <w:sz w:val="28"/>
          <w:szCs w:val="28"/>
        </w:rPr>
        <w:t>，有效锚绳长</w:t>
      </w:r>
      <w:r w:rsidRPr="002B6501">
        <w:rPr>
          <w:sz w:val="28"/>
          <w:szCs w:val="28"/>
        </w:rPr>
        <w:t>100 m</w:t>
      </w:r>
      <w:r w:rsidRPr="002B6501">
        <w:rPr>
          <w:sz w:val="28"/>
          <w:szCs w:val="28"/>
        </w:rPr>
        <w:t>，锚距</w:t>
      </w:r>
      <w:r w:rsidRPr="002B6501">
        <w:rPr>
          <w:sz w:val="28"/>
          <w:szCs w:val="28"/>
        </w:rPr>
        <w:t>10 m</w:t>
      </w:r>
      <w:r w:rsidRPr="002B6501">
        <w:rPr>
          <w:sz w:val="28"/>
          <w:szCs w:val="28"/>
        </w:rPr>
        <w:t>），养殖框架占海面积</w:t>
      </w:r>
      <w:r w:rsidRPr="002B6501">
        <w:rPr>
          <w:sz w:val="28"/>
          <w:szCs w:val="28"/>
        </w:rPr>
        <w:t>/</w:t>
      </w:r>
      <w:r w:rsidRPr="002B6501">
        <w:rPr>
          <w:sz w:val="28"/>
          <w:szCs w:val="28"/>
        </w:rPr>
        <w:t>规划面积约为</w:t>
      </w:r>
      <w:r w:rsidRPr="002B6501">
        <w:rPr>
          <w:sz w:val="28"/>
          <w:szCs w:val="28"/>
        </w:rPr>
        <w:t>1%</w:t>
      </w:r>
      <w:r w:rsidRPr="002B6501">
        <w:rPr>
          <w:sz w:val="28"/>
          <w:szCs w:val="28"/>
        </w:rPr>
        <w:t>，总养殖水体约</w:t>
      </w:r>
      <w:r w:rsidRPr="002B6501">
        <w:rPr>
          <w:sz w:val="28"/>
          <w:szCs w:val="28"/>
        </w:rPr>
        <w:t>950 km</w:t>
      </w:r>
      <w:r w:rsidRPr="002B6501">
        <w:rPr>
          <w:sz w:val="28"/>
          <w:szCs w:val="28"/>
          <w:vertAlign w:val="superscript"/>
        </w:rPr>
        <w:t>3</w:t>
      </w:r>
      <w:r w:rsidRPr="002B6501">
        <w:rPr>
          <w:sz w:val="28"/>
          <w:szCs w:val="28"/>
        </w:rPr>
        <w:t>。以养殖卵形鲳鲹计（</w:t>
      </w:r>
      <w:r w:rsidRPr="002B6501">
        <w:rPr>
          <w:sz w:val="28"/>
          <w:szCs w:val="28"/>
        </w:rPr>
        <w:t>20 kg/m</w:t>
      </w:r>
      <w:r w:rsidRPr="002B6501">
        <w:rPr>
          <w:sz w:val="28"/>
          <w:szCs w:val="28"/>
          <w:vertAlign w:val="superscript"/>
        </w:rPr>
        <w:t>3</w:t>
      </w:r>
      <w:r w:rsidRPr="002B6501">
        <w:rPr>
          <w:sz w:val="28"/>
          <w:szCs w:val="28"/>
        </w:rPr>
        <w:t>），年产量可达</w:t>
      </w:r>
      <w:r w:rsidRPr="002B6501">
        <w:rPr>
          <w:sz w:val="28"/>
          <w:szCs w:val="28"/>
        </w:rPr>
        <w:t>19 kt</w:t>
      </w:r>
      <w:r w:rsidRPr="002B6501">
        <w:rPr>
          <w:sz w:val="28"/>
          <w:szCs w:val="28"/>
        </w:rPr>
        <w:t>。</w:t>
      </w:r>
    </w:p>
    <w:p w:rsidR="007D588D" w:rsidRPr="002B6501" w:rsidRDefault="006118DD" w:rsidP="007D588D">
      <w:pPr>
        <w:spacing w:line="360" w:lineRule="auto"/>
        <w:ind w:firstLineChars="236" w:firstLine="661"/>
        <w:jc w:val="center"/>
        <w:rPr>
          <w:sz w:val="28"/>
          <w:szCs w:val="28"/>
        </w:rPr>
      </w:pPr>
      <w:r w:rsidRPr="00B5367D">
        <w:rPr>
          <w:noProof/>
          <w:sz w:val="28"/>
          <w:szCs w:val="28"/>
        </w:rPr>
        <w:lastRenderedPageBreak/>
        <w:drawing>
          <wp:inline distT="0" distB="0" distL="0" distR="0">
            <wp:extent cx="2924175" cy="2924175"/>
            <wp:effectExtent l="0" t="0" r="0" b="0"/>
            <wp:docPr id="4" name="图片 4" descr="最终结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最终结果"/>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24175" cy="2924175"/>
                    </a:xfrm>
                    <a:prstGeom prst="rect">
                      <a:avLst/>
                    </a:prstGeom>
                    <a:noFill/>
                    <a:ln>
                      <a:noFill/>
                    </a:ln>
                  </pic:spPr>
                </pic:pic>
              </a:graphicData>
            </a:graphic>
          </wp:inline>
        </w:drawing>
      </w:r>
    </w:p>
    <w:p w:rsidR="007D588D" w:rsidRPr="002B6501" w:rsidRDefault="007D588D" w:rsidP="007D588D">
      <w:pPr>
        <w:spacing w:line="360" w:lineRule="auto"/>
        <w:ind w:firstLineChars="177" w:firstLine="425"/>
        <w:jc w:val="center"/>
        <w:rPr>
          <w:sz w:val="24"/>
        </w:rPr>
      </w:pPr>
      <w:r w:rsidRPr="002B6501">
        <w:rPr>
          <w:sz w:val="24"/>
        </w:rPr>
        <w:t>图</w:t>
      </w:r>
      <w:r w:rsidR="007477AA">
        <w:rPr>
          <w:sz w:val="24"/>
        </w:rPr>
        <w:t>5</w:t>
      </w:r>
      <w:r w:rsidRPr="002B6501">
        <w:rPr>
          <w:sz w:val="24"/>
        </w:rPr>
        <w:t xml:space="preserve"> </w:t>
      </w:r>
      <w:r w:rsidRPr="002B6501">
        <w:rPr>
          <w:sz w:val="24"/>
        </w:rPr>
        <w:t>江门海域深水网箱适养区分布</w:t>
      </w:r>
    </w:p>
    <w:p w:rsidR="007D588D" w:rsidRPr="002B6501" w:rsidRDefault="006118DD" w:rsidP="007D588D">
      <w:pPr>
        <w:spacing w:line="360" w:lineRule="auto"/>
        <w:ind w:firstLineChars="177" w:firstLine="496"/>
        <w:jc w:val="center"/>
        <w:rPr>
          <w:sz w:val="28"/>
          <w:szCs w:val="28"/>
        </w:rPr>
      </w:pPr>
      <w:r w:rsidRPr="00B5367D">
        <w:rPr>
          <w:noProof/>
          <w:sz w:val="28"/>
          <w:szCs w:val="28"/>
        </w:rPr>
        <w:drawing>
          <wp:inline distT="0" distB="0" distL="0" distR="0">
            <wp:extent cx="2876550" cy="4048125"/>
            <wp:effectExtent l="0" t="0" r="0" b="0"/>
            <wp:docPr id="5" name="图片 8" descr="E:\A\0写论文\00初稿 基于GIS的深水网箱选址——以江门海域为例\插图\代表性区域 养殖设计 188个.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E:\A\0写论文\00初稿 基于GIS的深水网箱选址——以江门海域为例\插图\代表性区域 养殖设计 188个.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6550" cy="4048125"/>
                    </a:xfrm>
                    <a:prstGeom prst="rect">
                      <a:avLst/>
                    </a:prstGeom>
                    <a:noFill/>
                    <a:ln>
                      <a:noFill/>
                    </a:ln>
                  </pic:spPr>
                </pic:pic>
              </a:graphicData>
            </a:graphic>
          </wp:inline>
        </w:drawing>
      </w:r>
    </w:p>
    <w:p w:rsidR="00667E7D" w:rsidRDefault="007D588D" w:rsidP="007D588D">
      <w:pPr>
        <w:ind w:firstLineChars="202" w:firstLine="485"/>
        <w:jc w:val="center"/>
        <w:rPr>
          <w:sz w:val="24"/>
        </w:rPr>
      </w:pPr>
      <w:r w:rsidRPr="002B6501">
        <w:rPr>
          <w:sz w:val="24"/>
        </w:rPr>
        <w:t>图</w:t>
      </w:r>
      <w:r w:rsidR="007477AA">
        <w:rPr>
          <w:sz w:val="24"/>
        </w:rPr>
        <w:t>6</w:t>
      </w:r>
      <w:r w:rsidRPr="002B6501">
        <w:rPr>
          <w:sz w:val="24"/>
        </w:rPr>
        <w:t xml:space="preserve"> </w:t>
      </w:r>
      <w:r w:rsidRPr="002B6501">
        <w:rPr>
          <w:sz w:val="24"/>
        </w:rPr>
        <w:t>江门深水网箱适养区</w:t>
      </w:r>
      <w:r w:rsidRPr="002B6501">
        <w:rPr>
          <w:sz w:val="24"/>
        </w:rPr>
        <w:t>JM3</w:t>
      </w:r>
      <w:r w:rsidRPr="002B6501">
        <w:rPr>
          <w:sz w:val="24"/>
        </w:rPr>
        <w:t>网箱布局设计</w:t>
      </w:r>
    </w:p>
    <w:p w:rsidR="00596C2B" w:rsidRPr="00596C2B" w:rsidRDefault="00596C2B" w:rsidP="00596C2B">
      <w:pPr>
        <w:spacing w:line="360" w:lineRule="auto"/>
        <w:ind w:firstLineChars="252" w:firstLine="708"/>
        <w:rPr>
          <w:b/>
          <w:sz w:val="28"/>
          <w:szCs w:val="28"/>
        </w:rPr>
      </w:pPr>
      <w:r w:rsidRPr="00596C2B">
        <w:rPr>
          <w:b/>
          <w:sz w:val="28"/>
          <w:szCs w:val="28"/>
        </w:rPr>
        <w:t>深水网箱养殖区自动选址通用模型的构建</w:t>
      </w:r>
    </w:p>
    <w:p w:rsidR="008C39D4" w:rsidRPr="005C5F21" w:rsidRDefault="008C39D4" w:rsidP="008C39D4">
      <w:pPr>
        <w:spacing w:line="360" w:lineRule="auto"/>
        <w:ind w:firstLineChars="235" w:firstLine="658"/>
        <w:rPr>
          <w:sz w:val="28"/>
          <w:szCs w:val="28"/>
        </w:rPr>
      </w:pPr>
      <w:r w:rsidRPr="005C5F21">
        <w:rPr>
          <w:sz w:val="28"/>
          <w:szCs w:val="28"/>
        </w:rPr>
        <w:t>为解决深水网箱养殖区选址流程冗杂、效率低下的问题，实现选址自动化、批量化，使用</w:t>
      </w:r>
      <w:r w:rsidRPr="005C5F21">
        <w:rPr>
          <w:sz w:val="28"/>
          <w:szCs w:val="28"/>
        </w:rPr>
        <w:t>ArcGIS Desktop 10.8</w:t>
      </w:r>
      <w:r w:rsidRPr="005C5F21">
        <w:rPr>
          <w:sz w:val="28"/>
          <w:szCs w:val="28"/>
        </w:rPr>
        <w:t>的</w:t>
      </w:r>
      <w:r w:rsidRPr="005C5F21">
        <w:rPr>
          <w:sz w:val="28"/>
          <w:szCs w:val="28"/>
        </w:rPr>
        <w:t>ModelBuilder</w:t>
      </w:r>
      <w:r w:rsidRPr="005C5F21">
        <w:rPr>
          <w:sz w:val="28"/>
          <w:szCs w:val="28"/>
        </w:rPr>
        <w:t>模块，</w:t>
      </w:r>
      <w:r w:rsidRPr="005C5F21">
        <w:rPr>
          <w:sz w:val="28"/>
          <w:szCs w:val="28"/>
        </w:rPr>
        <w:lastRenderedPageBreak/>
        <w:t>将上述选址指标体系和空间分析流程整合成工作流模型（图</w:t>
      </w:r>
      <w:r w:rsidRPr="005C5F21">
        <w:rPr>
          <w:sz w:val="28"/>
          <w:szCs w:val="28"/>
        </w:rPr>
        <w:t>7</w:t>
      </w:r>
      <w:r w:rsidR="005C5F21" w:rsidRPr="005C5F21">
        <w:rPr>
          <w:rFonts w:hint="eastAsia"/>
          <w:sz w:val="28"/>
          <w:szCs w:val="28"/>
        </w:rPr>
        <w:t>、</w:t>
      </w:r>
      <w:r w:rsidRPr="005C5F21">
        <w:rPr>
          <w:sz w:val="28"/>
          <w:szCs w:val="28"/>
        </w:rPr>
        <w:t>图</w:t>
      </w:r>
      <w:r w:rsidR="00A11DD4">
        <w:rPr>
          <w:sz w:val="28"/>
          <w:szCs w:val="28"/>
        </w:rPr>
        <w:t>8</w:t>
      </w:r>
      <w:r w:rsidRPr="005C5F21">
        <w:rPr>
          <w:sz w:val="28"/>
          <w:szCs w:val="28"/>
        </w:rPr>
        <w:t>），可实现选址流程的自动化、批量化。将海洋调查数据和基础地理图输入选址模型后，运行模型即可自动完成选址的空间分析流程，并输出适养区筛选结果和适养区面积、水深等技术参数，消减了专业技术壁垒，提高了选址效率，利于深水网箱养殖区选址技术的应用推广。</w:t>
      </w:r>
    </w:p>
    <w:p w:rsidR="008C39D4" w:rsidRPr="00A61EC5" w:rsidRDefault="008C39D4" w:rsidP="008C39D4">
      <w:pPr>
        <w:spacing w:line="360" w:lineRule="auto"/>
        <w:jc w:val="center"/>
        <w:rPr>
          <w:color w:val="C00000"/>
          <w:sz w:val="24"/>
        </w:rPr>
      </w:pPr>
    </w:p>
    <w:p w:rsidR="008C39D4" w:rsidRPr="00A61EC5" w:rsidRDefault="006118DD" w:rsidP="008C39D4">
      <w:pPr>
        <w:ind w:firstLineChars="202" w:firstLine="424"/>
        <w:jc w:val="center"/>
        <w:rPr>
          <w:color w:val="C00000"/>
          <w:szCs w:val="21"/>
        </w:rPr>
      </w:pPr>
      <w:r w:rsidRPr="008C39D4">
        <w:rPr>
          <w:noProof/>
          <w:color w:val="000000"/>
        </w:rPr>
        <w:drawing>
          <wp:inline distT="0" distB="0" distL="0" distR="0">
            <wp:extent cx="5276850" cy="3657600"/>
            <wp:effectExtent l="0" t="0" r="0" b="0"/>
            <wp:docPr id="6" name="图片 4"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图片包含 图形用户界面&#10;&#10;描述已自动生成"/>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6850" cy="3657600"/>
                    </a:xfrm>
                    <a:prstGeom prst="rect">
                      <a:avLst/>
                    </a:prstGeom>
                    <a:noFill/>
                    <a:ln>
                      <a:noFill/>
                    </a:ln>
                  </pic:spPr>
                </pic:pic>
              </a:graphicData>
            </a:graphic>
          </wp:inline>
        </w:drawing>
      </w:r>
    </w:p>
    <w:p w:rsidR="008C39D4" w:rsidRPr="00A11DD4" w:rsidRDefault="008C39D4" w:rsidP="008C39D4">
      <w:pPr>
        <w:jc w:val="center"/>
        <w:rPr>
          <w:b/>
          <w:sz w:val="24"/>
        </w:rPr>
      </w:pPr>
      <w:r w:rsidRPr="00A11DD4">
        <w:rPr>
          <w:b/>
          <w:sz w:val="24"/>
        </w:rPr>
        <w:t>图</w:t>
      </w:r>
      <w:r w:rsidR="005C5F21" w:rsidRPr="00A11DD4">
        <w:rPr>
          <w:b/>
          <w:sz w:val="24"/>
        </w:rPr>
        <w:t>7</w:t>
      </w:r>
      <w:r w:rsidRPr="00A11DD4">
        <w:rPr>
          <w:b/>
          <w:sz w:val="24"/>
        </w:rPr>
        <w:t xml:space="preserve"> </w:t>
      </w:r>
      <w:r w:rsidRPr="00A11DD4">
        <w:rPr>
          <w:b/>
          <w:sz w:val="24"/>
        </w:rPr>
        <w:t>深水网箱适养区自动选址通用模型图示</w:t>
      </w:r>
    </w:p>
    <w:p w:rsidR="008C39D4" w:rsidRPr="00A61EC5" w:rsidRDefault="008C39D4" w:rsidP="008C39D4">
      <w:pPr>
        <w:spacing w:line="360" w:lineRule="auto"/>
        <w:rPr>
          <w:b/>
          <w:sz w:val="24"/>
        </w:rPr>
      </w:pPr>
    </w:p>
    <w:p w:rsidR="008C39D4" w:rsidRPr="00A61EC5" w:rsidRDefault="006118DD" w:rsidP="008C39D4">
      <w:pPr>
        <w:spacing w:line="360" w:lineRule="auto"/>
        <w:jc w:val="center"/>
        <w:rPr>
          <w:b/>
          <w:sz w:val="24"/>
        </w:rPr>
      </w:pPr>
      <w:r w:rsidRPr="008C39D4">
        <w:rPr>
          <w:noProof/>
          <w:color w:val="000000"/>
        </w:rPr>
        <w:lastRenderedPageBreak/>
        <w:drawing>
          <wp:inline distT="0" distB="0" distL="0" distR="0">
            <wp:extent cx="3743325" cy="3152775"/>
            <wp:effectExtent l="0" t="0" r="0" b="0"/>
            <wp:docPr id="7" name="图片 5"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图形用户界面, 文本, 应用程序&#10;&#10;描述已自动生成"/>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43325" cy="3152775"/>
                    </a:xfrm>
                    <a:prstGeom prst="rect">
                      <a:avLst/>
                    </a:prstGeom>
                    <a:noFill/>
                    <a:ln>
                      <a:noFill/>
                    </a:ln>
                  </pic:spPr>
                </pic:pic>
              </a:graphicData>
            </a:graphic>
          </wp:inline>
        </w:drawing>
      </w:r>
    </w:p>
    <w:p w:rsidR="008C39D4" w:rsidRPr="00A11DD4" w:rsidRDefault="008C39D4" w:rsidP="008C39D4">
      <w:pPr>
        <w:jc w:val="center"/>
        <w:rPr>
          <w:b/>
          <w:sz w:val="24"/>
        </w:rPr>
      </w:pPr>
      <w:r w:rsidRPr="00A11DD4">
        <w:rPr>
          <w:b/>
          <w:sz w:val="24"/>
        </w:rPr>
        <w:t>图</w:t>
      </w:r>
      <w:r w:rsidR="00A11DD4" w:rsidRPr="00A11DD4">
        <w:rPr>
          <w:b/>
          <w:sz w:val="24"/>
        </w:rPr>
        <w:t>8</w:t>
      </w:r>
      <w:r w:rsidRPr="00A11DD4">
        <w:rPr>
          <w:b/>
          <w:sz w:val="24"/>
        </w:rPr>
        <w:t xml:space="preserve"> </w:t>
      </w:r>
      <w:r w:rsidRPr="00A11DD4">
        <w:rPr>
          <w:b/>
          <w:sz w:val="24"/>
        </w:rPr>
        <w:t>深水网箱适养区自动选址通用模型用户界面</w:t>
      </w:r>
    </w:p>
    <w:p w:rsidR="008C39D4" w:rsidRPr="00A61EC5" w:rsidRDefault="008C39D4" w:rsidP="008C39D4">
      <w:pPr>
        <w:jc w:val="center"/>
        <w:rPr>
          <w:b/>
          <w:sz w:val="20"/>
        </w:rPr>
      </w:pPr>
    </w:p>
    <w:p w:rsidR="008C39D4" w:rsidRPr="005C5F21" w:rsidRDefault="008C39D4" w:rsidP="008C39D4">
      <w:pPr>
        <w:spacing w:line="360" w:lineRule="auto"/>
        <w:ind w:firstLineChars="236" w:firstLine="661"/>
        <w:rPr>
          <w:bCs/>
          <w:sz w:val="28"/>
          <w:szCs w:val="28"/>
        </w:rPr>
      </w:pPr>
      <w:r w:rsidRPr="005C5F21">
        <w:rPr>
          <w:bCs/>
          <w:sz w:val="28"/>
          <w:szCs w:val="28"/>
        </w:rPr>
        <w:t>将上述模型应用于江门海域，模型运行时间＜</w:t>
      </w:r>
      <w:r w:rsidRPr="005C5F21">
        <w:rPr>
          <w:bCs/>
          <w:sz w:val="28"/>
          <w:szCs w:val="28"/>
        </w:rPr>
        <w:t>10 min</w:t>
      </w:r>
      <w:r w:rsidRPr="005C5F21">
        <w:rPr>
          <w:bCs/>
          <w:sz w:val="28"/>
          <w:szCs w:val="28"/>
        </w:rPr>
        <w:t>，较手动操作效率提升数十倍。共筛选出深水网箱适养区</w:t>
      </w:r>
      <w:r w:rsidRPr="005C5F21">
        <w:rPr>
          <w:bCs/>
          <w:sz w:val="28"/>
          <w:szCs w:val="28"/>
        </w:rPr>
        <w:t>3</w:t>
      </w:r>
      <w:r w:rsidRPr="005C5F21">
        <w:rPr>
          <w:bCs/>
          <w:sz w:val="28"/>
          <w:szCs w:val="28"/>
        </w:rPr>
        <w:t>块，总面积</w:t>
      </w:r>
      <w:r w:rsidRPr="005C5F21">
        <w:rPr>
          <w:bCs/>
          <w:sz w:val="28"/>
          <w:szCs w:val="28"/>
        </w:rPr>
        <w:t>207.91 km</w:t>
      </w:r>
      <w:r w:rsidRPr="005C5F21">
        <w:rPr>
          <w:bCs/>
          <w:sz w:val="28"/>
          <w:szCs w:val="28"/>
          <w:vertAlign w:val="superscript"/>
        </w:rPr>
        <w:t>2</w:t>
      </w:r>
      <w:r w:rsidRPr="005C5F21">
        <w:rPr>
          <w:bCs/>
          <w:sz w:val="28"/>
          <w:szCs w:val="28"/>
        </w:rPr>
        <w:t>，占候选海域</w:t>
      </w:r>
      <w:r w:rsidRPr="005C5F21">
        <w:rPr>
          <w:bCs/>
          <w:sz w:val="28"/>
          <w:szCs w:val="28"/>
        </w:rPr>
        <w:t>7.20%</w:t>
      </w:r>
      <w:r w:rsidRPr="005C5F21">
        <w:rPr>
          <w:bCs/>
          <w:sz w:val="28"/>
          <w:szCs w:val="28"/>
        </w:rPr>
        <w:t>，与手动操作的选出区基本重合，面积差异仅为</w:t>
      </w:r>
      <w:r w:rsidRPr="005C5F21">
        <w:rPr>
          <w:bCs/>
          <w:sz w:val="28"/>
          <w:szCs w:val="28"/>
        </w:rPr>
        <w:t>2.16%</w:t>
      </w:r>
      <w:r w:rsidRPr="005C5F21">
        <w:rPr>
          <w:bCs/>
          <w:sz w:val="28"/>
          <w:szCs w:val="28"/>
        </w:rPr>
        <w:t>（图</w:t>
      </w:r>
      <w:r w:rsidRPr="00DD6A4C">
        <w:rPr>
          <w:bCs/>
          <w:sz w:val="28"/>
          <w:szCs w:val="28"/>
        </w:rPr>
        <w:t>9</w:t>
      </w:r>
      <w:r w:rsidRPr="005C5F21">
        <w:rPr>
          <w:bCs/>
          <w:sz w:val="28"/>
          <w:szCs w:val="28"/>
        </w:rPr>
        <w:t>），证明了模型运行结果的可靠性。</w:t>
      </w:r>
    </w:p>
    <w:p w:rsidR="008C39D4" w:rsidRPr="00A61EC5" w:rsidRDefault="006118DD" w:rsidP="008C39D4">
      <w:pPr>
        <w:spacing w:line="360" w:lineRule="auto"/>
        <w:jc w:val="center"/>
        <w:rPr>
          <w:b/>
          <w:sz w:val="24"/>
        </w:rPr>
      </w:pPr>
      <w:r w:rsidRPr="008C39D4">
        <w:rPr>
          <w:noProof/>
          <w:color w:val="000000"/>
          <w:szCs w:val="21"/>
        </w:rPr>
        <w:drawing>
          <wp:inline distT="0" distB="0" distL="0" distR="0">
            <wp:extent cx="3390900" cy="3219450"/>
            <wp:effectExtent l="0" t="0" r="0" b="0"/>
            <wp:docPr id="8" name="图片 7" descr="图示, 地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图示, 地图&#10;&#10;描述已自动生成"/>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90900" cy="3219450"/>
                    </a:xfrm>
                    <a:prstGeom prst="rect">
                      <a:avLst/>
                    </a:prstGeom>
                    <a:noFill/>
                    <a:ln>
                      <a:noFill/>
                    </a:ln>
                  </pic:spPr>
                </pic:pic>
              </a:graphicData>
            </a:graphic>
          </wp:inline>
        </w:drawing>
      </w:r>
    </w:p>
    <w:p w:rsidR="008C39D4" w:rsidRPr="00A61EC5" w:rsidRDefault="008C39D4" w:rsidP="008C39D4">
      <w:pPr>
        <w:spacing w:line="360" w:lineRule="auto"/>
        <w:jc w:val="center"/>
        <w:rPr>
          <w:b/>
          <w:sz w:val="24"/>
        </w:rPr>
      </w:pPr>
      <w:r w:rsidRPr="00A74685">
        <w:rPr>
          <w:b/>
          <w:sz w:val="24"/>
        </w:rPr>
        <w:t>图</w:t>
      </w:r>
      <w:r w:rsidRPr="00A74685">
        <w:rPr>
          <w:bCs/>
          <w:sz w:val="24"/>
        </w:rPr>
        <w:t>9</w:t>
      </w:r>
      <w:r w:rsidRPr="00A61EC5">
        <w:rPr>
          <w:b/>
          <w:sz w:val="24"/>
        </w:rPr>
        <w:t xml:space="preserve"> </w:t>
      </w:r>
      <w:r w:rsidRPr="00A61EC5">
        <w:rPr>
          <w:b/>
          <w:sz w:val="24"/>
        </w:rPr>
        <w:t>自动选址模型与手动操作的选址结果差异</w:t>
      </w:r>
    </w:p>
    <w:p w:rsidR="008C39D4" w:rsidRPr="005C5F21" w:rsidRDefault="008C39D4" w:rsidP="00DD6A4C">
      <w:pPr>
        <w:spacing w:line="360" w:lineRule="auto"/>
        <w:ind w:firstLineChars="201" w:firstLine="565"/>
        <w:jc w:val="left"/>
        <w:rPr>
          <w:b/>
          <w:sz w:val="28"/>
          <w:szCs w:val="28"/>
        </w:rPr>
      </w:pPr>
      <w:r w:rsidRPr="005C5F21">
        <w:rPr>
          <w:b/>
          <w:sz w:val="28"/>
          <w:szCs w:val="28"/>
        </w:rPr>
        <w:lastRenderedPageBreak/>
        <w:t>特定物种深水网箱选址模型的构建</w:t>
      </w:r>
    </w:p>
    <w:p w:rsidR="008C39D4" w:rsidRPr="005C5F21" w:rsidRDefault="008C39D4" w:rsidP="005C5F21">
      <w:pPr>
        <w:spacing w:line="360" w:lineRule="auto"/>
        <w:ind w:firstLineChars="235" w:firstLine="658"/>
        <w:jc w:val="left"/>
        <w:rPr>
          <w:bCs/>
          <w:color w:val="000000"/>
          <w:sz w:val="28"/>
          <w:szCs w:val="28"/>
        </w:rPr>
      </w:pPr>
      <w:r w:rsidRPr="005C5F21">
        <w:rPr>
          <w:bCs/>
          <w:color w:val="000000"/>
          <w:sz w:val="28"/>
          <w:szCs w:val="28"/>
        </w:rPr>
        <w:t>根据中国主要深水网箱养殖物种对养殖环境的独特要求（表</w:t>
      </w:r>
      <w:r w:rsidRPr="005C5F21">
        <w:rPr>
          <w:bCs/>
          <w:color w:val="000000"/>
          <w:sz w:val="28"/>
          <w:szCs w:val="28"/>
        </w:rPr>
        <w:t>1</w:t>
      </w:r>
      <w:r w:rsidRPr="005C5F21">
        <w:rPr>
          <w:bCs/>
          <w:color w:val="000000"/>
          <w:sz w:val="28"/>
          <w:szCs w:val="28"/>
        </w:rPr>
        <w:t>），调整通用选址模型参数，对卵形鲳鲹（</w:t>
      </w:r>
      <w:r w:rsidRPr="005C5F21">
        <w:rPr>
          <w:bCs/>
          <w:i/>
          <w:iCs/>
          <w:color w:val="000000"/>
          <w:sz w:val="28"/>
          <w:szCs w:val="28"/>
        </w:rPr>
        <w:t>Trachinotus ovatus</w:t>
      </w:r>
      <w:r w:rsidRPr="005C5F21">
        <w:rPr>
          <w:bCs/>
          <w:color w:val="000000"/>
          <w:sz w:val="28"/>
          <w:szCs w:val="28"/>
        </w:rPr>
        <w:t>）</w:t>
      </w:r>
      <w:r w:rsidRPr="005C5F21">
        <w:rPr>
          <w:rFonts w:hint="eastAsia"/>
          <w:bCs/>
          <w:color w:val="000000"/>
          <w:sz w:val="28"/>
          <w:szCs w:val="28"/>
        </w:rPr>
        <w:t>、</w:t>
      </w:r>
      <w:r w:rsidRPr="005C5F21">
        <w:rPr>
          <w:bCs/>
          <w:color w:val="000000"/>
          <w:sz w:val="28"/>
          <w:szCs w:val="28"/>
        </w:rPr>
        <w:t>石斑鱼类</w:t>
      </w:r>
      <w:r w:rsidRPr="005C5F21">
        <w:rPr>
          <w:rFonts w:hint="eastAsia"/>
          <w:bCs/>
          <w:color w:val="000000"/>
          <w:sz w:val="28"/>
          <w:szCs w:val="28"/>
        </w:rPr>
        <w:t>（</w:t>
      </w:r>
      <w:r w:rsidRPr="005C5F21">
        <w:rPr>
          <w:bCs/>
          <w:i/>
          <w:iCs/>
          <w:color w:val="000000"/>
          <w:sz w:val="28"/>
          <w:szCs w:val="28"/>
        </w:rPr>
        <w:t>Epinephelus</w:t>
      </w:r>
      <w:r w:rsidRPr="005C5F21">
        <w:rPr>
          <w:bCs/>
          <w:color w:val="000000"/>
          <w:sz w:val="28"/>
          <w:szCs w:val="28"/>
        </w:rPr>
        <w:t xml:space="preserve"> sp.</w:t>
      </w:r>
      <w:r w:rsidRPr="005C5F21">
        <w:rPr>
          <w:rFonts w:hint="eastAsia"/>
          <w:bCs/>
          <w:color w:val="000000"/>
          <w:sz w:val="28"/>
          <w:szCs w:val="28"/>
        </w:rPr>
        <w:t>）、</w:t>
      </w:r>
      <w:r w:rsidRPr="005C5F21">
        <w:rPr>
          <w:bCs/>
          <w:color w:val="000000"/>
          <w:sz w:val="28"/>
          <w:szCs w:val="28"/>
        </w:rPr>
        <w:t>军曹鱼</w:t>
      </w:r>
      <w:r w:rsidRPr="005C5F21">
        <w:rPr>
          <w:rFonts w:hint="eastAsia"/>
          <w:bCs/>
          <w:color w:val="000000"/>
          <w:sz w:val="28"/>
          <w:szCs w:val="28"/>
        </w:rPr>
        <w:t>（</w:t>
      </w:r>
      <w:r w:rsidRPr="005C5F21">
        <w:rPr>
          <w:bCs/>
          <w:i/>
          <w:iCs/>
          <w:color w:val="000000"/>
          <w:sz w:val="28"/>
          <w:szCs w:val="28"/>
        </w:rPr>
        <w:t>Rachycentron canadum</w:t>
      </w:r>
      <w:r w:rsidRPr="005C5F21">
        <w:rPr>
          <w:rFonts w:hint="eastAsia"/>
          <w:bCs/>
          <w:color w:val="000000"/>
          <w:sz w:val="28"/>
          <w:szCs w:val="28"/>
        </w:rPr>
        <w:t>）</w:t>
      </w:r>
      <w:r w:rsidRPr="005C5F21">
        <w:rPr>
          <w:bCs/>
          <w:color w:val="000000"/>
          <w:sz w:val="28"/>
          <w:szCs w:val="28"/>
        </w:rPr>
        <w:t>等</w:t>
      </w:r>
      <w:r w:rsidRPr="005C5F21">
        <w:rPr>
          <w:bCs/>
          <w:color w:val="000000"/>
          <w:sz w:val="28"/>
          <w:szCs w:val="28"/>
        </w:rPr>
        <w:t>14</w:t>
      </w:r>
      <w:r w:rsidRPr="005C5F21">
        <w:rPr>
          <w:bCs/>
          <w:color w:val="000000"/>
          <w:sz w:val="28"/>
          <w:szCs w:val="28"/>
        </w:rPr>
        <w:t>个养殖物种分别建立深水网箱养殖区选址模型。</w:t>
      </w:r>
    </w:p>
    <w:p w:rsidR="008C39D4" w:rsidRPr="008C39D4" w:rsidRDefault="008C39D4" w:rsidP="008C39D4">
      <w:pPr>
        <w:spacing w:beforeLines="50" w:before="156"/>
        <w:ind w:firstLineChars="270" w:firstLine="648"/>
        <w:jc w:val="center"/>
        <w:rPr>
          <w:color w:val="000000"/>
          <w:sz w:val="24"/>
        </w:rPr>
      </w:pPr>
      <w:r w:rsidRPr="008C39D4">
        <w:rPr>
          <w:color w:val="000000"/>
          <w:sz w:val="24"/>
        </w:rPr>
        <w:t>表</w:t>
      </w:r>
      <w:r w:rsidRPr="008C39D4">
        <w:rPr>
          <w:color w:val="000000"/>
          <w:sz w:val="24"/>
        </w:rPr>
        <w:t xml:space="preserve">1  </w:t>
      </w:r>
      <w:r w:rsidRPr="008C39D4">
        <w:rPr>
          <w:color w:val="000000"/>
          <w:sz w:val="24"/>
        </w:rPr>
        <w:t>中国深水网箱主要养殖物种的适宜养殖环境</w:t>
      </w:r>
    </w:p>
    <w:tbl>
      <w:tblPr>
        <w:tblW w:w="10774" w:type="dxa"/>
        <w:jc w:val="center"/>
        <w:tblBorders>
          <w:top w:val="single" w:sz="8" w:space="0" w:color="auto"/>
          <w:bottom w:val="single" w:sz="8" w:space="0" w:color="auto"/>
        </w:tblBorders>
        <w:tblLook w:val="04A0" w:firstRow="1" w:lastRow="0" w:firstColumn="1" w:lastColumn="0" w:noHBand="0" w:noVBand="1"/>
      </w:tblPr>
      <w:tblGrid>
        <w:gridCol w:w="3118"/>
        <w:gridCol w:w="1560"/>
        <w:gridCol w:w="1560"/>
        <w:gridCol w:w="1701"/>
        <w:gridCol w:w="1560"/>
        <w:gridCol w:w="1275"/>
      </w:tblGrid>
      <w:tr w:rsidR="00DD6A4C" w:rsidRPr="008C39D4" w:rsidTr="00DD6A4C">
        <w:trPr>
          <w:trHeight w:val="320"/>
          <w:jc w:val="center"/>
        </w:trPr>
        <w:tc>
          <w:tcPr>
            <w:tcW w:w="3118" w:type="dxa"/>
            <w:tcBorders>
              <w:top w:val="single" w:sz="8" w:space="0" w:color="auto"/>
              <w:bottom w:val="single" w:sz="4" w:space="0" w:color="auto"/>
            </w:tcBorders>
            <w:shd w:val="clear" w:color="auto" w:fill="auto"/>
            <w:noWrap/>
            <w:vAlign w:val="center"/>
            <w:hideMark/>
          </w:tcPr>
          <w:p w:rsidR="00DD6A4C" w:rsidRPr="008C39D4" w:rsidRDefault="00DD6A4C">
            <w:pPr>
              <w:spacing w:line="240" w:lineRule="exact"/>
              <w:rPr>
                <w:color w:val="000000"/>
                <w:sz w:val="15"/>
                <w:szCs w:val="15"/>
              </w:rPr>
            </w:pPr>
            <w:r w:rsidRPr="008C39D4">
              <w:rPr>
                <w:color w:val="000000"/>
                <w:sz w:val="15"/>
                <w:szCs w:val="15"/>
              </w:rPr>
              <w:t>养殖物种</w:t>
            </w:r>
          </w:p>
          <w:p w:rsidR="00DD6A4C" w:rsidRPr="008C39D4" w:rsidRDefault="00DD6A4C">
            <w:pPr>
              <w:spacing w:line="240" w:lineRule="exact"/>
              <w:rPr>
                <w:color w:val="000000"/>
                <w:sz w:val="15"/>
                <w:szCs w:val="15"/>
              </w:rPr>
            </w:pPr>
            <w:r w:rsidRPr="008C39D4">
              <w:rPr>
                <w:color w:val="000000"/>
                <w:sz w:val="15"/>
                <w:szCs w:val="15"/>
              </w:rPr>
              <w:t>Breeding species</w:t>
            </w:r>
          </w:p>
        </w:tc>
        <w:tc>
          <w:tcPr>
            <w:tcW w:w="1560" w:type="dxa"/>
            <w:tcBorders>
              <w:top w:val="single" w:sz="8" w:space="0" w:color="auto"/>
              <w:bottom w:val="single" w:sz="4" w:space="0" w:color="auto"/>
            </w:tcBorders>
          </w:tcPr>
          <w:p w:rsidR="00DD6A4C" w:rsidRPr="008C39D4" w:rsidRDefault="00DD6A4C">
            <w:pPr>
              <w:spacing w:line="240" w:lineRule="exact"/>
              <w:jc w:val="center"/>
              <w:rPr>
                <w:color w:val="000000"/>
                <w:sz w:val="15"/>
                <w:szCs w:val="15"/>
              </w:rPr>
            </w:pPr>
          </w:p>
        </w:tc>
        <w:tc>
          <w:tcPr>
            <w:tcW w:w="1560" w:type="dxa"/>
            <w:tcBorders>
              <w:top w:val="single" w:sz="8" w:space="0" w:color="auto"/>
              <w:bottom w:val="single" w:sz="4" w:space="0" w:color="auto"/>
            </w:tcBorders>
            <w:shd w:val="clear" w:color="auto" w:fill="auto"/>
            <w:noWrap/>
            <w:vAlign w:val="center"/>
            <w:hideMark/>
          </w:tcPr>
          <w:p w:rsidR="00DD6A4C" w:rsidRPr="008C39D4" w:rsidRDefault="00DD6A4C">
            <w:pPr>
              <w:spacing w:line="240" w:lineRule="exact"/>
              <w:jc w:val="center"/>
              <w:rPr>
                <w:color w:val="000000"/>
                <w:sz w:val="15"/>
                <w:szCs w:val="15"/>
              </w:rPr>
            </w:pPr>
            <w:r w:rsidRPr="008C39D4">
              <w:rPr>
                <w:color w:val="000000"/>
                <w:sz w:val="15"/>
                <w:szCs w:val="15"/>
              </w:rPr>
              <w:t>适宜盐度</w:t>
            </w:r>
          </w:p>
          <w:p w:rsidR="00DD6A4C" w:rsidRPr="008C39D4" w:rsidRDefault="00DD6A4C">
            <w:pPr>
              <w:spacing w:line="240" w:lineRule="exact"/>
              <w:jc w:val="center"/>
              <w:rPr>
                <w:color w:val="000000"/>
                <w:sz w:val="15"/>
                <w:szCs w:val="15"/>
              </w:rPr>
            </w:pPr>
            <w:r w:rsidRPr="008C39D4">
              <w:rPr>
                <w:color w:val="000000"/>
                <w:sz w:val="15"/>
                <w:szCs w:val="15"/>
              </w:rPr>
              <w:t>Suitable salinity/</w:t>
            </w:r>
            <w:r w:rsidRPr="008C39D4">
              <w:rPr>
                <w:color w:val="000000"/>
                <w:sz w:val="15"/>
                <w:szCs w:val="15"/>
                <w:shd w:val="clear" w:color="auto" w:fill="FFFFFF"/>
              </w:rPr>
              <w:t>‰</w:t>
            </w:r>
          </w:p>
        </w:tc>
        <w:tc>
          <w:tcPr>
            <w:tcW w:w="1701" w:type="dxa"/>
            <w:tcBorders>
              <w:top w:val="single" w:sz="8" w:space="0" w:color="auto"/>
              <w:bottom w:val="single" w:sz="4" w:space="0" w:color="auto"/>
            </w:tcBorders>
            <w:shd w:val="clear" w:color="auto" w:fill="auto"/>
            <w:noWrap/>
            <w:vAlign w:val="center"/>
            <w:hideMark/>
          </w:tcPr>
          <w:p w:rsidR="00DD6A4C" w:rsidRPr="008C39D4" w:rsidRDefault="00DD6A4C">
            <w:pPr>
              <w:spacing w:line="240" w:lineRule="exact"/>
              <w:jc w:val="center"/>
              <w:rPr>
                <w:color w:val="000000"/>
                <w:sz w:val="15"/>
                <w:szCs w:val="15"/>
              </w:rPr>
            </w:pPr>
            <w:r w:rsidRPr="008C39D4">
              <w:rPr>
                <w:color w:val="000000"/>
                <w:sz w:val="15"/>
                <w:szCs w:val="15"/>
              </w:rPr>
              <w:t>适宜水温</w:t>
            </w:r>
          </w:p>
          <w:p w:rsidR="00DD6A4C" w:rsidRPr="008C39D4" w:rsidRDefault="00DD6A4C">
            <w:pPr>
              <w:spacing w:line="240" w:lineRule="exact"/>
              <w:jc w:val="center"/>
              <w:rPr>
                <w:color w:val="000000"/>
                <w:sz w:val="15"/>
                <w:szCs w:val="15"/>
              </w:rPr>
            </w:pPr>
            <w:r w:rsidRPr="008C39D4">
              <w:rPr>
                <w:color w:val="000000"/>
                <w:sz w:val="15"/>
                <w:szCs w:val="15"/>
              </w:rPr>
              <w:t>Suitable water temp/℃</w:t>
            </w:r>
          </w:p>
        </w:tc>
        <w:tc>
          <w:tcPr>
            <w:tcW w:w="1560" w:type="dxa"/>
            <w:tcBorders>
              <w:top w:val="single" w:sz="8" w:space="0" w:color="auto"/>
              <w:bottom w:val="single" w:sz="4" w:space="0" w:color="auto"/>
            </w:tcBorders>
            <w:shd w:val="clear" w:color="auto" w:fill="auto"/>
            <w:noWrap/>
            <w:vAlign w:val="center"/>
            <w:hideMark/>
          </w:tcPr>
          <w:p w:rsidR="00DD6A4C" w:rsidRPr="008C39D4" w:rsidRDefault="00DD6A4C">
            <w:pPr>
              <w:spacing w:line="240" w:lineRule="exact"/>
              <w:jc w:val="center"/>
              <w:rPr>
                <w:color w:val="000000"/>
                <w:sz w:val="15"/>
                <w:szCs w:val="15"/>
              </w:rPr>
            </w:pPr>
            <w:r w:rsidRPr="008C39D4">
              <w:rPr>
                <w:color w:val="000000"/>
                <w:sz w:val="15"/>
                <w:szCs w:val="15"/>
              </w:rPr>
              <w:t>适宜溶氧量</w:t>
            </w:r>
          </w:p>
          <w:p w:rsidR="00DD6A4C" w:rsidRPr="008C39D4" w:rsidRDefault="00DD6A4C">
            <w:pPr>
              <w:spacing w:line="240" w:lineRule="exact"/>
              <w:jc w:val="center"/>
              <w:rPr>
                <w:color w:val="000000"/>
                <w:sz w:val="15"/>
                <w:szCs w:val="15"/>
              </w:rPr>
            </w:pPr>
            <w:r w:rsidRPr="008C39D4">
              <w:rPr>
                <w:color w:val="000000"/>
                <w:sz w:val="15"/>
                <w:szCs w:val="15"/>
              </w:rPr>
              <w:t>Suitable DO/(mg/L)</w:t>
            </w:r>
          </w:p>
        </w:tc>
        <w:tc>
          <w:tcPr>
            <w:tcW w:w="1275" w:type="dxa"/>
            <w:tcBorders>
              <w:top w:val="single" w:sz="8" w:space="0" w:color="auto"/>
              <w:bottom w:val="single" w:sz="4" w:space="0" w:color="auto"/>
            </w:tcBorders>
            <w:shd w:val="clear" w:color="auto" w:fill="auto"/>
            <w:noWrap/>
            <w:vAlign w:val="center"/>
            <w:hideMark/>
          </w:tcPr>
          <w:p w:rsidR="00DD6A4C" w:rsidRPr="008C39D4" w:rsidRDefault="00DD6A4C">
            <w:pPr>
              <w:spacing w:line="240" w:lineRule="exact"/>
              <w:jc w:val="center"/>
              <w:rPr>
                <w:color w:val="000000"/>
                <w:sz w:val="15"/>
                <w:szCs w:val="15"/>
              </w:rPr>
            </w:pPr>
            <w:r w:rsidRPr="008C39D4">
              <w:rPr>
                <w:color w:val="000000"/>
                <w:sz w:val="15"/>
                <w:szCs w:val="15"/>
              </w:rPr>
              <w:t>适宜</w:t>
            </w:r>
            <w:r w:rsidRPr="008C39D4">
              <w:rPr>
                <w:color w:val="000000"/>
                <w:sz w:val="15"/>
                <w:szCs w:val="15"/>
              </w:rPr>
              <w:t>pH</w:t>
            </w:r>
          </w:p>
          <w:p w:rsidR="00DD6A4C" w:rsidRPr="008C39D4" w:rsidRDefault="00DD6A4C">
            <w:pPr>
              <w:spacing w:line="240" w:lineRule="exact"/>
              <w:jc w:val="center"/>
              <w:rPr>
                <w:color w:val="000000"/>
                <w:sz w:val="15"/>
                <w:szCs w:val="15"/>
              </w:rPr>
            </w:pPr>
            <w:r w:rsidRPr="008C39D4">
              <w:rPr>
                <w:color w:val="000000"/>
                <w:sz w:val="15"/>
                <w:szCs w:val="15"/>
              </w:rPr>
              <w:t>Suitable pH</w:t>
            </w:r>
          </w:p>
        </w:tc>
      </w:tr>
      <w:tr w:rsidR="00DD6A4C" w:rsidRPr="008C39D4" w:rsidTr="00DD6A4C">
        <w:trPr>
          <w:trHeight w:val="320"/>
          <w:jc w:val="center"/>
        </w:trPr>
        <w:tc>
          <w:tcPr>
            <w:tcW w:w="3118" w:type="dxa"/>
            <w:tcBorders>
              <w:top w:val="single" w:sz="4" w:space="0" w:color="auto"/>
              <w:bottom w:val="nil"/>
            </w:tcBorders>
            <w:shd w:val="clear" w:color="auto" w:fill="auto"/>
            <w:noWrap/>
            <w:vAlign w:val="center"/>
          </w:tcPr>
          <w:p w:rsidR="00DD6A4C" w:rsidRPr="008C39D4" w:rsidRDefault="00DD6A4C">
            <w:pPr>
              <w:rPr>
                <w:color w:val="000000"/>
                <w:sz w:val="15"/>
                <w:szCs w:val="15"/>
              </w:rPr>
            </w:pPr>
            <w:r w:rsidRPr="008C39D4">
              <w:rPr>
                <w:color w:val="000000"/>
                <w:sz w:val="15"/>
                <w:szCs w:val="15"/>
              </w:rPr>
              <w:t>卵形鲳鲹</w:t>
            </w:r>
            <w:r w:rsidRPr="008C39D4">
              <w:rPr>
                <w:color w:val="000000"/>
                <w:sz w:val="15"/>
                <w:szCs w:val="15"/>
              </w:rPr>
              <w:t xml:space="preserve"> </w:t>
            </w:r>
            <w:r w:rsidRPr="008C39D4">
              <w:rPr>
                <w:i/>
                <w:iCs/>
                <w:color w:val="000000"/>
                <w:sz w:val="15"/>
                <w:szCs w:val="15"/>
              </w:rPr>
              <w:t>Trachinotus ovatus</w:t>
            </w:r>
          </w:p>
        </w:tc>
        <w:tc>
          <w:tcPr>
            <w:tcW w:w="1560" w:type="dxa"/>
            <w:tcBorders>
              <w:top w:val="single" w:sz="4" w:space="0" w:color="auto"/>
              <w:bottom w:val="nil"/>
            </w:tcBorders>
          </w:tcPr>
          <w:p w:rsidR="00DD6A4C" w:rsidRPr="008C39D4" w:rsidRDefault="00DD6A4C">
            <w:pPr>
              <w:jc w:val="center"/>
              <w:rPr>
                <w:color w:val="000000"/>
                <w:sz w:val="15"/>
                <w:szCs w:val="15"/>
              </w:rPr>
            </w:pPr>
          </w:p>
        </w:tc>
        <w:tc>
          <w:tcPr>
            <w:tcW w:w="1560" w:type="dxa"/>
            <w:tcBorders>
              <w:top w:val="single" w:sz="4" w:space="0" w:color="auto"/>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15-35</w:t>
            </w:r>
          </w:p>
        </w:tc>
        <w:tc>
          <w:tcPr>
            <w:tcW w:w="1701" w:type="dxa"/>
            <w:tcBorders>
              <w:top w:val="single" w:sz="4" w:space="0" w:color="auto"/>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22-32</w:t>
            </w:r>
          </w:p>
        </w:tc>
        <w:tc>
          <w:tcPr>
            <w:tcW w:w="1560" w:type="dxa"/>
            <w:tcBorders>
              <w:top w:val="single" w:sz="4" w:space="0" w:color="auto"/>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≥4</w:t>
            </w:r>
          </w:p>
        </w:tc>
        <w:tc>
          <w:tcPr>
            <w:tcW w:w="1275" w:type="dxa"/>
            <w:tcBorders>
              <w:top w:val="single" w:sz="4" w:space="0" w:color="auto"/>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7.60-8.80</w:t>
            </w:r>
          </w:p>
        </w:tc>
      </w:tr>
      <w:tr w:rsidR="00DD6A4C" w:rsidRPr="008C39D4" w:rsidTr="00DD6A4C">
        <w:trPr>
          <w:trHeight w:val="320"/>
          <w:jc w:val="center"/>
        </w:trPr>
        <w:tc>
          <w:tcPr>
            <w:tcW w:w="3118" w:type="dxa"/>
            <w:tcBorders>
              <w:top w:val="nil"/>
              <w:bottom w:val="nil"/>
            </w:tcBorders>
            <w:shd w:val="clear" w:color="auto" w:fill="auto"/>
            <w:noWrap/>
            <w:vAlign w:val="center"/>
          </w:tcPr>
          <w:p w:rsidR="00DD6A4C" w:rsidRPr="008C39D4" w:rsidRDefault="00DD6A4C">
            <w:pPr>
              <w:rPr>
                <w:color w:val="000000"/>
                <w:sz w:val="15"/>
                <w:szCs w:val="15"/>
              </w:rPr>
            </w:pPr>
            <w:r w:rsidRPr="008C39D4">
              <w:rPr>
                <w:color w:val="000000"/>
                <w:sz w:val="15"/>
                <w:szCs w:val="15"/>
              </w:rPr>
              <w:t>石斑鱼类</w:t>
            </w:r>
            <w:r w:rsidRPr="008C39D4">
              <w:rPr>
                <w:color w:val="000000"/>
                <w:sz w:val="15"/>
                <w:szCs w:val="15"/>
              </w:rPr>
              <w:t xml:space="preserve"> </w:t>
            </w:r>
            <w:r w:rsidRPr="008C39D4">
              <w:rPr>
                <w:i/>
                <w:iCs/>
                <w:color w:val="000000"/>
                <w:sz w:val="15"/>
                <w:szCs w:val="15"/>
              </w:rPr>
              <w:t xml:space="preserve">Epinephelus </w:t>
            </w:r>
            <w:r w:rsidRPr="008C39D4">
              <w:rPr>
                <w:color w:val="000000"/>
                <w:sz w:val="15"/>
                <w:szCs w:val="15"/>
              </w:rPr>
              <w:t>sp</w:t>
            </w:r>
            <w:r w:rsidRPr="008C39D4">
              <w:rPr>
                <w:i/>
                <w:iCs/>
                <w:color w:val="000000"/>
                <w:sz w:val="15"/>
                <w:szCs w:val="15"/>
              </w:rPr>
              <w:t>.</w:t>
            </w:r>
          </w:p>
        </w:tc>
        <w:tc>
          <w:tcPr>
            <w:tcW w:w="1560" w:type="dxa"/>
            <w:tcBorders>
              <w:top w:val="nil"/>
              <w:bottom w:val="nil"/>
            </w:tcBorders>
          </w:tcPr>
          <w:p w:rsidR="00DD6A4C" w:rsidRPr="008C39D4" w:rsidRDefault="00DD6A4C">
            <w:pPr>
              <w:jc w:val="center"/>
              <w:rPr>
                <w:color w:val="000000"/>
                <w:sz w:val="15"/>
                <w:szCs w:val="15"/>
              </w:rPr>
            </w:pPr>
          </w:p>
        </w:tc>
        <w:tc>
          <w:tcPr>
            <w:tcW w:w="1560" w:type="dxa"/>
            <w:tcBorders>
              <w:top w:val="nil"/>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15-41</w:t>
            </w:r>
          </w:p>
        </w:tc>
        <w:tc>
          <w:tcPr>
            <w:tcW w:w="1701" w:type="dxa"/>
            <w:tcBorders>
              <w:top w:val="nil"/>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15-29</w:t>
            </w:r>
          </w:p>
        </w:tc>
        <w:tc>
          <w:tcPr>
            <w:tcW w:w="1560" w:type="dxa"/>
            <w:tcBorders>
              <w:top w:val="nil"/>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≥5</w:t>
            </w:r>
          </w:p>
        </w:tc>
        <w:tc>
          <w:tcPr>
            <w:tcW w:w="1275" w:type="dxa"/>
            <w:tcBorders>
              <w:top w:val="nil"/>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7.00-8.60</w:t>
            </w:r>
          </w:p>
        </w:tc>
      </w:tr>
      <w:tr w:rsidR="00DD6A4C" w:rsidRPr="008C39D4" w:rsidTr="00DD6A4C">
        <w:trPr>
          <w:trHeight w:val="320"/>
          <w:jc w:val="center"/>
        </w:trPr>
        <w:tc>
          <w:tcPr>
            <w:tcW w:w="3118" w:type="dxa"/>
            <w:tcBorders>
              <w:top w:val="nil"/>
              <w:bottom w:val="nil"/>
            </w:tcBorders>
            <w:shd w:val="clear" w:color="auto" w:fill="auto"/>
            <w:noWrap/>
            <w:vAlign w:val="center"/>
          </w:tcPr>
          <w:p w:rsidR="00DD6A4C" w:rsidRPr="008C39D4" w:rsidRDefault="00DD6A4C">
            <w:pPr>
              <w:rPr>
                <w:color w:val="000000"/>
                <w:sz w:val="15"/>
                <w:szCs w:val="15"/>
              </w:rPr>
            </w:pPr>
            <w:r w:rsidRPr="008C39D4">
              <w:rPr>
                <w:color w:val="000000"/>
                <w:sz w:val="15"/>
                <w:szCs w:val="15"/>
              </w:rPr>
              <w:t>军曹鱼</w:t>
            </w:r>
            <w:r w:rsidRPr="008C39D4">
              <w:rPr>
                <w:color w:val="000000"/>
                <w:sz w:val="15"/>
                <w:szCs w:val="15"/>
              </w:rPr>
              <w:t xml:space="preserve"> </w:t>
            </w:r>
            <w:r w:rsidRPr="008C39D4">
              <w:rPr>
                <w:i/>
                <w:iCs/>
                <w:color w:val="000000"/>
                <w:sz w:val="15"/>
                <w:szCs w:val="15"/>
              </w:rPr>
              <w:t>Rachycentron canadum</w:t>
            </w:r>
          </w:p>
        </w:tc>
        <w:tc>
          <w:tcPr>
            <w:tcW w:w="1560" w:type="dxa"/>
            <w:tcBorders>
              <w:top w:val="nil"/>
              <w:bottom w:val="nil"/>
            </w:tcBorders>
          </w:tcPr>
          <w:p w:rsidR="00DD6A4C" w:rsidRPr="008C39D4" w:rsidRDefault="00DD6A4C">
            <w:pPr>
              <w:jc w:val="center"/>
              <w:rPr>
                <w:color w:val="000000"/>
                <w:sz w:val="15"/>
                <w:szCs w:val="15"/>
              </w:rPr>
            </w:pPr>
          </w:p>
        </w:tc>
        <w:tc>
          <w:tcPr>
            <w:tcW w:w="1560" w:type="dxa"/>
            <w:tcBorders>
              <w:top w:val="nil"/>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4-35</w:t>
            </w:r>
          </w:p>
        </w:tc>
        <w:tc>
          <w:tcPr>
            <w:tcW w:w="1701" w:type="dxa"/>
            <w:tcBorders>
              <w:top w:val="nil"/>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17-34</w:t>
            </w:r>
          </w:p>
        </w:tc>
        <w:tc>
          <w:tcPr>
            <w:tcW w:w="1560" w:type="dxa"/>
            <w:tcBorders>
              <w:top w:val="nil"/>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≥5</w:t>
            </w:r>
          </w:p>
        </w:tc>
        <w:tc>
          <w:tcPr>
            <w:tcW w:w="1275" w:type="dxa"/>
            <w:tcBorders>
              <w:top w:val="nil"/>
              <w:bottom w:val="nil"/>
            </w:tcBorders>
            <w:shd w:val="clear" w:color="auto" w:fill="auto"/>
            <w:noWrap/>
            <w:vAlign w:val="center"/>
          </w:tcPr>
          <w:p w:rsidR="00DD6A4C" w:rsidRPr="008C39D4" w:rsidRDefault="00DD6A4C">
            <w:pPr>
              <w:jc w:val="center"/>
              <w:rPr>
                <w:color w:val="000000"/>
                <w:sz w:val="15"/>
                <w:szCs w:val="15"/>
              </w:rPr>
            </w:pPr>
            <w:r w:rsidRPr="008C39D4">
              <w:rPr>
                <w:color w:val="000000"/>
                <w:sz w:val="15"/>
                <w:szCs w:val="15"/>
              </w:rPr>
              <w:t>7.00-8.60</w:t>
            </w:r>
          </w:p>
        </w:tc>
      </w:tr>
      <w:tr w:rsidR="00DD6A4C" w:rsidRPr="008C39D4" w:rsidTr="00DD6A4C">
        <w:trPr>
          <w:trHeight w:val="320"/>
          <w:jc w:val="center"/>
        </w:trPr>
        <w:tc>
          <w:tcPr>
            <w:tcW w:w="3118" w:type="dxa"/>
            <w:tcBorders>
              <w:top w:val="nil"/>
              <w:bottom w:val="nil"/>
            </w:tcBorders>
            <w:shd w:val="clear" w:color="auto" w:fill="auto"/>
            <w:noWrap/>
            <w:vAlign w:val="center"/>
            <w:hideMark/>
          </w:tcPr>
          <w:p w:rsidR="00DD6A4C" w:rsidRPr="008C39D4" w:rsidRDefault="00DD6A4C">
            <w:pPr>
              <w:rPr>
                <w:color w:val="000000"/>
                <w:sz w:val="15"/>
                <w:szCs w:val="15"/>
              </w:rPr>
            </w:pPr>
            <w:r w:rsidRPr="008C39D4">
              <w:rPr>
                <w:color w:val="000000"/>
                <w:sz w:val="15"/>
                <w:szCs w:val="15"/>
              </w:rPr>
              <w:t>大黄鱼</w:t>
            </w:r>
            <w:r w:rsidRPr="008C39D4">
              <w:rPr>
                <w:color w:val="000000"/>
                <w:sz w:val="15"/>
                <w:szCs w:val="15"/>
              </w:rPr>
              <w:t xml:space="preserve"> </w:t>
            </w:r>
            <w:r w:rsidRPr="008C39D4">
              <w:rPr>
                <w:i/>
                <w:iCs/>
                <w:color w:val="000000"/>
                <w:sz w:val="15"/>
                <w:szCs w:val="15"/>
              </w:rPr>
              <w:t>Larimichthys crocea</w:t>
            </w:r>
          </w:p>
        </w:tc>
        <w:tc>
          <w:tcPr>
            <w:tcW w:w="1560" w:type="dxa"/>
            <w:tcBorders>
              <w:top w:val="nil"/>
              <w:bottom w:val="nil"/>
            </w:tcBorders>
          </w:tcPr>
          <w:p w:rsidR="00DD6A4C" w:rsidRPr="008C39D4" w:rsidRDefault="00DD6A4C">
            <w:pPr>
              <w:jc w:val="center"/>
              <w:rPr>
                <w:color w:val="000000"/>
                <w:sz w:val="15"/>
                <w:szCs w:val="15"/>
              </w:rPr>
            </w:pPr>
          </w:p>
        </w:tc>
        <w:tc>
          <w:tcPr>
            <w:tcW w:w="1560" w:type="dxa"/>
            <w:tcBorders>
              <w:top w:val="nil"/>
              <w:bottom w:val="nil"/>
            </w:tcBorders>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13-32</w:t>
            </w:r>
          </w:p>
        </w:tc>
        <w:tc>
          <w:tcPr>
            <w:tcW w:w="1701" w:type="dxa"/>
            <w:tcBorders>
              <w:top w:val="nil"/>
              <w:bottom w:val="nil"/>
            </w:tcBorders>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8-30</w:t>
            </w:r>
          </w:p>
        </w:tc>
        <w:tc>
          <w:tcPr>
            <w:tcW w:w="1560" w:type="dxa"/>
            <w:tcBorders>
              <w:top w:val="nil"/>
              <w:bottom w:val="nil"/>
            </w:tcBorders>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≥5</w:t>
            </w:r>
          </w:p>
        </w:tc>
        <w:tc>
          <w:tcPr>
            <w:tcW w:w="1275" w:type="dxa"/>
            <w:tcBorders>
              <w:top w:val="nil"/>
              <w:bottom w:val="nil"/>
            </w:tcBorders>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7.85-8.35</w:t>
            </w:r>
          </w:p>
        </w:tc>
      </w:tr>
      <w:tr w:rsidR="00DD6A4C" w:rsidRPr="008C39D4" w:rsidTr="00DD6A4C">
        <w:trPr>
          <w:trHeight w:val="320"/>
          <w:jc w:val="center"/>
        </w:trPr>
        <w:tc>
          <w:tcPr>
            <w:tcW w:w="3118" w:type="dxa"/>
            <w:tcBorders>
              <w:top w:val="nil"/>
            </w:tcBorders>
            <w:shd w:val="clear" w:color="auto" w:fill="auto"/>
            <w:noWrap/>
            <w:vAlign w:val="center"/>
            <w:hideMark/>
          </w:tcPr>
          <w:p w:rsidR="00DD6A4C" w:rsidRPr="008C39D4" w:rsidRDefault="00DD6A4C">
            <w:pPr>
              <w:rPr>
                <w:color w:val="000000"/>
                <w:sz w:val="15"/>
                <w:szCs w:val="15"/>
              </w:rPr>
            </w:pPr>
            <w:r w:rsidRPr="008C39D4">
              <w:rPr>
                <w:color w:val="000000"/>
                <w:sz w:val="15"/>
                <w:szCs w:val="15"/>
              </w:rPr>
              <w:t>海鲈</w:t>
            </w:r>
            <w:r w:rsidRPr="008C39D4">
              <w:rPr>
                <w:color w:val="000000"/>
                <w:sz w:val="15"/>
                <w:szCs w:val="15"/>
              </w:rPr>
              <w:t xml:space="preserve"> </w:t>
            </w:r>
            <w:r w:rsidRPr="008C39D4">
              <w:rPr>
                <w:i/>
                <w:iCs/>
                <w:color w:val="000000"/>
                <w:sz w:val="15"/>
                <w:szCs w:val="15"/>
              </w:rPr>
              <w:t>Lateolabrax japonicus</w:t>
            </w:r>
          </w:p>
        </w:tc>
        <w:tc>
          <w:tcPr>
            <w:tcW w:w="1560" w:type="dxa"/>
            <w:tcBorders>
              <w:top w:val="nil"/>
            </w:tcBorders>
          </w:tcPr>
          <w:p w:rsidR="00DD6A4C" w:rsidRPr="008C39D4" w:rsidRDefault="00DD6A4C">
            <w:pPr>
              <w:jc w:val="center"/>
              <w:rPr>
                <w:color w:val="000000"/>
                <w:sz w:val="15"/>
                <w:szCs w:val="15"/>
              </w:rPr>
            </w:pPr>
          </w:p>
        </w:tc>
        <w:tc>
          <w:tcPr>
            <w:tcW w:w="1560" w:type="dxa"/>
            <w:tcBorders>
              <w:top w:val="nil"/>
            </w:tcBorders>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10-35</w:t>
            </w:r>
          </w:p>
        </w:tc>
        <w:tc>
          <w:tcPr>
            <w:tcW w:w="1701" w:type="dxa"/>
            <w:tcBorders>
              <w:top w:val="nil"/>
            </w:tcBorders>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12-30</w:t>
            </w:r>
          </w:p>
        </w:tc>
        <w:tc>
          <w:tcPr>
            <w:tcW w:w="1560" w:type="dxa"/>
            <w:tcBorders>
              <w:top w:val="nil"/>
            </w:tcBorders>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≥5</w:t>
            </w:r>
          </w:p>
        </w:tc>
        <w:tc>
          <w:tcPr>
            <w:tcW w:w="1275" w:type="dxa"/>
            <w:tcBorders>
              <w:top w:val="nil"/>
            </w:tcBorders>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7.00-8.60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牙鲆</w:t>
            </w:r>
            <w:r w:rsidRPr="008C39D4">
              <w:rPr>
                <w:color w:val="000000"/>
                <w:sz w:val="15"/>
                <w:szCs w:val="15"/>
              </w:rPr>
              <w:t xml:space="preserve"> </w:t>
            </w:r>
            <w:r w:rsidRPr="008C39D4">
              <w:rPr>
                <w:i/>
                <w:iCs/>
                <w:color w:val="000000"/>
                <w:sz w:val="15"/>
                <w:szCs w:val="15"/>
              </w:rPr>
              <w:t>Paralichthys olivaceus</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17-33</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12-27</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≥5</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7.00-8.60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真鲷</w:t>
            </w:r>
            <w:r w:rsidRPr="008C39D4">
              <w:rPr>
                <w:color w:val="000000"/>
                <w:sz w:val="15"/>
                <w:szCs w:val="15"/>
              </w:rPr>
              <w:t xml:space="preserve"> </w:t>
            </w:r>
            <w:r w:rsidRPr="008C39D4">
              <w:rPr>
                <w:i/>
                <w:iCs/>
                <w:color w:val="000000"/>
                <w:sz w:val="15"/>
                <w:szCs w:val="15"/>
              </w:rPr>
              <w:t>Pagrus major</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13-35</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12-28</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≥5</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7.00-8.60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黑鲷</w:t>
            </w:r>
            <w:r w:rsidRPr="008C39D4">
              <w:rPr>
                <w:color w:val="000000"/>
                <w:sz w:val="15"/>
                <w:szCs w:val="15"/>
              </w:rPr>
              <w:t xml:space="preserve"> </w:t>
            </w:r>
            <w:r w:rsidRPr="008C39D4">
              <w:rPr>
                <w:i/>
                <w:iCs/>
                <w:color w:val="000000"/>
                <w:sz w:val="15"/>
                <w:szCs w:val="15"/>
              </w:rPr>
              <w:t>Sparus macrophslus</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10-33</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10-32</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≥5</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7.00-8.60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美国红鱼</w:t>
            </w:r>
            <w:r w:rsidRPr="008C39D4">
              <w:rPr>
                <w:color w:val="000000"/>
                <w:sz w:val="15"/>
                <w:szCs w:val="15"/>
              </w:rPr>
              <w:t xml:space="preserve"> </w:t>
            </w:r>
            <w:r w:rsidRPr="008C39D4">
              <w:rPr>
                <w:i/>
                <w:iCs/>
                <w:color w:val="000000"/>
                <w:sz w:val="15"/>
                <w:szCs w:val="15"/>
              </w:rPr>
              <w:t>Sciaenops ocellatus</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5-35</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14-33</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6.00-9.00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杜氏鰤</w:t>
            </w:r>
            <w:r w:rsidRPr="008C39D4">
              <w:rPr>
                <w:color w:val="000000"/>
                <w:sz w:val="15"/>
                <w:szCs w:val="15"/>
              </w:rPr>
              <w:t xml:space="preserve"> </w:t>
            </w:r>
            <w:r w:rsidRPr="008C39D4">
              <w:rPr>
                <w:i/>
                <w:iCs/>
                <w:color w:val="000000"/>
                <w:sz w:val="15"/>
                <w:szCs w:val="15"/>
              </w:rPr>
              <w:t>Seriola dumerili</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16-36</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14-30</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≥4</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7.80-8.40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红鳍东方鲀</w:t>
            </w:r>
            <w:r w:rsidRPr="008C39D4">
              <w:rPr>
                <w:color w:val="000000"/>
                <w:sz w:val="15"/>
                <w:szCs w:val="15"/>
              </w:rPr>
              <w:t xml:space="preserve"> </w:t>
            </w:r>
            <w:r w:rsidRPr="008C39D4">
              <w:rPr>
                <w:i/>
                <w:iCs/>
                <w:color w:val="000000"/>
                <w:sz w:val="15"/>
                <w:szCs w:val="15"/>
              </w:rPr>
              <w:t>Takifugu rubripes</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12-28</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15-32</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≥5</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7.80-8.30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鲑鳟类成鱼</w:t>
            </w:r>
            <w:r w:rsidRPr="008C39D4">
              <w:rPr>
                <w:color w:val="000000"/>
                <w:sz w:val="15"/>
                <w:szCs w:val="15"/>
              </w:rPr>
              <w:t xml:space="preserve"> </w:t>
            </w:r>
            <w:r w:rsidRPr="008C39D4">
              <w:rPr>
                <w:i/>
                <w:iCs/>
                <w:color w:val="000000"/>
                <w:sz w:val="15"/>
                <w:szCs w:val="15"/>
              </w:rPr>
              <w:t>Oncorhynchus</w:t>
            </w:r>
            <w:r w:rsidRPr="008C39D4">
              <w:rPr>
                <w:color w:val="000000"/>
                <w:sz w:val="15"/>
                <w:szCs w:val="15"/>
              </w:rPr>
              <w:t xml:space="preserve"> sp. and </w:t>
            </w:r>
            <w:r w:rsidRPr="008C39D4">
              <w:rPr>
                <w:i/>
                <w:iCs/>
                <w:color w:val="000000"/>
                <w:sz w:val="15"/>
                <w:szCs w:val="15"/>
              </w:rPr>
              <w:t>Salmo</w:t>
            </w:r>
            <w:r w:rsidRPr="008C39D4">
              <w:rPr>
                <w:color w:val="000000"/>
                <w:sz w:val="15"/>
                <w:szCs w:val="15"/>
              </w:rPr>
              <w:t xml:space="preserve"> sp.</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20-30</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7-22</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≥6</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5.50-9.20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许氏平鮋</w:t>
            </w:r>
            <w:r w:rsidRPr="008C39D4">
              <w:rPr>
                <w:color w:val="000000"/>
                <w:sz w:val="15"/>
                <w:szCs w:val="15"/>
              </w:rPr>
              <w:t xml:space="preserve"> </w:t>
            </w:r>
            <w:r w:rsidRPr="008C39D4">
              <w:rPr>
                <w:i/>
                <w:iCs/>
                <w:color w:val="000000"/>
                <w:sz w:val="15"/>
                <w:szCs w:val="15"/>
              </w:rPr>
              <w:t>Sebastes schlegelii</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18-35</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8-33</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7.50-8.30</w:t>
            </w:r>
          </w:p>
        </w:tc>
      </w:tr>
      <w:tr w:rsidR="00DD6A4C" w:rsidRPr="008C39D4" w:rsidTr="00DD6A4C">
        <w:trPr>
          <w:trHeight w:val="320"/>
          <w:jc w:val="center"/>
        </w:trPr>
        <w:tc>
          <w:tcPr>
            <w:tcW w:w="3118" w:type="dxa"/>
            <w:shd w:val="clear" w:color="auto" w:fill="auto"/>
            <w:noWrap/>
            <w:vAlign w:val="center"/>
            <w:hideMark/>
          </w:tcPr>
          <w:p w:rsidR="00DD6A4C" w:rsidRPr="008C39D4" w:rsidRDefault="00DD6A4C">
            <w:pPr>
              <w:rPr>
                <w:color w:val="000000"/>
                <w:sz w:val="15"/>
                <w:szCs w:val="15"/>
              </w:rPr>
            </w:pPr>
            <w:r w:rsidRPr="008C39D4">
              <w:rPr>
                <w:color w:val="000000"/>
                <w:sz w:val="15"/>
                <w:szCs w:val="15"/>
              </w:rPr>
              <w:t>金枪鱼类</w:t>
            </w:r>
            <w:r w:rsidRPr="008C39D4">
              <w:rPr>
                <w:color w:val="000000"/>
                <w:sz w:val="15"/>
                <w:szCs w:val="15"/>
              </w:rPr>
              <w:t xml:space="preserve"> </w:t>
            </w:r>
            <w:r w:rsidRPr="008C39D4">
              <w:rPr>
                <w:i/>
                <w:iCs/>
                <w:color w:val="000000"/>
                <w:sz w:val="15"/>
                <w:szCs w:val="15"/>
              </w:rPr>
              <w:t>Thunnus</w:t>
            </w:r>
            <w:r w:rsidRPr="008C39D4">
              <w:rPr>
                <w:color w:val="000000"/>
                <w:sz w:val="15"/>
                <w:szCs w:val="15"/>
              </w:rPr>
              <w:t xml:space="preserve"> sp.</w:t>
            </w:r>
          </w:p>
        </w:tc>
        <w:tc>
          <w:tcPr>
            <w:tcW w:w="1560" w:type="dxa"/>
          </w:tcPr>
          <w:p w:rsidR="00DD6A4C" w:rsidRPr="008C39D4" w:rsidRDefault="00DD6A4C">
            <w:pPr>
              <w:jc w:val="center"/>
              <w:rPr>
                <w:color w:val="000000"/>
                <w:sz w:val="15"/>
                <w:szCs w:val="15"/>
              </w:rPr>
            </w:pP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13-35</w:t>
            </w:r>
          </w:p>
        </w:tc>
        <w:tc>
          <w:tcPr>
            <w:tcW w:w="1701"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10-30</w:t>
            </w:r>
          </w:p>
        </w:tc>
        <w:tc>
          <w:tcPr>
            <w:tcW w:w="1560"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w:t>
            </w:r>
          </w:p>
        </w:tc>
        <w:tc>
          <w:tcPr>
            <w:tcW w:w="1275" w:type="dxa"/>
            <w:shd w:val="clear" w:color="auto" w:fill="auto"/>
            <w:noWrap/>
            <w:vAlign w:val="center"/>
            <w:hideMark/>
          </w:tcPr>
          <w:p w:rsidR="00DD6A4C" w:rsidRPr="008C39D4" w:rsidRDefault="00DD6A4C">
            <w:pPr>
              <w:jc w:val="center"/>
              <w:rPr>
                <w:color w:val="000000"/>
                <w:sz w:val="15"/>
                <w:szCs w:val="15"/>
              </w:rPr>
            </w:pPr>
            <w:r w:rsidRPr="008C39D4">
              <w:rPr>
                <w:color w:val="000000"/>
                <w:sz w:val="15"/>
                <w:szCs w:val="15"/>
              </w:rPr>
              <w:t>7.00-8.60</w:t>
            </w:r>
          </w:p>
        </w:tc>
      </w:tr>
    </w:tbl>
    <w:p w:rsidR="008C39D4" w:rsidRPr="005C5F21" w:rsidRDefault="008C39D4" w:rsidP="008C39D4">
      <w:pPr>
        <w:spacing w:line="360" w:lineRule="auto"/>
        <w:ind w:firstLineChars="235" w:firstLine="658"/>
        <w:jc w:val="left"/>
        <w:rPr>
          <w:bCs/>
          <w:color w:val="000000"/>
          <w:sz w:val="28"/>
          <w:szCs w:val="28"/>
        </w:rPr>
      </w:pPr>
      <w:r w:rsidRPr="005C5F21">
        <w:rPr>
          <w:bCs/>
          <w:color w:val="000000"/>
          <w:sz w:val="28"/>
          <w:szCs w:val="28"/>
        </w:rPr>
        <w:t>分别使用卵形鲳鲹</w:t>
      </w:r>
      <w:r w:rsidRPr="005C5F21">
        <w:rPr>
          <w:rFonts w:hint="eastAsia"/>
          <w:bCs/>
          <w:color w:val="000000"/>
          <w:sz w:val="28"/>
          <w:szCs w:val="28"/>
        </w:rPr>
        <w:t>等</w:t>
      </w:r>
      <w:r w:rsidRPr="005C5F21">
        <w:rPr>
          <w:bCs/>
          <w:color w:val="000000"/>
          <w:sz w:val="28"/>
          <w:szCs w:val="28"/>
        </w:rPr>
        <w:t>10</w:t>
      </w:r>
      <w:r w:rsidRPr="005C5F21">
        <w:rPr>
          <w:bCs/>
          <w:color w:val="000000"/>
          <w:sz w:val="28"/>
          <w:szCs w:val="28"/>
        </w:rPr>
        <w:t>个物种的深水网箱选址模型，获得了各物种在江门海域的深水网箱适养区范围（图</w:t>
      </w:r>
      <w:r w:rsidRPr="005C5F21">
        <w:rPr>
          <w:bCs/>
          <w:color w:val="000000"/>
          <w:sz w:val="28"/>
          <w:szCs w:val="28"/>
        </w:rPr>
        <w:t>10</w:t>
      </w:r>
      <w:r w:rsidRPr="005C5F21">
        <w:rPr>
          <w:bCs/>
          <w:color w:val="000000"/>
          <w:sz w:val="28"/>
          <w:szCs w:val="28"/>
        </w:rPr>
        <w:t>，表</w:t>
      </w:r>
      <w:r w:rsidRPr="005C5F21">
        <w:rPr>
          <w:bCs/>
          <w:color w:val="000000"/>
          <w:sz w:val="28"/>
          <w:szCs w:val="28"/>
        </w:rPr>
        <w:t>2</w:t>
      </w:r>
      <w:r w:rsidRPr="005C5F21">
        <w:rPr>
          <w:bCs/>
          <w:color w:val="000000"/>
          <w:sz w:val="28"/>
          <w:szCs w:val="28"/>
        </w:rPr>
        <w:t>）。其中石斑鱼类</w:t>
      </w:r>
      <w:r w:rsidRPr="005C5F21">
        <w:rPr>
          <w:rFonts w:hint="eastAsia"/>
          <w:bCs/>
          <w:color w:val="000000"/>
          <w:sz w:val="28"/>
          <w:szCs w:val="28"/>
        </w:rPr>
        <w:t>、</w:t>
      </w:r>
      <w:r w:rsidRPr="005C5F21">
        <w:rPr>
          <w:bCs/>
          <w:color w:val="000000"/>
          <w:sz w:val="28"/>
          <w:szCs w:val="28"/>
        </w:rPr>
        <w:t>大黄鱼存在适养区两块，</w:t>
      </w:r>
      <w:r w:rsidRPr="005C5F21">
        <w:rPr>
          <w:rFonts w:hint="eastAsia"/>
          <w:bCs/>
          <w:color w:val="000000"/>
          <w:sz w:val="28"/>
          <w:szCs w:val="28"/>
        </w:rPr>
        <w:t>其</w:t>
      </w:r>
      <w:r w:rsidRPr="005C5F21">
        <w:rPr>
          <w:bCs/>
          <w:color w:val="000000"/>
          <w:sz w:val="28"/>
          <w:szCs w:val="28"/>
        </w:rPr>
        <w:t>它物种存在三块。军曹</w:t>
      </w:r>
      <w:r w:rsidRPr="005C5F21">
        <w:rPr>
          <w:rFonts w:hint="eastAsia"/>
          <w:bCs/>
          <w:color w:val="000000"/>
          <w:sz w:val="28"/>
          <w:szCs w:val="28"/>
        </w:rPr>
        <w:t>鱼、</w:t>
      </w:r>
      <w:r w:rsidRPr="005C5F21">
        <w:rPr>
          <w:bCs/>
          <w:color w:val="000000"/>
          <w:sz w:val="28"/>
          <w:szCs w:val="28"/>
        </w:rPr>
        <w:t>海鲈（</w:t>
      </w:r>
      <w:r w:rsidRPr="005C5F21">
        <w:rPr>
          <w:bCs/>
          <w:i/>
          <w:iCs/>
          <w:color w:val="000000"/>
          <w:sz w:val="28"/>
          <w:szCs w:val="28"/>
        </w:rPr>
        <w:t>Lateolabrax japonicus</w:t>
      </w:r>
      <w:r w:rsidRPr="005C5F21">
        <w:rPr>
          <w:bCs/>
          <w:color w:val="000000"/>
          <w:sz w:val="28"/>
          <w:szCs w:val="28"/>
        </w:rPr>
        <w:t>）</w:t>
      </w:r>
      <w:r w:rsidRPr="005C5F21">
        <w:rPr>
          <w:rFonts w:hint="eastAsia"/>
          <w:bCs/>
          <w:color w:val="000000"/>
          <w:sz w:val="28"/>
          <w:szCs w:val="28"/>
        </w:rPr>
        <w:t>和</w:t>
      </w:r>
      <w:r w:rsidRPr="005C5F21">
        <w:rPr>
          <w:bCs/>
          <w:color w:val="000000"/>
          <w:sz w:val="28"/>
          <w:szCs w:val="28"/>
        </w:rPr>
        <w:t>真鲷（</w:t>
      </w:r>
      <w:r w:rsidRPr="005C5F21">
        <w:rPr>
          <w:bCs/>
          <w:i/>
          <w:iCs/>
          <w:color w:val="000000"/>
          <w:sz w:val="28"/>
          <w:szCs w:val="28"/>
        </w:rPr>
        <w:t>Pagrus major</w:t>
      </w:r>
      <w:r w:rsidRPr="005C5F21">
        <w:rPr>
          <w:bCs/>
          <w:color w:val="000000"/>
          <w:sz w:val="28"/>
          <w:szCs w:val="28"/>
        </w:rPr>
        <w:t>）的适养区最大，达</w:t>
      </w:r>
      <w:r w:rsidRPr="005C5F21">
        <w:rPr>
          <w:bCs/>
          <w:color w:val="000000"/>
          <w:sz w:val="28"/>
          <w:szCs w:val="28"/>
        </w:rPr>
        <w:t>210.20 km</w:t>
      </w:r>
      <w:r w:rsidRPr="005C5F21">
        <w:rPr>
          <w:bCs/>
          <w:color w:val="000000"/>
          <w:sz w:val="28"/>
          <w:szCs w:val="28"/>
          <w:vertAlign w:val="superscript"/>
        </w:rPr>
        <w:t>2</w:t>
      </w:r>
      <w:r w:rsidRPr="005C5F21">
        <w:rPr>
          <w:bCs/>
          <w:color w:val="000000"/>
          <w:sz w:val="28"/>
          <w:szCs w:val="28"/>
        </w:rPr>
        <w:t>，占候选海域的</w:t>
      </w:r>
      <w:r w:rsidRPr="005C5F21">
        <w:rPr>
          <w:bCs/>
          <w:color w:val="000000"/>
          <w:sz w:val="28"/>
          <w:szCs w:val="28"/>
        </w:rPr>
        <w:t>7.28%</w:t>
      </w:r>
      <w:r w:rsidRPr="005C5F21">
        <w:rPr>
          <w:rFonts w:hint="eastAsia"/>
          <w:bCs/>
          <w:color w:val="000000"/>
          <w:sz w:val="28"/>
          <w:szCs w:val="28"/>
        </w:rPr>
        <w:t>；</w:t>
      </w:r>
      <w:r w:rsidRPr="005C5F21">
        <w:rPr>
          <w:bCs/>
          <w:color w:val="000000"/>
          <w:sz w:val="28"/>
          <w:szCs w:val="28"/>
        </w:rPr>
        <w:t>卵形鲳鲹</w:t>
      </w:r>
      <w:r w:rsidRPr="005C5F21">
        <w:rPr>
          <w:rFonts w:hint="eastAsia"/>
          <w:bCs/>
          <w:color w:val="000000"/>
          <w:sz w:val="28"/>
          <w:szCs w:val="28"/>
        </w:rPr>
        <w:t>、黑鲷（</w:t>
      </w:r>
      <w:r w:rsidRPr="005C5F21">
        <w:rPr>
          <w:bCs/>
          <w:i/>
          <w:iCs/>
          <w:color w:val="000000"/>
          <w:sz w:val="28"/>
          <w:szCs w:val="28"/>
        </w:rPr>
        <w:t>Sparus macrophslus</w:t>
      </w:r>
      <w:r w:rsidRPr="005C5F21">
        <w:rPr>
          <w:rFonts w:hint="eastAsia"/>
          <w:bCs/>
          <w:color w:val="000000"/>
          <w:sz w:val="28"/>
          <w:szCs w:val="28"/>
        </w:rPr>
        <w:t>）和美国红鱼（</w:t>
      </w:r>
      <w:r w:rsidRPr="005C5F21">
        <w:rPr>
          <w:bCs/>
          <w:i/>
          <w:iCs/>
          <w:color w:val="000000"/>
          <w:sz w:val="28"/>
          <w:szCs w:val="28"/>
        </w:rPr>
        <w:t>Sciaenops ocellatus</w:t>
      </w:r>
      <w:r w:rsidRPr="005C5F21">
        <w:rPr>
          <w:rFonts w:hint="eastAsia"/>
          <w:bCs/>
          <w:color w:val="000000"/>
          <w:sz w:val="28"/>
          <w:szCs w:val="28"/>
        </w:rPr>
        <w:t>）适养区较大，分别占</w:t>
      </w:r>
      <w:r w:rsidRPr="005C5F21">
        <w:rPr>
          <w:bCs/>
          <w:color w:val="000000"/>
          <w:sz w:val="28"/>
          <w:szCs w:val="28"/>
        </w:rPr>
        <w:t>选海域的</w:t>
      </w:r>
      <w:r w:rsidRPr="005C5F21">
        <w:rPr>
          <w:bCs/>
          <w:color w:val="000000"/>
          <w:sz w:val="28"/>
          <w:szCs w:val="28"/>
        </w:rPr>
        <w:t>7.10%</w:t>
      </w:r>
      <w:r w:rsidRPr="005C5F21">
        <w:rPr>
          <w:rFonts w:hint="eastAsia"/>
          <w:bCs/>
          <w:color w:val="000000"/>
          <w:sz w:val="28"/>
          <w:szCs w:val="28"/>
        </w:rPr>
        <w:t>、</w:t>
      </w:r>
      <w:r w:rsidRPr="005C5F21">
        <w:rPr>
          <w:bCs/>
          <w:color w:val="000000"/>
          <w:sz w:val="28"/>
          <w:szCs w:val="28"/>
        </w:rPr>
        <w:t>7.20%</w:t>
      </w:r>
      <w:r w:rsidRPr="005C5F21">
        <w:rPr>
          <w:rFonts w:hint="eastAsia"/>
          <w:bCs/>
          <w:color w:val="000000"/>
          <w:sz w:val="28"/>
          <w:szCs w:val="28"/>
        </w:rPr>
        <w:t>和</w:t>
      </w:r>
      <w:r w:rsidRPr="005C5F21">
        <w:rPr>
          <w:rFonts w:hint="eastAsia"/>
          <w:bCs/>
          <w:color w:val="000000"/>
          <w:sz w:val="28"/>
          <w:szCs w:val="28"/>
        </w:rPr>
        <w:t>6</w:t>
      </w:r>
      <w:r w:rsidRPr="005C5F21">
        <w:rPr>
          <w:bCs/>
          <w:color w:val="000000"/>
          <w:sz w:val="28"/>
          <w:szCs w:val="28"/>
        </w:rPr>
        <w:t>.91%</w:t>
      </w:r>
      <w:r w:rsidRPr="005C5F21">
        <w:rPr>
          <w:rFonts w:hint="eastAsia"/>
          <w:bCs/>
          <w:color w:val="000000"/>
          <w:sz w:val="28"/>
          <w:szCs w:val="28"/>
        </w:rPr>
        <w:t>；</w:t>
      </w:r>
      <w:r w:rsidRPr="005C5F21">
        <w:rPr>
          <w:bCs/>
          <w:color w:val="000000"/>
          <w:sz w:val="28"/>
          <w:szCs w:val="28"/>
        </w:rPr>
        <w:t>石斑鱼类适养区面积</w:t>
      </w:r>
      <w:r w:rsidRPr="005C5F21">
        <w:rPr>
          <w:rFonts w:hint="eastAsia"/>
          <w:bCs/>
          <w:color w:val="000000"/>
          <w:sz w:val="28"/>
          <w:szCs w:val="28"/>
        </w:rPr>
        <w:t>较小，</w:t>
      </w:r>
      <w:r w:rsidRPr="005C5F21">
        <w:rPr>
          <w:bCs/>
          <w:color w:val="000000"/>
          <w:sz w:val="28"/>
          <w:szCs w:val="28"/>
        </w:rPr>
        <w:t>占候选海域的</w:t>
      </w:r>
      <w:r w:rsidRPr="005C5F21">
        <w:rPr>
          <w:bCs/>
          <w:color w:val="000000"/>
          <w:sz w:val="28"/>
          <w:szCs w:val="28"/>
        </w:rPr>
        <w:t>2.90%</w:t>
      </w:r>
      <w:r w:rsidRPr="005C5F21">
        <w:rPr>
          <w:rFonts w:hint="eastAsia"/>
          <w:bCs/>
          <w:color w:val="000000"/>
          <w:sz w:val="28"/>
          <w:szCs w:val="28"/>
        </w:rPr>
        <w:t>；</w:t>
      </w:r>
      <w:r w:rsidRPr="005C5F21">
        <w:rPr>
          <w:bCs/>
          <w:color w:val="000000"/>
          <w:sz w:val="28"/>
          <w:szCs w:val="28"/>
        </w:rPr>
        <w:t>大黄鱼适养区面积最小，仅</w:t>
      </w:r>
      <w:r w:rsidRPr="005C5F21">
        <w:rPr>
          <w:bCs/>
          <w:color w:val="000000"/>
          <w:sz w:val="28"/>
          <w:szCs w:val="28"/>
        </w:rPr>
        <w:t>10.19 km</w:t>
      </w:r>
      <w:r w:rsidRPr="005C5F21">
        <w:rPr>
          <w:bCs/>
          <w:color w:val="000000"/>
          <w:sz w:val="28"/>
          <w:szCs w:val="28"/>
          <w:vertAlign w:val="superscript"/>
        </w:rPr>
        <w:t>2</w:t>
      </w:r>
      <w:r w:rsidRPr="005C5F21">
        <w:rPr>
          <w:bCs/>
          <w:color w:val="000000"/>
          <w:sz w:val="28"/>
          <w:szCs w:val="28"/>
        </w:rPr>
        <w:t>，占候选</w:t>
      </w:r>
      <w:r w:rsidRPr="005C5F21">
        <w:rPr>
          <w:bCs/>
          <w:color w:val="000000"/>
          <w:sz w:val="28"/>
          <w:szCs w:val="28"/>
        </w:rPr>
        <w:lastRenderedPageBreak/>
        <w:t>海域的</w:t>
      </w:r>
      <w:r w:rsidRPr="005C5F21">
        <w:rPr>
          <w:bCs/>
          <w:color w:val="000000"/>
          <w:sz w:val="28"/>
          <w:szCs w:val="28"/>
        </w:rPr>
        <w:t>0.35%</w:t>
      </w:r>
      <w:r w:rsidRPr="005C5F21">
        <w:rPr>
          <w:bCs/>
          <w:color w:val="000000"/>
          <w:sz w:val="28"/>
          <w:szCs w:val="28"/>
        </w:rPr>
        <w:t>。</w:t>
      </w:r>
    </w:p>
    <w:p w:rsidR="008C39D4" w:rsidRPr="005C5F21" w:rsidRDefault="008C39D4" w:rsidP="008C39D4">
      <w:pPr>
        <w:spacing w:line="360" w:lineRule="auto"/>
        <w:ind w:firstLineChars="236" w:firstLine="661"/>
        <w:jc w:val="left"/>
        <w:rPr>
          <w:bCs/>
          <w:color w:val="000000"/>
          <w:sz w:val="28"/>
          <w:szCs w:val="28"/>
        </w:rPr>
      </w:pPr>
      <w:r w:rsidRPr="005C5F21">
        <w:rPr>
          <w:bCs/>
          <w:color w:val="000000"/>
          <w:sz w:val="28"/>
          <w:szCs w:val="28"/>
        </w:rPr>
        <w:t>未在江门海域应用牙鲆（</w:t>
      </w:r>
      <w:r w:rsidRPr="005C5F21">
        <w:rPr>
          <w:bCs/>
          <w:i/>
          <w:iCs/>
          <w:color w:val="000000"/>
          <w:sz w:val="28"/>
          <w:szCs w:val="28"/>
        </w:rPr>
        <w:t>Paralichthys olivaceus</w:t>
      </w:r>
      <w:r w:rsidRPr="005C5F21">
        <w:rPr>
          <w:bCs/>
          <w:color w:val="000000"/>
          <w:sz w:val="28"/>
          <w:szCs w:val="28"/>
        </w:rPr>
        <w:t>）、红鳍东方鲀（</w:t>
      </w:r>
      <w:r w:rsidRPr="005C5F21">
        <w:rPr>
          <w:bCs/>
          <w:i/>
          <w:iCs/>
          <w:color w:val="000000"/>
          <w:sz w:val="28"/>
          <w:szCs w:val="28"/>
        </w:rPr>
        <w:t>Takifugu rubripes</w:t>
      </w:r>
      <w:r w:rsidRPr="005C5F21">
        <w:rPr>
          <w:bCs/>
          <w:color w:val="000000"/>
          <w:sz w:val="28"/>
          <w:szCs w:val="28"/>
        </w:rPr>
        <w:t>）、鲑鳟类（</w:t>
      </w:r>
      <w:r w:rsidRPr="005C5F21">
        <w:rPr>
          <w:bCs/>
          <w:i/>
          <w:iCs/>
          <w:color w:val="000000"/>
          <w:sz w:val="28"/>
          <w:szCs w:val="28"/>
        </w:rPr>
        <w:t>Oncorhynchus</w:t>
      </w:r>
      <w:r w:rsidRPr="005C5F21">
        <w:rPr>
          <w:bCs/>
          <w:color w:val="000000"/>
          <w:sz w:val="28"/>
          <w:szCs w:val="28"/>
        </w:rPr>
        <w:t xml:space="preserve"> sp. and </w:t>
      </w:r>
      <w:r w:rsidRPr="005C5F21">
        <w:rPr>
          <w:bCs/>
          <w:i/>
          <w:iCs/>
          <w:color w:val="000000"/>
          <w:sz w:val="28"/>
          <w:szCs w:val="28"/>
        </w:rPr>
        <w:t>Salmo</w:t>
      </w:r>
      <w:r w:rsidRPr="005C5F21">
        <w:rPr>
          <w:bCs/>
          <w:color w:val="000000"/>
          <w:sz w:val="28"/>
          <w:szCs w:val="28"/>
        </w:rPr>
        <w:t xml:space="preserve"> sp.</w:t>
      </w:r>
      <w:r w:rsidRPr="005C5F21">
        <w:rPr>
          <w:bCs/>
          <w:color w:val="000000"/>
          <w:sz w:val="28"/>
          <w:szCs w:val="28"/>
        </w:rPr>
        <w:t>）成鱼和许氏平鮋（</w:t>
      </w:r>
      <w:r w:rsidRPr="005C5F21">
        <w:rPr>
          <w:bCs/>
          <w:i/>
          <w:iCs/>
          <w:color w:val="000000"/>
          <w:sz w:val="28"/>
          <w:szCs w:val="28"/>
        </w:rPr>
        <w:t>Sebastes schlegelii</w:t>
      </w:r>
      <w:r w:rsidRPr="005C5F21">
        <w:rPr>
          <w:bCs/>
          <w:color w:val="000000"/>
          <w:sz w:val="28"/>
          <w:szCs w:val="28"/>
        </w:rPr>
        <w:t>）的选址模型。因江门海域非上述物种的自然栖息地，也未对其开展过驯养实验。</w:t>
      </w:r>
    </w:p>
    <w:tbl>
      <w:tblPr>
        <w:tblpPr w:leftFromText="180" w:rightFromText="180" w:vertAnchor="page" w:horzAnchor="margin" w:tblpY="5190"/>
        <w:tblW w:w="0" w:type="auto"/>
        <w:tblBorders>
          <w:top w:val="single" w:sz="8" w:space="0" w:color="auto"/>
          <w:bottom w:val="single" w:sz="8" w:space="0" w:color="auto"/>
          <w:insideH w:val="single" w:sz="4" w:space="0" w:color="auto"/>
        </w:tblBorders>
        <w:tblLook w:val="04A0" w:firstRow="1" w:lastRow="0" w:firstColumn="1" w:lastColumn="0" w:noHBand="0" w:noVBand="1"/>
      </w:tblPr>
      <w:tblGrid>
        <w:gridCol w:w="2263"/>
        <w:gridCol w:w="1843"/>
        <w:gridCol w:w="2126"/>
        <w:gridCol w:w="1843"/>
      </w:tblGrid>
      <w:tr w:rsidR="00DD6A4C">
        <w:tc>
          <w:tcPr>
            <w:tcW w:w="2263" w:type="dxa"/>
            <w:tcBorders>
              <w:top w:val="single" w:sz="8" w:space="0" w:color="auto"/>
              <w:bottom w:val="single" w:sz="4" w:space="0" w:color="auto"/>
            </w:tcBorders>
            <w:shd w:val="clear" w:color="auto" w:fill="auto"/>
            <w:vAlign w:val="center"/>
          </w:tcPr>
          <w:p w:rsidR="00DD6A4C" w:rsidRDefault="00DD6A4C">
            <w:pPr>
              <w:spacing w:line="240" w:lineRule="exact"/>
              <w:jc w:val="center"/>
              <w:rPr>
                <w:color w:val="000000"/>
                <w:sz w:val="15"/>
                <w:szCs w:val="15"/>
              </w:rPr>
            </w:pPr>
            <w:r>
              <w:rPr>
                <w:color w:val="000000"/>
                <w:sz w:val="15"/>
                <w:szCs w:val="15"/>
              </w:rPr>
              <w:t>养殖物种</w:t>
            </w:r>
          </w:p>
          <w:p w:rsidR="00DD6A4C" w:rsidRDefault="00DD6A4C">
            <w:pPr>
              <w:spacing w:line="240" w:lineRule="exact"/>
              <w:jc w:val="center"/>
              <w:rPr>
                <w:color w:val="000000"/>
                <w:sz w:val="15"/>
                <w:szCs w:val="15"/>
              </w:rPr>
            </w:pPr>
            <w:r>
              <w:rPr>
                <w:color w:val="000000"/>
                <w:sz w:val="15"/>
                <w:szCs w:val="15"/>
              </w:rPr>
              <w:t>Breeding species</w:t>
            </w:r>
          </w:p>
        </w:tc>
        <w:tc>
          <w:tcPr>
            <w:tcW w:w="1843" w:type="dxa"/>
            <w:tcBorders>
              <w:top w:val="single" w:sz="8" w:space="0" w:color="auto"/>
              <w:bottom w:val="single" w:sz="4" w:space="0" w:color="auto"/>
            </w:tcBorders>
            <w:shd w:val="clear" w:color="auto" w:fill="auto"/>
            <w:vAlign w:val="center"/>
          </w:tcPr>
          <w:p w:rsidR="00DD6A4C" w:rsidRDefault="00DD6A4C">
            <w:pPr>
              <w:spacing w:line="240" w:lineRule="exact"/>
              <w:jc w:val="center"/>
              <w:rPr>
                <w:color w:val="000000"/>
                <w:sz w:val="15"/>
                <w:szCs w:val="15"/>
              </w:rPr>
            </w:pPr>
            <w:r>
              <w:rPr>
                <w:color w:val="000000"/>
                <w:sz w:val="15"/>
                <w:szCs w:val="15"/>
              </w:rPr>
              <w:t>选出区数量</w:t>
            </w:r>
          </w:p>
          <w:p w:rsidR="00DD6A4C" w:rsidRDefault="00DD6A4C">
            <w:pPr>
              <w:spacing w:line="240" w:lineRule="exact"/>
              <w:jc w:val="center"/>
              <w:rPr>
                <w:color w:val="000000"/>
                <w:sz w:val="15"/>
                <w:szCs w:val="15"/>
              </w:rPr>
            </w:pPr>
            <w:r>
              <w:rPr>
                <w:color w:val="000000"/>
                <w:sz w:val="15"/>
                <w:szCs w:val="15"/>
              </w:rPr>
              <w:t>Number of the elected waters</w:t>
            </w:r>
          </w:p>
        </w:tc>
        <w:tc>
          <w:tcPr>
            <w:tcW w:w="2126" w:type="dxa"/>
            <w:tcBorders>
              <w:top w:val="single" w:sz="8" w:space="0" w:color="auto"/>
              <w:bottom w:val="single" w:sz="4" w:space="0" w:color="auto"/>
            </w:tcBorders>
            <w:shd w:val="clear" w:color="auto" w:fill="auto"/>
            <w:vAlign w:val="center"/>
          </w:tcPr>
          <w:p w:rsidR="00DD6A4C" w:rsidRDefault="00DD6A4C">
            <w:pPr>
              <w:spacing w:line="240" w:lineRule="exact"/>
              <w:jc w:val="center"/>
              <w:rPr>
                <w:color w:val="000000"/>
                <w:sz w:val="15"/>
                <w:szCs w:val="15"/>
              </w:rPr>
            </w:pPr>
            <w:r>
              <w:rPr>
                <w:color w:val="000000"/>
                <w:sz w:val="15"/>
                <w:szCs w:val="15"/>
              </w:rPr>
              <w:t>选出区总面积</w:t>
            </w:r>
          </w:p>
          <w:p w:rsidR="00DD6A4C" w:rsidRDefault="00DD6A4C">
            <w:pPr>
              <w:spacing w:line="240" w:lineRule="exact"/>
              <w:jc w:val="center"/>
              <w:rPr>
                <w:color w:val="000000"/>
                <w:sz w:val="15"/>
                <w:szCs w:val="15"/>
              </w:rPr>
            </w:pPr>
            <w:r>
              <w:rPr>
                <w:color w:val="000000"/>
                <w:sz w:val="15"/>
                <w:szCs w:val="15"/>
              </w:rPr>
              <w:t>Total area of the selected areas/km</w:t>
            </w:r>
            <w:r>
              <w:rPr>
                <w:color w:val="000000"/>
                <w:sz w:val="15"/>
                <w:szCs w:val="15"/>
                <w:vertAlign w:val="superscript"/>
              </w:rPr>
              <w:t>2</w:t>
            </w:r>
          </w:p>
        </w:tc>
        <w:tc>
          <w:tcPr>
            <w:tcW w:w="1843" w:type="dxa"/>
            <w:tcBorders>
              <w:top w:val="single" w:sz="8" w:space="0" w:color="auto"/>
              <w:bottom w:val="single" w:sz="4" w:space="0" w:color="auto"/>
            </w:tcBorders>
            <w:shd w:val="clear" w:color="auto" w:fill="auto"/>
            <w:vAlign w:val="center"/>
          </w:tcPr>
          <w:p w:rsidR="00DD6A4C" w:rsidRDefault="00DD6A4C">
            <w:pPr>
              <w:spacing w:line="240" w:lineRule="exact"/>
              <w:jc w:val="center"/>
              <w:rPr>
                <w:color w:val="000000"/>
                <w:sz w:val="15"/>
                <w:szCs w:val="15"/>
              </w:rPr>
            </w:pPr>
            <w:r>
              <w:rPr>
                <w:color w:val="000000"/>
                <w:sz w:val="15"/>
                <w:szCs w:val="15"/>
              </w:rPr>
              <w:t>选出区面积占比</w:t>
            </w:r>
          </w:p>
          <w:p w:rsidR="00DD6A4C" w:rsidRDefault="00DD6A4C">
            <w:pPr>
              <w:spacing w:line="240" w:lineRule="exact"/>
              <w:jc w:val="center"/>
              <w:rPr>
                <w:color w:val="000000"/>
                <w:sz w:val="15"/>
                <w:szCs w:val="15"/>
              </w:rPr>
            </w:pPr>
            <w:r>
              <w:rPr>
                <w:noProof/>
                <w:color w:val="000000"/>
                <w:sz w:val="15"/>
                <w:szCs w:val="15"/>
              </w:rPr>
              <w:t>Proportion of the selected waters</w:t>
            </w:r>
            <w:r>
              <w:rPr>
                <w:color w:val="000000"/>
                <w:sz w:val="15"/>
                <w:szCs w:val="15"/>
              </w:rPr>
              <w:t>/%</w:t>
            </w:r>
          </w:p>
        </w:tc>
      </w:tr>
      <w:tr w:rsidR="00DD6A4C">
        <w:tc>
          <w:tcPr>
            <w:tcW w:w="2263" w:type="dxa"/>
            <w:tcBorders>
              <w:top w:val="single" w:sz="4" w:space="0" w:color="auto"/>
              <w:bottom w:val="nil"/>
            </w:tcBorders>
            <w:shd w:val="clear" w:color="auto" w:fill="auto"/>
            <w:vAlign w:val="center"/>
          </w:tcPr>
          <w:p w:rsidR="00DD6A4C" w:rsidRDefault="00DD6A4C">
            <w:pPr>
              <w:rPr>
                <w:color w:val="000000"/>
                <w:sz w:val="15"/>
                <w:szCs w:val="15"/>
              </w:rPr>
            </w:pPr>
            <w:r>
              <w:rPr>
                <w:color w:val="000000"/>
                <w:sz w:val="15"/>
                <w:szCs w:val="15"/>
              </w:rPr>
              <w:t>卵形鲳鲹</w:t>
            </w:r>
            <w:r>
              <w:rPr>
                <w:color w:val="000000"/>
                <w:sz w:val="15"/>
                <w:szCs w:val="15"/>
              </w:rPr>
              <w:t xml:space="preserve"> </w:t>
            </w:r>
            <w:r>
              <w:rPr>
                <w:i/>
                <w:iCs/>
                <w:color w:val="000000"/>
                <w:sz w:val="15"/>
                <w:szCs w:val="15"/>
              </w:rPr>
              <w:t>Trachinotus ovatus</w:t>
            </w:r>
          </w:p>
        </w:tc>
        <w:tc>
          <w:tcPr>
            <w:tcW w:w="1843" w:type="dxa"/>
            <w:tcBorders>
              <w:top w:val="single" w:sz="4" w:space="0" w:color="auto"/>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3</w:t>
            </w:r>
          </w:p>
        </w:tc>
        <w:tc>
          <w:tcPr>
            <w:tcW w:w="2126" w:type="dxa"/>
            <w:tcBorders>
              <w:top w:val="single" w:sz="4" w:space="0" w:color="auto"/>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205.03</w:t>
            </w:r>
          </w:p>
        </w:tc>
        <w:tc>
          <w:tcPr>
            <w:tcW w:w="1843" w:type="dxa"/>
            <w:tcBorders>
              <w:top w:val="single" w:sz="4" w:space="0" w:color="auto"/>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7.10</w:t>
            </w:r>
          </w:p>
        </w:tc>
      </w:tr>
      <w:tr w:rsidR="00DD6A4C">
        <w:tc>
          <w:tcPr>
            <w:tcW w:w="2263" w:type="dxa"/>
            <w:tcBorders>
              <w:top w:val="nil"/>
              <w:bottom w:val="nil"/>
            </w:tcBorders>
            <w:shd w:val="clear" w:color="auto" w:fill="auto"/>
            <w:vAlign w:val="center"/>
          </w:tcPr>
          <w:p w:rsidR="00DD6A4C" w:rsidRDefault="00DD6A4C">
            <w:pPr>
              <w:rPr>
                <w:color w:val="000000"/>
                <w:sz w:val="15"/>
                <w:szCs w:val="15"/>
              </w:rPr>
            </w:pPr>
            <w:r>
              <w:rPr>
                <w:color w:val="000000"/>
                <w:sz w:val="15"/>
                <w:szCs w:val="15"/>
              </w:rPr>
              <w:t>石斑鱼类</w:t>
            </w:r>
            <w:r>
              <w:rPr>
                <w:color w:val="000000"/>
                <w:sz w:val="15"/>
                <w:szCs w:val="15"/>
              </w:rPr>
              <w:t xml:space="preserve"> </w:t>
            </w:r>
            <w:r>
              <w:rPr>
                <w:i/>
                <w:iCs/>
                <w:color w:val="000000"/>
                <w:sz w:val="15"/>
                <w:szCs w:val="15"/>
              </w:rPr>
              <w:t xml:space="preserve">Epinephelus </w:t>
            </w:r>
            <w:r>
              <w:rPr>
                <w:color w:val="000000"/>
                <w:sz w:val="15"/>
                <w:szCs w:val="15"/>
              </w:rPr>
              <w:t>sp</w:t>
            </w:r>
            <w:r>
              <w:rPr>
                <w:i/>
                <w:iCs/>
                <w:color w:val="000000"/>
                <w:sz w:val="15"/>
                <w:szCs w:val="15"/>
              </w:rPr>
              <w:t>.</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w:t>
            </w:r>
          </w:p>
        </w:tc>
        <w:tc>
          <w:tcPr>
            <w:tcW w:w="2126"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83.65</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2.90</w:t>
            </w:r>
          </w:p>
        </w:tc>
      </w:tr>
      <w:tr w:rsidR="00DD6A4C">
        <w:tc>
          <w:tcPr>
            <w:tcW w:w="2263" w:type="dxa"/>
            <w:tcBorders>
              <w:top w:val="nil"/>
              <w:bottom w:val="nil"/>
            </w:tcBorders>
            <w:shd w:val="clear" w:color="auto" w:fill="auto"/>
            <w:vAlign w:val="center"/>
          </w:tcPr>
          <w:p w:rsidR="00DD6A4C" w:rsidRDefault="00DD6A4C">
            <w:pPr>
              <w:rPr>
                <w:color w:val="000000"/>
                <w:sz w:val="15"/>
                <w:szCs w:val="15"/>
              </w:rPr>
            </w:pPr>
            <w:r>
              <w:rPr>
                <w:color w:val="000000"/>
                <w:sz w:val="15"/>
                <w:szCs w:val="15"/>
              </w:rPr>
              <w:t>军曹鱼</w:t>
            </w:r>
            <w:r>
              <w:rPr>
                <w:color w:val="000000"/>
                <w:sz w:val="15"/>
                <w:szCs w:val="15"/>
              </w:rPr>
              <w:t xml:space="preserve"> </w:t>
            </w:r>
            <w:r>
              <w:rPr>
                <w:i/>
                <w:iCs/>
                <w:color w:val="000000"/>
                <w:sz w:val="15"/>
                <w:szCs w:val="15"/>
              </w:rPr>
              <w:t>Rachycentron canadum</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3</w:t>
            </w:r>
          </w:p>
        </w:tc>
        <w:tc>
          <w:tcPr>
            <w:tcW w:w="2126"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210.20</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7.28</w:t>
            </w:r>
          </w:p>
        </w:tc>
      </w:tr>
      <w:tr w:rsidR="00DD6A4C">
        <w:tc>
          <w:tcPr>
            <w:tcW w:w="2263" w:type="dxa"/>
            <w:tcBorders>
              <w:top w:val="nil"/>
              <w:bottom w:val="nil"/>
            </w:tcBorders>
            <w:shd w:val="clear" w:color="auto" w:fill="auto"/>
            <w:vAlign w:val="center"/>
          </w:tcPr>
          <w:p w:rsidR="00DD6A4C" w:rsidRDefault="00DD6A4C">
            <w:pPr>
              <w:rPr>
                <w:color w:val="000000"/>
                <w:sz w:val="15"/>
                <w:szCs w:val="15"/>
              </w:rPr>
            </w:pPr>
            <w:r>
              <w:rPr>
                <w:color w:val="000000"/>
                <w:sz w:val="15"/>
                <w:szCs w:val="15"/>
              </w:rPr>
              <w:t>大黄鱼</w:t>
            </w:r>
            <w:r>
              <w:rPr>
                <w:color w:val="000000"/>
                <w:sz w:val="15"/>
                <w:szCs w:val="15"/>
              </w:rPr>
              <w:t xml:space="preserve"> </w:t>
            </w:r>
            <w:r>
              <w:rPr>
                <w:i/>
                <w:iCs/>
                <w:color w:val="000000"/>
                <w:sz w:val="15"/>
                <w:szCs w:val="15"/>
              </w:rPr>
              <w:t>Larimichthys crocea</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w:t>
            </w:r>
          </w:p>
        </w:tc>
        <w:tc>
          <w:tcPr>
            <w:tcW w:w="2126"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10.19</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0.35</w:t>
            </w:r>
          </w:p>
        </w:tc>
      </w:tr>
      <w:tr w:rsidR="00DD6A4C">
        <w:tc>
          <w:tcPr>
            <w:tcW w:w="2263" w:type="dxa"/>
            <w:tcBorders>
              <w:top w:val="nil"/>
              <w:bottom w:val="nil"/>
            </w:tcBorders>
            <w:shd w:val="clear" w:color="auto" w:fill="auto"/>
            <w:vAlign w:val="center"/>
          </w:tcPr>
          <w:p w:rsidR="00DD6A4C" w:rsidRDefault="00DD6A4C">
            <w:pPr>
              <w:rPr>
                <w:color w:val="000000"/>
                <w:sz w:val="15"/>
                <w:szCs w:val="15"/>
              </w:rPr>
            </w:pPr>
            <w:r>
              <w:rPr>
                <w:color w:val="000000"/>
                <w:sz w:val="15"/>
                <w:szCs w:val="15"/>
              </w:rPr>
              <w:t>海鲈</w:t>
            </w:r>
            <w:r>
              <w:rPr>
                <w:color w:val="000000"/>
                <w:sz w:val="15"/>
                <w:szCs w:val="15"/>
              </w:rPr>
              <w:t xml:space="preserve"> </w:t>
            </w:r>
            <w:r>
              <w:rPr>
                <w:i/>
                <w:iCs/>
                <w:color w:val="000000"/>
                <w:sz w:val="15"/>
                <w:szCs w:val="15"/>
              </w:rPr>
              <w:t>Lateolabrax japonicus</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3</w:t>
            </w:r>
          </w:p>
        </w:tc>
        <w:tc>
          <w:tcPr>
            <w:tcW w:w="2126"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210.20</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7.28</w:t>
            </w:r>
          </w:p>
        </w:tc>
      </w:tr>
      <w:tr w:rsidR="00DD6A4C">
        <w:tc>
          <w:tcPr>
            <w:tcW w:w="2263" w:type="dxa"/>
            <w:tcBorders>
              <w:top w:val="nil"/>
              <w:bottom w:val="nil"/>
            </w:tcBorders>
            <w:shd w:val="clear" w:color="auto" w:fill="auto"/>
            <w:vAlign w:val="center"/>
          </w:tcPr>
          <w:p w:rsidR="00DD6A4C" w:rsidRDefault="00DD6A4C">
            <w:pPr>
              <w:rPr>
                <w:color w:val="000000"/>
                <w:sz w:val="15"/>
                <w:szCs w:val="15"/>
              </w:rPr>
            </w:pPr>
            <w:r>
              <w:rPr>
                <w:color w:val="000000"/>
                <w:sz w:val="15"/>
                <w:szCs w:val="15"/>
              </w:rPr>
              <w:t>真鲷</w:t>
            </w:r>
            <w:r>
              <w:rPr>
                <w:color w:val="000000"/>
                <w:sz w:val="15"/>
                <w:szCs w:val="15"/>
              </w:rPr>
              <w:t xml:space="preserve"> </w:t>
            </w:r>
            <w:r>
              <w:rPr>
                <w:i/>
                <w:iCs/>
                <w:color w:val="000000"/>
                <w:sz w:val="15"/>
                <w:szCs w:val="15"/>
              </w:rPr>
              <w:t>Pagrus major</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3</w:t>
            </w:r>
          </w:p>
        </w:tc>
        <w:tc>
          <w:tcPr>
            <w:tcW w:w="2126"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210.20</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7.28</w:t>
            </w:r>
          </w:p>
        </w:tc>
      </w:tr>
      <w:tr w:rsidR="00DD6A4C">
        <w:tc>
          <w:tcPr>
            <w:tcW w:w="2263" w:type="dxa"/>
            <w:tcBorders>
              <w:top w:val="nil"/>
              <w:bottom w:val="nil"/>
            </w:tcBorders>
            <w:shd w:val="clear" w:color="auto" w:fill="auto"/>
            <w:vAlign w:val="center"/>
          </w:tcPr>
          <w:p w:rsidR="00DD6A4C" w:rsidRDefault="00DD6A4C">
            <w:pPr>
              <w:rPr>
                <w:color w:val="000000"/>
                <w:sz w:val="15"/>
                <w:szCs w:val="15"/>
              </w:rPr>
            </w:pPr>
            <w:r>
              <w:rPr>
                <w:color w:val="000000"/>
                <w:sz w:val="15"/>
                <w:szCs w:val="15"/>
              </w:rPr>
              <w:t>黑鲷</w:t>
            </w:r>
            <w:r>
              <w:rPr>
                <w:color w:val="000000"/>
                <w:sz w:val="15"/>
                <w:szCs w:val="15"/>
              </w:rPr>
              <w:t xml:space="preserve"> </w:t>
            </w:r>
            <w:r>
              <w:rPr>
                <w:i/>
                <w:iCs/>
                <w:color w:val="000000"/>
                <w:sz w:val="15"/>
                <w:szCs w:val="15"/>
              </w:rPr>
              <w:t>Sparus macrophslus</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3</w:t>
            </w:r>
          </w:p>
        </w:tc>
        <w:tc>
          <w:tcPr>
            <w:tcW w:w="2126"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207.91</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7.20</w:t>
            </w:r>
          </w:p>
        </w:tc>
      </w:tr>
      <w:tr w:rsidR="00DD6A4C">
        <w:tc>
          <w:tcPr>
            <w:tcW w:w="2263" w:type="dxa"/>
            <w:tcBorders>
              <w:top w:val="nil"/>
              <w:bottom w:val="nil"/>
            </w:tcBorders>
            <w:shd w:val="clear" w:color="auto" w:fill="auto"/>
            <w:vAlign w:val="center"/>
          </w:tcPr>
          <w:p w:rsidR="00DD6A4C" w:rsidRDefault="00DD6A4C">
            <w:pPr>
              <w:rPr>
                <w:color w:val="000000"/>
                <w:sz w:val="15"/>
                <w:szCs w:val="15"/>
              </w:rPr>
            </w:pPr>
            <w:r>
              <w:rPr>
                <w:color w:val="000000"/>
                <w:sz w:val="15"/>
                <w:szCs w:val="15"/>
              </w:rPr>
              <w:t>美国红鱼</w:t>
            </w:r>
            <w:r>
              <w:rPr>
                <w:color w:val="000000"/>
                <w:sz w:val="15"/>
                <w:szCs w:val="15"/>
              </w:rPr>
              <w:t xml:space="preserve"> </w:t>
            </w:r>
            <w:r>
              <w:rPr>
                <w:i/>
                <w:iCs/>
                <w:color w:val="000000"/>
                <w:sz w:val="15"/>
                <w:szCs w:val="15"/>
              </w:rPr>
              <w:t>Sciaenops ocellatus</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3</w:t>
            </w:r>
          </w:p>
        </w:tc>
        <w:tc>
          <w:tcPr>
            <w:tcW w:w="2126"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199.47</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6.91</w:t>
            </w:r>
          </w:p>
        </w:tc>
      </w:tr>
      <w:tr w:rsidR="00DD6A4C">
        <w:tc>
          <w:tcPr>
            <w:tcW w:w="2263" w:type="dxa"/>
            <w:tcBorders>
              <w:top w:val="nil"/>
              <w:bottom w:val="nil"/>
            </w:tcBorders>
            <w:shd w:val="clear" w:color="auto" w:fill="auto"/>
            <w:vAlign w:val="center"/>
          </w:tcPr>
          <w:p w:rsidR="00DD6A4C" w:rsidRDefault="00DD6A4C">
            <w:pPr>
              <w:rPr>
                <w:color w:val="000000"/>
                <w:sz w:val="15"/>
                <w:szCs w:val="15"/>
              </w:rPr>
            </w:pPr>
            <w:r>
              <w:rPr>
                <w:color w:val="000000"/>
                <w:sz w:val="15"/>
                <w:szCs w:val="15"/>
              </w:rPr>
              <w:t>杜氏鰤</w:t>
            </w:r>
            <w:r>
              <w:rPr>
                <w:color w:val="000000"/>
                <w:sz w:val="15"/>
                <w:szCs w:val="15"/>
              </w:rPr>
              <w:t xml:space="preserve"> </w:t>
            </w:r>
            <w:r>
              <w:rPr>
                <w:i/>
                <w:iCs/>
                <w:color w:val="000000"/>
                <w:sz w:val="15"/>
                <w:szCs w:val="15"/>
              </w:rPr>
              <w:t>Seriola dumerili</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3</w:t>
            </w:r>
          </w:p>
        </w:tc>
        <w:tc>
          <w:tcPr>
            <w:tcW w:w="2126"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60.40</w:t>
            </w:r>
          </w:p>
        </w:tc>
        <w:tc>
          <w:tcPr>
            <w:tcW w:w="1843" w:type="dxa"/>
            <w:tcBorders>
              <w:top w:val="nil"/>
              <w:bottom w:val="nil"/>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2.09</w:t>
            </w:r>
          </w:p>
        </w:tc>
      </w:tr>
      <w:tr w:rsidR="00DD6A4C">
        <w:tc>
          <w:tcPr>
            <w:tcW w:w="2263" w:type="dxa"/>
            <w:tcBorders>
              <w:top w:val="nil"/>
              <w:bottom w:val="single" w:sz="8" w:space="0" w:color="auto"/>
            </w:tcBorders>
            <w:shd w:val="clear" w:color="auto" w:fill="auto"/>
            <w:vAlign w:val="center"/>
          </w:tcPr>
          <w:p w:rsidR="00DD6A4C" w:rsidRDefault="00DD6A4C">
            <w:pPr>
              <w:rPr>
                <w:color w:val="000000"/>
                <w:sz w:val="15"/>
                <w:szCs w:val="15"/>
              </w:rPr>
            </w:pPr>
            <w:r>
              <w:rPr>
                <w:color w:val="000000"/>
                <w:sz w:val="15"/>
                <w:szCs w:val="15"/>
              </w:rPr>
              <w:t>金枪鱼类</w:t>
            </w:r>
            <w:r>
              <w:rPr>
                <w:color w:val="000000"/>
                <w:sz w:val="15"/>
                <w:szCs w:val="15"/>
              </w:rPr>
              <w:t xml:space="preserve"> </w:t>
            </w:r>
            <w:r>
              <w:rPr>
                <w:i/>
                <w:iCs/>
                <w:color w:val="000000"/>
                <w:sz w:val="15"/>
                <w:szCs w:val="15"/>
              </w:rPr>
              <w:t>Thunnus</w:t>
            </w:r>
            <w:r>
              <w:rPr>
                <w:color w:val="000000"/>
                <w:sz w:val="15"/>
                <w:szCs w:val="15"/>
              </w:rPr>
              <w:t xml:space="preserve"> sp.</w:t>
            </w:r>
          </w:p>
        </w:tc>
        <w:tc>
          <w:tcPr>
            <w:tcW w:w="1843" w:type="dxa"/>
            <w:tcBorders>
              <w:top w:val="nil"/>
              <w:bottom w:val="single" w:sz="8" w:space="0" w:color="auto"/>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3</w:t>
            </w:r>
          </w:p>
        </w:tc>
        <w:tc>
          <w:tcPr>
            <w:tcW w:w="2126" w:type="dxa"/>
            <w:tcBorders>
              <w:top w:val="nil"/>
              <w:bottom w:val="single" w:sz="8" w:space="0" w:color="auto"/>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199.47</w:t>
            </w:r>
          </w:p>
        </w:tc>
        <w:tc>
          <w:tcPr>
            <w:tcW w:w="1843" w:type="dxa"/>
            <w:tcBorders>
              <w:top w:val="nil"/>
              <w:bottom w:val="single" w:sz="8" w:space="0" w:color="auto"/>
            </w:tcBorders>
            <w:shd w:val="clear" w:color="auto" w:fill="auto"/>
            <w:vAlign w:val="center"/>
          </w:tcPr>
          <w:p w:rsidR="00DD6A4C" w:rsidRDefault="00DD6A4C">
            <w:pPr>
              <w:jc w:val="center"/>
              <w:rPr>
                <w:rFonts w:eastAsia="等线"/>
                <w:color w:val="000000"/>
                <w:sz w:val="15"/>
                <w:szCs w:val="15"/>
              </w:rPr>
            </w:pPr>
            <w:r>
              <w:rPr>
                <w:rFonts w:eastAsia="等线"/>
                <w:color w:val="000000"/>
                <w:sz w:val="15"/>
                <w:szCs w:val="15"/>
              </w:rPr>
              <w:t>6.91</w:t>
            </w:r>
          </w:p>
        </w:tc>
      </w:tr>
    </w:tbl>
    <w:p w:rsidR="008C39D4" w:rsidRPr="008C39D4" w:rsidRDefault="008C39D4" w:rsidP="008C39D4">
      <w:pPr>
        <w:spacing w:line="360" w:lineRule="auto"/>
        <w:ind w:firstLineChars="236" w:firstLine="566"/>
        <w:jc w:val="center"/>
        <w:rPr>
          <w:bCs/>
          <w:color w:val="000000"/>
          <w:sz w:val="24"/>
        </w:rPr>
      </w:pPr>
      <w:r w:rsidRPr="008C39D4">
        <w:rPr>
          <w:color w:val="000000"/>
          <w:sz w:val="24"/>
        </w:rPr>
        <w:t>表</w:t>
      </w:r>
      <w:r w:rsidRPr="008C39D4">
        <w:rPr>
          <w:color w:val="000000"/>
          <w:sz w:val="24"/>
        </w:rPr>
        <w:t xml:space="preserve">2  </w:t>
      </w:r>
      <w:r w:rsidRPr="008C39D4">
        <w:rPr>
          <w:color w:val="000000"/>
          <w:sz w:val="24"/>
        </w:rPr>
        <w:t>江门海域各物种深水网箱适养区数量与面积</w:t>
      </w:r>
    </w:p>
    <w:p w:rsidR="00DD6A4C" w:rsidRPr="008C39D4" w:rsidRDefault="00DD6A4C" w:rsidP="008C39D4">
      <w:pPr>
        <w:widowControl/>
        <w:jc w:val="left"/>
        <w:rPr>
          <w:b/>
          <w:color w:val="000000"/>
          <w:sz w:val="24"/>
        </w:rPr>
      </w:pPr>
    </w:p>
    <w:p w:rsidR="008C39D4" w:rsidRPr="00A61EC5" w:rsidRDefault="008C39D4" w:rsidP="008C39D4">
      <w:pPr>
        <w:widowControl/>
        <w:jc w:val="left"/>
        <w:rPr>
          <w:b/>
          <w:sz w:val="24"/>
        </w:rPr>
      </w:pPr>
      <w:r w:rsidRPr="008C39D4">
        <w:rPr>
          <w:b/>
          <w:color w:val="000000"/>
          <w:sz w:val="24"/>
        </w:rPr>
        <w:br w:type="page"/>
      </w:r>
    </w:p>
    <w:p w:rsidR="008C39D4" w:rsidRPr="00A61EC5" w:rsidRDefault="006118DD" w:rsidP="008C39D4">
      <w:pPr>
        <w:widowControl/>
        <w:jc w:val="center"/>
        <w:rPr>
          <w:b/>
          <w:sz w:val="24"/>
        </w:rPr>
      </w:pPr>
      <w:r w:rsidRPr="008C39D4">
        <w:rPr>
          <w:b/>
          <w:noProof/>
          <w:sz w:val="24"/>
        </w:rPr>
        <w:lastRenderedPageBreak/>
        <w:drawing>
          <wp:inline distT="0" distB="0" distL="0" distR="0">
            <wp:extent cx="5810250" cy="7400925"/>
            <wp:effectExtent l="0" t="0" r="0" b="0"/>
            <wp:docPr id="9" name="图片 3" descr="图示, 地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图示, 地图&#10;&#10;描述已自动生成"/>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10250" cy="7400925"/>
                    </a:xfrm>
                    <a:prstGeom prst="rect">
                      <a:avLst/>
                    </a:prstGeom>
                    <a:noFill/>
                    <a:ln>
                      <a:noFill/>
                    </a:ln>
                  </pic:spPr>
                </pic:pic>
              </a:graphicData>
            </a:graphic>
          </wp:inline>
        </w:drawing>
      </w:r>
    </w:p>
    <w:p w:rsidR="008C39D4" w:rsidRDefault="008C39D4" w:rsidP="008C39D4">
      <w:pPr>
        <w:widowControl/>
        <w:jc w:val="center"/>
        <w:rPr>
          <w:b/>
          <w:color w:val="000000"/>
          <w:sz w:val="24"/>
        </w:rPr>
      </w:pPr>
      <w:r>
        <w:rPr>
          <w:b/>
          <w:color w:val="000000"/>
          <w:sz w:val="24"/>
        </w:rPr>
        <w:t>图</w:t>
      </w:r>
      <w:r>
        <w:rPr>
          <w:b/>
          <w:color w:val="000000"/>
          <w:sz w:val="24"/>
        </w:rPr>
        <w:t xml:space="preserve">10 </w:t>
      </w:r>
      <w:r>
        <w:rPr>
          <w:b/>
          <w:color w:val="000000"/>
          <w:sz w:val="24"/>
        </w:rPr>
        <w:t>中国深水网箱主要养殖物种在江门海域的适养区分布图</w:t>
      </w:r>
    </w:p>
    <w:p w:rsidR="008C39D4" w:rsidRDefault="008C39D4" w:rsidP="005C5F21">
      <w:pPr>
        <w:spacing w:line="360" w:lineRule="auto"/>
        <w:rPr>
          <w:color w:val="000000"/>
          <w:sz w:val="28"/>
          <w:szCs w:val="28"/>
        </w:rPr>
      </w:pPr>
    </w:p>
    <w:p w:rsidR="00DD6A4C" w:rsidRDefault="00DD6A4C" w:rsidP="005C5F21">
      <w:pPr>
        <w:spacing w:line="360" w:lineRule="auto"/>
        <w:rPr>
          <w:color w:val="000000"/>
          <w:sz w:val="28"/>
          <w:szCs w:val="28"/>
        </w:rPr>
      </w:pPr>
    </w:p>
    <w:p w:rsidR="00F54405" w:rsidRPr="004A37E9" w:rsidRDefault="00F54405" w:rsidP="00F54405">
      <w:pPr>
        <w:pStyle w:val="2"/>
        <w:numPr>
          <w:ilvl w:val="0"/>
          <w:numId w:val="0"/>
        </w:numPr>
        <w:spacing w:beforeLines="50" w:before="156" w:afterLines="50" w:after="156" w:line="360" w:lineRule="auto"/>
        <w:rPr>
          <w:rFonts w:ascii="Times New Roman" w:eastAsia="黑体" w:hAnsi="Times New Roman"/>
          <w:bCs w:val="0"/>
          <w:sz w:val="30"/>
          <w:szCs w:val="30"/>
        </w:rPr>
      </w:pPr>
      <w:bookmarkStart w:id="58" w:name="_Toc118120210"/>
      <w:bookmarkStart w:id="59" w:name="_Toc118906271"/>
      <w:r w:rsidRPr="004A37E9">
        <w:rPr>
          <w:rFonts w:ascii="Times New Roman" w:eastAsia="黑体" w:hAnsi="Times New Roman"/>
          <w:bCs w:val="0"/>
          <w:sz w:val="30"/>
          <w:szCs w:val="30"/>
        </w:rPr>
        <w:lastRenderedPageBreak/>
        <w:t xml:space="preserve">3.2 </w:t>
      </w:r>
      <w:r w:rsidRPr="004A37E9">
        <w:rPr>
          <w:rFonts w:ascii="Times New Roman" w:eastAsia="黑体" w:hAnsi="Times New Roman"/>
          <w:bCs w:val="0"/>
          <w:sz w:val="30"/>
          <w:szCs w:val="30"/>
        </w:rPr>
        <w:t>预期社会和经济效益</w:t>
      </w:r>
      <w:bookmarkEnd w:id="58"/>
      <w:bookmarkEnd w:id="59"/>
    </w:p>
    <w:p w:rsidR="00402409" w:rsidRPr="002B6501" w:rsidRDefault="00F54405" w:rsidP="00F54405">
      <w:pPr>
        <w:spacing w:line="480" w:lineRule="auto"/>
        <w:ind w:firstLineChars="202" w:firstLine="566"/>
        <w:rPr>
          <w:sz w:val="28"/>
          <w:szCs w:val="36"/>
        </w:rPr>
      </w:pPr>
      <w:r w:rsidRPr="00F54405">
        <w:rPr>
          <w:rFonts w:hint="eastAsia"/>
          <w:sz w:val="28"/>
          <w:szCs w:val="36"/>
        </w:rPr>
        <w:t>本标准的制定</w:t>
      </w:r>
      <w:r>
        <w:rPr>
          <w:rFonts w:hint="eastAsia"/>
          <w:sz w:val="28"/>
          <w:szCs w:val="36"/>
        </w:rPr>
        <w:t>将</w:t>
      </w:r>
      <w:r w:rsidRPr="00F54405">
        <w:rPr>
          <w:rFonts w:hint="eastAsia"/>
          <w:sz w:val="28"/>
          <w:szCs w:val="36"/>
        </w:rPr>
        <w:t>有助于</w:t>
      </w:r>
      <w:r>
        <w:rPr>
          <w:rFonts w:hint="eastAsia"/>
          <w:sz w:val="28"/>
          <w:szCs w:val="36"/>
        </w:rPr>
        <w:t>降低深水网箱养殖区选址的盲目、粗放性，</w:t>
      </w:r>
      <w:r w:rsidR="00EE4B29" w:rsidRPr="002B6501">
        <w:rPr>
          <w:sz w:val="28"/>
          <w:szCs w:val="36"/>
        </w:rPr>
        <w:t>为深水网箱养殖政策、规划的制定及养殖项目的建设运营提供</w:t>
      </w:r>
      <w:r w:rsidR="00EE4B29">
        <w:rPr>
          <w:rFonts w:hint="eastAsia"/>
          <w:sz w:val="28"/>
          <w:szCs w:val="36"/>
        </w:rPr>
        <w:t>科学</w:t>
      </w:r>
      <w:r w:rsidR="00EE4B29" w:rsidRPr="002B6501">
        <w:rPr>
          <w:sz w:val="28"/>
          <w:szCs w:val="36"/>
        </w:rPr>
        <w:t>的</w:t>
      </w:r>
      <w:r w:rsidR="00EE4B29">
        <w:rPr>
          <w:rFonts w:hint="eastAsia"/>
          <w:sz w:val="28"/>
          <w:szCs w:val="36"/>
        </w:rPr>
        <w:t>技术指导，</w:t>
      </w:r>
      <w:r w:rsidR="005A42B7" w:rsidRPr="005A42B7">
        <w:rPr>
          <w:rFonts w:hint="eastAsia"/>
          <w:sz w:val="28"/>
          <w:szCs w:val="36"/>
        </w:rPr>
        <w:t>使深水网箱养殖产业的规划和建设技术更加先进、合理</w:t>
      </w:r>
      <w:r w:rsidR="005A42B7">
        <w:rPr>
          <w:rFonts w:hint="eastAsia"/>
          <w:sz w:val="28"/>
          <w:szCs w:val="36"/>
        </w:rPr>
        <w:t>，</w:t>
      </w:r>
      <w:r w:rsidR="005A42B7" w:rsidRPr="005A42B7">
        <w:rPr>
          <w:rFonts w:hint="eastAsia"/>
          <w:sz w:val="28"/>
          <w:szCs w:val="36"/>
        </w:rPr>
        <w:t>促进健康水产品的</w:t>
      </w:r>
      <w:r w:rsidR="00EE4B29">
        <w:rPr>
          <w:rFonts w:hint="eastAsia"/>
          <w:sz w:val="28"/>
          <w:szCs w:val="36"/>
        </w:rPr>
        <w:t>可持续性产出</w:t>
      </w:r>
      <w:r w:rsidR="00667E7D" w:rsidRPr="002B6501">
        <w:rPr>
          <w:sz w:val="28"/>
          <w:szCs w:val="36"/>
        </w:rPr>
        <w:t>。</w:t>
      </w:r>
    </w:p>
    <w:p w:rsidR="006D3E13" w:rsidRPr="002B6501" w:rsidRDefault="0043583F" w:rsidP="006814FB">
      <w:pPr>
        <w:spacing w:beforeLines="50" w:before="156" w:afterLines="50" w:after="156"/>
        <w:outlineLvl w:val="0"/>
        <w:rPr>
          <w:rStyle w:val="10"/>
          <w:rFonts w:eastAsia="黑体"/>
          <w:sz w:val="28"/>
          <w:szCs w:val="28"/>
        </w:rPr>
      </w:pPr>
      <w:bookmarkStart w:id="60" w:name="_Toc4360"/>
      <w:bookmarkStart w:id="61" w:name="_Toc95736826"/>
      <w:bookmarkStart w:id="62" w:name="_Toc118906272"/>
      <w:r w:rsidRPr="002B6501">
        <w:rPr>
          <w:rStyle w:val="10"/>
          <w:rFonts w:eastAsia="黑体"/>
          <w:sz w:val="28"/>
          <w:szCs w:val="28"/>
        </w:rPr>
        <w:t>四、采用国际标准和国外先进标准的程度，以及与国际、国外同类标准水平的对比情况，或与测试的国外样品、样机的有关数据的对比情况</w:t>
      </w:r>
      <w:bookmarkEnd w:id="60"/>
      <w:bookmarkEnd w:id="61"/>
      <w:bookmarkEnd w:id="62"/>
    </w:p>
    <w:p w:rsidR="00085768" w:rsidRDefault="00085768" w:rsidP="00085768">
      <w:pPr>
        <w:spacing w:beforeLines="50" w:before="156" w:afterLines="50" w:after="156"/>
        <w:ind w:firstLineChars="202" w:firstLine="566"/>
        <w:rPr>
          <w:bCs/>
          <w:sz w:val="28"/>
          <w:szCs w:val="28"/>
        </w:rPr>
      </w:pPr>
      <w:bookmarkStart w:id="63" w:name="_Toc25753"/>
      <w:bookmarkStart w:id="64" w:name="_Toc95736827"/>
      <w:bookmarkStart w:id="65" w:name="_Toc118906273"/>
      <w:bookmarkStart w:id="66" w:name="_Toc11199"/>
      <w:r w:rsidRPr="00085768">
        <w:rPr>
          <w:rFonts w:hint="eastAsia"/>
          <w:bCs/>
          <w:sz w:val="28"/>
          <w:szCs w:val="28"/>
        </w:rPr>
        <w:t>本标准化文件借鉴国际相关研究成果，结合我国</w:t>
      </w:r>
      <w:r>
        <w:rPr>
          <w:rFonts w:hint="eastAsia"/>
          <w:bCs/>
          <w:sz w:val="28"/>
          <w:szCs w:val="28"/>
        </w:rPr>
        <w:t>深水网箱</w:t>
      </w:r>
      <w:r w:rsidRPr="00085768">
        <w:rPr>
          <w:rFonts w:hint="eastAsia"/>
          <w:bCs/>
          <w:sz w:val="28"/>
          <w:szCs w:val="28"/>
        </w:rPr>
        <w:t>发展现状，综合考虑</w:t>
      </w:r>
      <w:r>
        <w:rPr>
          <w:rFonts w:hint="eastAsia"/>
          <w:bCs/>
          <w:sz w:val="28"/>
          <w:szCs w:val="28"/>
        </w:rPr>
        <w:t>深水网箱养殖区选址</w:t>
      </w:r>
      <w:r w:rsidRPr="00085768">
        <w:rPr>
          <w:rFonts w:hint="eastAsia"/>
          <w:bCs/>
          <w:sz w:val="28"/>
          <w:szCs w:val="28"/>
        </w:rPr>
        <w:t>的技术需求以及我国的经济、社会和科学技术的发展水平</w:t>
      </w:r>
      <w:r>
        <w:rPr>
          <w:rFonts w:hint="eastAsia"/>
          <w:bCs/>
          <w:sz w:val="28"/>
          <w:szCs w:val="28"/>
        </w:rPr>
        <w:t>，</w:t>
      </w:r>
      <w:r w:rsidRPr="00085768">
        <w:rPr>
          <w:rFonts w:hint="eastAsia"/>
          <w:bCs/>
          <w:sz w:val="28"/>
          <w:szCs w:val="28"/>
        </w:rPr>
        <w:t>为国内首创，填补了国内空白。</w:t>
      </w:r>
    </w:p>
    <w:p w:rsidR="0043583F" w:rsidRPr="002B6501" w:rsidRDefault="0043583F" w:rsidP="006814FB">
      <w:pPr>
        <w:spacing w:beforeLines="50" w:before="156" w:afterLines="50" w:after="156"/>
        <w:outlineLvl w:val="0"/>
        <w:rPr>
          <w:rStyle w:val="10"/>
          <w:rFonts w:eastAsia="黑体"/>
          <w:sz w:val="28"/>
          <w:szCs w:val="28"/>
        </w:rPr>
      </w:pPr>
      <w:r w:rsidRPr="002B6501">
        <w:rPr>
          <w:rStyle w:val="10"/>
          <w:rFonts w:eastAsia="黑体"/>
          <w:sz w:val="28"/>
          <w:szCs w:val="28"/>
        </w:rPr>
        <w:t>五、与相关的现行法律、法规和强制性标准的关系</w:t>
      </w:r>
      <w:bookmarkEnd w:id="63"/>
      <w:bookmarkEnd w:id="64"/>
      <w:bookmarkEnd w:id="65"/>
    </w:p>
    <w:p w:rsidR="0043583F" w:rsidRPr="002B6501" w:rsidRDefault="0043583F" w:rsidP="004B3A09">
      <w:pPr>
        <w:ind w:firstLine="567"/>
        <w:rPr>
          <w:sz w:val="28"/>
          <w:szCs w:val="36"/>
        </w:rPr>
      </w:pPr>
      <w:r w:rsidRPr="002B6501">
        <w:rPr>
          <w:sz w:val="28"/>
          <w:szCs w:val="36"/>
        </w:rPr>
        <w:t>本标准编制过程中，参考了国家、行业、地方有关标准，与相关的现行法律、法规和强制性标准相协调，无冲突。</w:t>
      </w:r>
    </w:p>
    <w:p w:rsidR="0043583F" w:rsidRPr="002B6501" w:rsidRDefault="0043583F">
      <w:pPr>
        <w:ind w:firstLine="420"/>
        <w:rPr>
          <w:sz w:val="28"/>
          <w:szCs w:val="36"/>
        </w:rPr>
      </w:pPr>
      <w:r w:rsidRPr="002B6501">
        <w:rPr>
          <w:sz w:val="28"/>
          <w:szCs w:val="36"/>
        </w:rPr>
        <w:t>参考的标准有：</w:t>
      </w:r>
    </w:p>
    <w:p w:rsidR="001727BB" w:rsidRDefault="001727BB" w:rsidP="001727BB">
      <w:pPr>
        <w:pStyle w:val="aa"/>
        <w:ind w:firstLine="560"/>
        <w:rPr>
          <w:rFonts w:ascii="Times New Roman" w:eastAsia="宋体" w:hAnsi="Times New Roman"/>
          <w:sz w:val="28"/>
          <w:szCs w:val="28"/>
        </w:rPr>
      </w:pPr>
      <w:r w:rsidRPr="001727BB">
        <w:rPr>
          <w:rFonts w:ascii="Times New Roman" w:eastAsia="宋体" w:hAnsi="Times New Roman" w:hint="eastAsia"/>
          <w:sz w:val="28"/>
          <w:szCs w:val="28"/>
        </w:rPr>
        <w:t xml:space="preserve">GB 3097-1997  </w:t>
      </w:r>
      <w:r>
        <w:rPr>
          <w:rFonts w:ascii="Times New Roman" w:eastAsia="宋体" w:hAnsi="Times New Roman"/>
          <w:sz w:val="28"/>
          <w:szCs w:val="28"/>
        </w:rPr>
        <w:t xml:space="preserve"> </w:t>
      </w:r>
      <w:r w:rsidRPr="001727BB">
        <w:rPr>
          <w:rFonts w:ascii="Times New Roman" w:eastAsia="宋体" w:hAnsi="Times New Roman" w:hint="eastAsia"/>
          <w:sz w:val="28"/>
          <w:szCs w:val="28"/>
        </w:rPr>
        <w:t xml:space="preserve"> </w:t>
      </w:r>
      <w:r w:rsidRPr="001727BB">
        <w:rPr>
          <w:rFonts w:ascii="Times New Roman" w:eastAsia="宋体" w:hAnsi="Times New Roman" w:hint="eastAsia"/>
          <w:sz w:val="28"/>
          <w:szCs w:val="28"/>
        </w:rPr>
        <w:t>海水水质标准</w:t>
      </w:r>
    </w:p>
    <w:p w:rsidR="001727BB" w:rsidRPr="002B6501" w:rsidRDefault="001727BB" w:rsidP="001727BB">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22213-2008 </w:t>
      </w:r>
      <w:r w:rsidRPr="002B6501">
        <w:rPr>
          <w:rFonts w:ascii="Times New Roman" w:eastAsia="宋体" w:hAnsi="Times New Roman"/>
          <w:sz w:val="28"/>
          <w:szCs w:val="28"/>
        </w:rPr>
        <w:t>水产养殖术语</w:t>
      </w:r>
    </w:p>
    <w:p w:rsidR="0043583F" w:rsidRPr="002B6501" w:rsidRDefault="0043583F" w:rsidP="00794509">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18190-2000 </w:t>
      </w:r>
      <w:r w:rsidRPr="002B6501">
        <w:rPr>
          <w:rFonts w:ascii="Times New Roman" w:eastAsia="宋体" w:hAnsi="Times New Roman"/>
          <w:sz w:val="28"/>
          <w:szCs w:val="28"/>
        </w:rPr>
        <w:t>海洋学术语</w:t>
      </w:r>
      <w:r w:rsidRPr="002B6501">
        <w:rPr>
          <w:rFonts w:ascii="Times New Roman" w:eastAsia="宋体" w:hAnsi="Times New Roman"/>
          <w:sz w:val="28"/>
          <w:szCs w:val="28"/>
        </w:rPr>
        <w:t xml:space="preserve"> </w:t>
      </w:r>
      <w:r w:rsidRPr="002B6501">
        <w:rPr>
          <w:rFonts w:ascii="Times New Roman" w:eastAsia="宋体" w:hAnsi="Times New Roman"/>
          <w:sz w:val="28"/>
          <w:szCs w:val="28"/>
        </w:rPr>
        <w:t>海洋地质学</w:t>
      </w:r>
    </w:p>
    <w:p w:rsidR="001727BB" w:rsidRPr="002B6501" w:rsidRDefault="001727BB" w:rsidP="001727BB">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12763.1-2007 </w:t>
      </w:r>
      <w:r w:rsidRPr="002B6501">
        <w:rPr>
          <w:rFonts w:ascii="Times New Roman" w:eastAsia="宋体" w:hAnsi="Times New Roman"/>
          <w:sz w:val="28"/>
          <w:szCs w:val="28"/>
        </w:rPr>
        <w:t>海洋调查规范</w:t>
      </w:r>
      <w:r w:rsidRPr="002B6501">
        <w:rPr>
          <w:rFonts w:ascii="Times New Roman" w:eastAsia="宋体" w:hAnsi="Times New Roman"/>
          <w:sz w:val="28"/>
          <w:szCs w:val="28"/>
        </w:rPr>
        <w:t xml:space="preserve"> </w:t>
      </w:r>
      <w:r w:rsidRPr="002B6501">
        <w:rPr>
          <w:rFonts w:ascii="Times New Roman" w:eastAsia="宋体" w:hAnsi="Times New Roman"/>
          <w:sz w:val="28"/>
          <w:szCs w:val="28"/>
        </w:rPr>
        <w:t>第</w:t>
      </w:r>
      <w:r w:rsidRPr="002B6501">
        <w:rPr>
          <w:rFonts w:ascii="Times New Roman" w:eastAsia="宋体" w:hAnsi="Times New Roman"/>
          <w:sz w:val="28"/>
          <w:szCs w:val="28"/>
        </w:rPr>
        <w:t>1</w:t>
      </w:r>
      <w:r w:rsidRPr="002B6501">
        <w:rPr>
          <w:rFonts w:ascii="Times New Roman" w:eastAsia="宋体" w:hAnsi="Times New Roman"/>
          <w:sz w:val="28"/>
          <w:szCs w:val="28"/>
        </w:rPr>
        <w:t>部分：总则</w:t>
      </w:r>
    </w:p>
    <w:p w:rsidR="001727BB" w:rsidRPr="002B6501" w:rsidRDefault="001727BB" w:rsidP="001727BB">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12763.2-2007 </w:t>
      </w:r>
      <w:r w:rsidRPr="002B6501">
        <w:rPr>
          <w:rFonts w:ascii="Times New Roman" w:eastAsia="宋体" w:hAnsi="Times New Roman"/>
          <w:sz w:val="28"/>
          <w:szCs w:val="28"/>
        </w:rPr>
        <w:t>海洋调查规范</w:t>
      </w:r>
      <w:r w:rsidRPr="002B6501">
        <w:rPr>
          <w:rFonts w:ascii="Times New Roman" w:eastAsia="宋体" w:hAnsi="Times New Roman"/>
          <w:sz w:val="28"/>
          <w:szCs w:val="28"/>
        </w:rPr>
        <w:t xml:space="preserve"> </w:t>
      </w:r>
      <w:r w:rsidRPr="002B6501">
        <w:rPr>
          <w:rFonts w:ascii="Times New Roman" w:eastAsia="宋体" w:hAnsi="Times New Roman"/>
          <w:sz w:val="28"/>
          <w:szCs w:val="28"/>
        </w:rPr>
        <w:t>第</w:t>
      </w:r>
      <w:r w:rsidRPr="002B6501">
        <w:rPr>
          <w:rFonts w:ascii="Times New Roman" w:eastAsia="宋体" w:hAnsi="Times New Roman"/>
          <w:sz w:val="28"/>
          <w:szCs w:val="28"/>
        </w:rPr>
        <w:t>2</w:t>
      </w:r>
      <w:r w:rsidRPr="002B6501">
        <w:rPr>
          <w:rFonts w:ascii="Times New Roman" w:eastAsia="宋体" w:hAnsi="Times New Roman"/>
          <w:sz w:val="28"/>
          <w:szCs w:val="28"/>
        </w:rPr>
        <w:t>部分</w:t>
      </w:r>
      <w:r w:rsidRPr="002B6501">
        <w:rPr>
          <w:rFonts w:ascii="Times New Roman" w:eastAsia="宋体" w:hAnsi="Times New Roman"/>
          <w:sz w:val="28"/>
          <w:szCs w:val="28"/>
        </w:rPr>
        <w:t xml:space="preserve">: </w:t>
      </w:r>
      <w:r w:rsidRPr="002B6501">
        <w:rPr>
          <w:rFonts w:ascii="Times New Roman" w:eastAsia="宋体" w:hAnsi="Times New Roman"/>
          <w:sz w:val="28"/>
          <w:szCs w:val="28"/>
        </w:rPr>
        <w:t>海洋水文观测</w:t>
      </w:r>
    </w:p>
    <w:p w:rsidR="001727BB" w:rsidRPr="002B6501" w:rsidRDefault="001727BB" w:rsidP="001727BB">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12763.4-2007 </w:t>
      </w:r>
      <w:r w:rsidRPr="002B6501">
        <w:rPr>
          <w:rFonts w:ascii="Times New Roman" w:eastAsia="宋体" w:hAnsi="Times New Roman"/>
          <w:sz w:val="28"/>
          <w:szCs w:val="28"/>
        </w:rPr>
        <w:t>海洋调查规范</w:t>
      </w:r>
      <w:r w:rsidRPr="002B6501">
        <w:rPr>
          <w:rFonts w:ascii="Times New Roman" w:eastAsia="宋体" w:hAnsi="Times New Roman"/>
          <w:sz w:val="28"/>
          <w:szCs w:val="28"/>
        </w:rPr>
        <w:t xml:space="preserve"> </w:t>
      </w:r>
      <w:r w:rsidRPr="002B6501">
        <w:rPr>
          <w:rFonts w:ascii="Times New Roman" w:eastAsia="宋体" w:hAnsi="Times New Roman"/>
          <w:sz w:val="28"/>
          <w:szCs w:val="28"/>
        </w:rPr>
        <w:t>第</w:t>
      </w:r>
      <w:r w:rsidRPr="002B6501">
        <w:rPr>
          <w:rFonts w:ascii="Times New Roman" w:eastAsia="宋体" w:hAnsi="Times New Roman"/>
          <w:sz w:val="28"/>
          <w:szCs w:val="28"/>
        </w:rPr>
        <w:t>4</w:t>
      </w:r>
      <w:r w:rsidRPr="002B6501">
        <w:rPr>
          <w:rFonts w:ascii="Times New Roman" w:eastAsia="宋体" w:hAnsi="Times New Roman"/>
          <w:sz w:val="28"/>
          <w:szCs w:val="28"/>
        </w:rPr>
        <w:t>部分</w:t>
      </w:r>
      <w:r w:rsidRPr="002B6501">
        <w:rPr>
          <w:rFonts w:ascii="Times New Roman" w:eastAsia="宋体" w:hAnsi="Times New Roman"/>
          <w:sz w:val="28"/>
          <w:szCs w:val="28"/>
        </w:rPr>
        <w:t xml:space="preserve">: </w:t>
      </w:r>
      <w:r w:rsidRPr="002B6501">
        <w:rPr>
          <w:rFonts w:ascii="Times New Roman" w:eastAsia="宋体" w:hAnsi="Times New Roman"/>
          <w:sz w:val="28"/>
          <w:szCs w:val="28"/>
        </w:rPr>
        <w:t>海水化学要素调查</w:t>
      </w:r>
    </w:p>
    <w:p w:rsidR="001727BB" w:rsidRPr="002B6501" w:rsidRDefault="001727BB" w:rsidP="001727BB">
      <w:pPr>
        <w:pStyle w:val="aa"/>
        <w:ind w:firstLine="560"/>
        <w:rPr>
          <w:rFonts w:ascii="Times New Roman" w:eastAsia="宋体" w:hAnsi="Times New Roman"/>
          <w:sz w:val="28"/>
          <w:szCs w:val="28"/>
        </w:rPr>
      </w:pPr>
      <w:r w:rsidRPr="002B6501">
        <w:rPr>
          <w:rFonts w:ascii="Times New Roman" w:eastAsia="宋体" w:hAnsi="Times New Roman"/>
          <w:sz w:val="28"/>
          <w:szCs w:val="28"/>
        </w:rPr>
        <w:lastRenderedPageBreak/>
        <w:t xml:space="preserve">GB/T 12763.6-2007 </w:t>
      </w:r>
      <w:r w:rsidRPr="002B6501">
        <w:rPr>
          <w:rFonts w:ascii="Times New Roman" w:eastAsia="宋体" w:hAnsi="Times New Roman"/>
          <w:sz w:val="28"/>
          <w:szCs w:val="28"/>
        </w:rPr>
        <w:t>海洋调查规范</w:t>
      </w:r>
      <w:r w:rsidRPr="002B6501">
        <w:rPr>
          <w:rFonts w:ascii="Times New Roman" w:eastAsia="宋体" w:hAnsi="Times New Roman"/>
          <w:sz w:val="28"/>
          <w:szCs w:val="28"/>
        </w:rPr>
        <w:t xml:space="preserve"> </w:t>
      </w:r>
      <w:r w:rsidRPr="002B6501">
        <w:rPr>
          <w:rFonts w:ascii="Times New Roman" w:eastAsia="宋体" w:hAnsi="Times New Roman"/>
          <w:sz w:val="28"/>
          <w:szCs w:val="28"/>
        </w:rPr>
        <w:t>第</w:t>
      </w:r>
      <w:r w:rsidRPr="002B6501">
        <w:rPr>
          <w:rFonts w:ascii="Times New Roman" w:eastAsia="宋体" w:hAnsi="Times New Roman"/>
          <w:sz w:val="28"/>
          <w:szCs w:val="28"/>
        </w:rPr>
        <w:t>6</w:t>
      </w:r>
      <w:r w:rsidRPr="002B6501">
        <w:rPr>
          <w:rFonts w:ascii="Times New Roman" w:eastAsia="宋体" w:hAnsi="Times New Roman"/>
          <w:sz w:val="28"/>
          <w:szCs w:val="28"/>
        </w:rPr>
        <w:t>部分</w:t>
      </w:r>
      <w:r w:rsidRPr="002B6501">
        <w:rPr>
          <w:rFonts w:ascii="Times New Roman" w:eastAsia="宋体" w:hAnsi="Times New Roman"/>
          <w:sz w:val="28"/>
          <w:szCs w:val="28"/>
        </w:rPr>
        <w:t xml:space="preserve">: </w:t>
      </w:r>
      <w:r w:rsidRPr="002B6501">
        <w:rPr>
          <w:rFonts w:ascii="Times New Roman" w:eastAsia="宋体" w:hAnsi="Times New Roman"/>
          <w:sz w:val="28"/>
          <w:szCs w:val="28"/>
        </w:rPr>
        <w:t>海洋生物调查</w:t>
      </w:r>
    </w:p>
    <w:p w:rsidR="001727BB" w:rsidRPr="002B6501" w:rsidRDefault="001727BB" w:rsidP="001727BB">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12763.7-2007 </w:t>
      </w:r>
      <w:r w:rsidRPr="002B6501">
        <w:rPr>
          <w:rFonts w:ascii="Times New Roman" w:eastAsia="宋体" w:hAnsi="Times New Roman"/>
          <w:sz w:val="28"/>
          <w:szCs w:val="28"/>
        </w:rPr>
        <w:t>海洋调查规范</w:t>
      </w:r>
      <w:r w:rsidRPr="002B6501">
        <w:rPr>
          <w:rFonts w:ascii="Times New Roman" w:eastAsia="宋体" w:hAnsi="Times New Roman"/>
          <w:sz w:val="28"/>
          <w:szCs w:val="28"/>
        </w:rPr>
        <w:t xml:space="preserve"> </w:t>
      </w:r>
      <w:r w:rsidRPr="002B6501">
        <w:rPr>
          <w:rFonts w:ascii="Times New Roman" w:eastAsia="宋体" w:hAnsi="Times New Roman"/>
          <w:sz w:val="28"/>
          <w:szCs w:val="28"/>
        </w:rPr>
        <w:t>第</w:t>
      </w:r>
      <w:r w:rsidRPr="002B6501">
        <w:rPr>
          <w:rFonts w:ascii="Times New Roman" w:eastAsia="宋体" w:hAnsi="Times New Roman"/>
          <w:sz w:val="28"/>
          <w:szCs w:val="28"/>
        </w:rPr>
        <w:t>7</w:t>
      </w:r>
      <w:r w:rsidRPr="002B6501">
        <w:rPr>
          <w:rFonts w:ascii="Times New Roman" w:eastAsia="宋体" w:hAnsi="Times New Roman"/>
          <w:sz w:val="28"/>
          <w:szCs w:val="28"/>
        </w:rPr>
        <w:t>部分</w:t>
      </w:r>
      <w:r w:rsidRPr="002B6501">
        <w:rPr>
          <w:rFonts w:ascii="Times New Roman" w:eastAsia="宋体" w:hAnsi="Times New Roman"/>
          <w:sz w:val="28"/>
          <w:szCs w:val="28"/>
        </w:rPr>
        <w:t xml:space="preserve">: </w:t>
      </w:r>
      <w:r w:rsidRPr="002B6501">
        <w:rPr>
          <w:rFonts w:ascii="Times New Roman" w:eastAsia="宋体" w:hAnsi="Times New Roman"/>
          <w:sz w:val="28"/>
          <w:szCs w:val="28"/>
        </w:rPr>
        <w:t>海洋调查资料交换</w:t>
      </w:r>
    </w:p>
    <w:p w:rsidR="001727BB" w:rsidRPr="002B6501" w:rsidRDefault="001727BB" w:rsidP="001727BB">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12763.8-2007 </w:t>
      </w:r>
      <w:r w:rsidRPr="002B6501">
        <w:rPr>
          <w:rFonts w:ascii="Times New Roman" w:eastAsia="宋体" w:hAnsi="Times New Roman"/>
          <w:sz w:val="28"/>
          <w:szCs w:val="28"/>
        </w:rPr>
        <w:t>海洋调查规范</w:t>
      </w:r>
      <w:r w:rsidRPr="002B6501">
        <w:rPr>
          <w:rFonts w:ascii="Times New Roman" w:eastAsia="宋体" w:hAnsi="Times New Roman"/>
          <w:sz w:val="28"/>
          <w:szCs w:val="28"/>
        </w:rPr>
        <w:t xml:space="preserve"> </w:t>
      </w:r>
      <w:r w:rsidRPr="002B6501">
        <w:rPr>
          <w:rFonts w:ascii="Times New Roman" w:eastAsia="宋体" w:hAnsi="Times New Roman"/>
          <w:sz w:val="28"/>
          <w:szCs w:val="28"/>
        </w:rPr>
        <w:t>第</w:t>
      </w:r>
      <w:r w:rsidRPr="002B6501">
        <w:rPr>
          <w:rFonts w:ascii="Times New Roman" w:eastAsia="宋体" w:hAnsi="Times New Roman"/>
          <w:sz w:val="28"/>
          <w:szCs w:val="28"/>
        </w:rPr>
        <w:t>8</w:t>
      </w:r>
      <w:r w:rsidRPr="002B6501">
        <w:rPr>
          <w:rFonts w:ascii="Times New Roman" w:eastAsia="宋体" w:hAnsi="Times New Roman"/>
          <w:sz w:val="28"/>
          <w:szCs w:val="28"/>
        </w:rPr>
        <w:t>部分</w:t>
      </w:r>
      <w:r w:rsidRPr="002B6501">
        <w:rPr>
          <w:rFonts w:ascii="Times New Roman" w:eastAsia="宋体" w:hAnsi="Times New Roman"/>
          <w:sz w:val="28"/>
          <w:szCs w:val="28"/>
        </w:rPr>
        <w:t xml:space="preserve">: </w:t>
      </w:r>
      <w:r w:rsidRPr="002B6501">
        <w:rPr>
          <w:rFonts w:ascii="Times New Roman" w:eastAsia="宋体" w:hAnsi="Times New Roman"/>
          <w:sz w:val="28"/>
          <w:szCs w:val="28"/>
        </w:rPr>
        <w:t>海洋地质地球物理调查</w:t>
      </w:r>
    </w:p>
    <w:p w:rsidR="001727BB" w:rsidRPr="002B6501" w:rsidRDefault="001727BB" w:rsidP="001727BB">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12763.9-2007 </w:t>
      </w:r>
      <w:r w:rsidRPr="002B6501">
        <w:rPr>
          <w:rFonts w:ascii="Times New Roman" w:eastAsia="宋体" w:hAnsi="Times New Roman"/>
          <w:sz w:val="28"/>
          <w:szCs w:val="28"/>
        </w:rPr>
        <w:t>海洋调查规范</w:t>
      </w:r>
      <w:r w:rsidRPr="002B6501">
        <w:rPr>
          <w:rFonts w:ascii="Times New Roman" w:eastAsia="宋体" w:hAnsi="Times New Roman"/>
          <w:sz w:val="28"/>
          <w:szCs w:val="28"/>
        </w:rPr>
        <w:t xml:space="preserve"> </w:t>
      </w:r>
      <w:r w:rsidRPr="002B6501">
        <w:rPr>
          <w:rFonts w:ascii="Times New Roman" w:eastAsia="宋体" w:hAnsi="Times New Roman"/>
          <w:sz w:val="28"/>
          <w:szCs w:val="28"/>
        </w:rPr>
        <w:t>第</w:t>
      </w:r>
      <w:r w:rsidRPr="002B6501">
        <w:rPr>
          <w:rFonts w:ascii="Times New Roman" w:eastAsia="宋体" w:hAnsi="Times New Roman"/>
          <w:sz w:val="28"/>
          <w:szCs w:val="28"/>
        </w:rPr>
        <w:t>9</w:t>
      </w:r>
      <w:r w:rsidRPr="002B6501">
        <w:rPr>
          <w:rFonts w:ascii="Times New Roman" w:eastAsia="宋体" w:hAnsi="Times New Roman"/>
          <w:sz w:val="28"/>
          <w:szCs w:val="28"/>
        </w:rPr>
        <w:t>部分：海洋生态调查指南</w:t>
      </w:r>
    </w:p>
    <w:p w:rsidR="0043583F" w:rsidRPr="002B6501" w:rsidRDefault="0043583F" w:rsidP="00794509">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GB/T 15920-2010 </w:t>
      </w:r>
      <w:r w:rsidRPr="002B6501">
        <w:rPr>
          <w:rFonts w:ascii="Times New Roman" w:eastAsia="宋体" w:hAnsi="Times New Roman"/>
          <w:sz w:val="28"/>
          <w:szCs w:val="28"/>
        </w:rPr>
        <w:t>海洋学术语</w:t>
      </w:r>
      <w:r w:rsidRPr="002B6501">
        <w:rPr>
          <w:rFonts w:ascii="Times New Roman" w:eastAsia="宋体" w:hAnsi="Times New Roman"/>
          <w:sz w:val="28"/>
          <w:szCs w:val="28"/>
        </w:rPr>
        <w:t xml:space="preserve"> </w:t>
      </w:r>
      <w:r w:rsidRPr="002B6501">
        <w:rPr>
          <w:rFonts w:ascii="Times New Roman" w:eastAsia="宋体" w:hAnsi="Times New Roman"/>
          <w:sz w:val="28"/>
          <w:szCs w:val="28"/>
        </w:rPr>
        <w:t>物理海洋学</w:t>
      </w:r>
    </w:p>
    <w:p w:rsidR="00157FF8" w:rsidRPr="00157FF8" w:rsidRDefault="00DD6A4C" w:rsidP="00157FF8">
      <w:pPr>
        <w:pStyle w:val="aa"/>
        <w:ind w:firstLine="560"/>
        <w:rPr>
          <w:rFonts w:ascii="Times New Roman" w:eastAsia="宋体" w:hAnsi="Times New Roman"/>
          <w:sz w:val="28"/>
          <w:szCs w:val="28"/>
        </w:rPr>
      </w:pPr>
      <w:r w:rsidRPr="00DD6A4C">
        <w:rPr>
          <w:rFonts w:ascii="Times New Roman" w:eastAsia="宋体" w:hAnsi="Times New Roman" w:hint="eastAsia"/>
          <w:sz w:val="28"/>
          <w:szCs w:val="28"/>
        </w:rPr>
        <w:t xml:space="preserve">GB/T 35764-2017   </w:t>
      </w:r>
      <w:r w:rsidRPr="00DD6A4C">
        <w:rPr>
          <w:rFonts w:ascii="Times New Roman" w:eastAsia="宋体" w:hAnsi="Times New Roman" w:hint="eastAsia"/>
          <w:sz w:val="28"/>
          <w:szCs w:val="28"/>
        </w:rPr>
        <w:t>公开地图内容表示要求</w:t>
      </w:r>
    </w:p>
    <w:p w:rsidR="00DD6A4C" w:rsidRPr="00DD6A4C" w:rsidRDefault="00DD6A4C" w:rsidP="00794509">
      <w:pPr>
        <w:pStyle w:val="aa"/>
        <w:ind w:firstLine="560"/>
        <w:rPr>
          <w:rFonts w:ascii="Times New Roman" w:eastAsia="宋体" w:hAnsi="Times New Roman"/>
          <w:sz w:val="28"/>
          <w:szCs w:val="28"/>
        </w:rPr>
      </w:pPr>
      <w:r w:rsidRPr="00DD6A4C">
        <w:rPr>
          <w:rFonts w:ascii="Times New Roman" w:eastAsia="宋体" w:hAnsi="Times New Roman" w:hint="eastAsia"/>
          <w:sz w:val="28"/>
          <w:szCs w:val="28"/>
        </w:rPr>
        <w:t xml:space="preserve">HY/T 123-2009     </w:t>
      </w:r>
      <w:r w:rsidRPr="00DD6A4C">
        <w:rPr>
          <w:rFonts w:ascii="Times New Roman" w:eastAsia="宋体" w:hAnsi="Times New Roman" w:hint="eastAsia"/>
          <w:sz w:val="28"/>
          <w:szCs w:val="28"/>
        </w:rPr>
        <w:t>海域使用分类</w:t>
      </w:r>
    </w:p>
    <w:p w:rsidR="00157FF8" w:rsidRDefault="0043583F" w:rsidP="00157FF8">
      <w:pPr>
        <w:spacing w:line="480" w:lineRule="auto"/>
        <w:ind w:firstLineChars="202" w:firstLine="566"/>
        <w:jc w:val="left"/>
        <w:rPr>
          <w:sz w:val="28"/>
          <w:szCs w:val="28"/>
        </w:rPr>
      </w:pPr>
      <w:r w:rsidRPr="002B6501">
        <w:rPr>
          <w:sz w:val="28"/>
          <w:szCs w:val="28"/>
        </w:rPr>
        <w:t xml:space="preserve">DB44/T 742—2010 </w:t>
      </w:r>
      <w:r w:rsidRPr="002B6501">
        <w:rPr>
          <w:sz w:val="28"/>
          <w:szCs w:val="28"/>
        </w:rPr>
        <w:t>深水网箱养殖技术规范</w:t>
      </w:r>
    </w:p>
    <w:p w:rsidR="00325228" w:rsidRPr="002B6501" w:rsidRDefault="00325228" w:rsidP="00325228">
      <w:pPr>
        <w:pStyle w:val="aa"/>
        <w:ind w:firstLine="560"/>
        <w:rPr>
          <w:rFonts w:ascii="Times New Roman" w:eastAsia="宋体" w:hAnsi="Times New Roman"/>
          <w:sz w:val="28"/>
          <w:szCs w:val="28"/>
        </w:rPr>
      </w:pPr>
      <w:r w:rsidRPr="002B6501">
        <w:rPr>
          <w:rFonts w:ascii="Times New Roman" w:eastAsia="宋体" w:hAnsi="Times New Roman"/>
          <w:sz w:val="28"/>
          <w:szCs w:val="28"/>
        </w:rPr>
        <w:t xml:space="preserve">SC/T 6049—2011 </w:t>
      </w:r>
      <w:r w:rsidRPr="002B6501">
        <w:rPr>
          <w:rFonts w:ascii="Times New Roman" w:eastAsia="宋体" w:hAnsi="Times New Roman"/>
          <w:sz w:val="28"/>
          <w:szCs w:val="28"/>
        </w:rPr>
        <w:t>水产养殖网箱名词术语</w:t>
      </w:r>
    </w:p>
    <w:p w:rsidR="00157FF8" w:rsidRDefault="00157FF8" w:rsidP="00157FF8">
      <w:pPr>
        <w:spacing w:line="480" w:lineRule="auto"/>
        <w:ind w:firstLineChars="202" w:firstLine="566"/>
        <w:jc w:val="left"/>
        <w:rPr>
          <w:sz w:val="28"/>
          <w:szCs w:val="28"/>
        </w:rPr>
      </w:pPr>
      <w:r w:rsidRPr="00ED2C0C">
        <w:rPr>
          <w:rFonts w:hint="eastAsia"/>
          <w:sz w:val="28"/>
          <w:szCs w:val="28"/>
        </w:rPr>
        <w:t>MH</w:t>
      </w:r>
      <w:r>
        <w:rPr>
          <w:rFonts w:hint="eastAsia"/>
          <w:sz w:val="28"/>
          <w:szCs w:val="28"/>
        </w:rPr>
        <w:t>/</w:t>
      </w:r>
      <w:r w:rsidRPr="00ED2C0C">
        <w:rPr>
          <w:rFonts w:hint="eastAsia"/>
          <w:sz w:val="28"/>
          <w:szCs w:val="28"/>
        </w:rPr>
        <w:t xml:space="preserve">T 5037-2019 </w:t>
      </w:r>
      <w:r w:rsidRPr="00ED2C0C">
        <w:rPr>
          <w:rFonts w:hint="eastAsia"/>
          <w:sz w:val="28"/>
          <w:szCs w:val="28"/>
        </w:rPr>
        <w:t>民用运输机场选址规范</w:t>
      </w:r>
    </w:p>
    <w:p w:rsidR="0043583F" w:rsidRPr="002B6501" w:rsidRDefault="0043583F">
      <w:pPr>
        <w:pStyle w:val="aa"/>
        <w:ind w:firstLine="560"/>
        <w:rPr>
          <w:rFonts w:ascii="Times New Roman" w:eastAsia="宋体" w:hAnsi="Times New Roman"/>
          <w:sz w:val="28"/>
          <w:szCs w:val="28"/>
        </w:rPr>
      </w:pPr>
      <w:r w:rsidRPr="002B6501">
        <w:rPr>
          <w:rFonts w:ascii="Times New Roman" w:eastAsia="宋体" w:hAnsi="Times New Roman"/>
          <w:sz w:val="28"/>
          <w:szCs w:val="28"/>
        </w:rPr>
        <w:t>主要需要遵守的法律：</w:t>
      </w:r>
    </w:p>
    <w:p w:rsidR="0043583F" w:rsidRPr="002B6501" w:rsidRDefault="0043583F">
      <w:pPr>
        <w:pStyle w:val="aa"/>
        <w:numPr>
          <w:ilvl w:val="0"/>
          <w:numId w:val="4"/>
        </w:numPr>
        <w:ind w:firstLine="560"/>
        <w:rPr>
          <w:rFonts w:ascii="Times New Roman" w:eastAsia="宋体" w:hAnsi="Times New Roman"/>
          <w:sz w:val="28"/>
          <w:szCs w:val="28"/>
        </w:rPr>
      </w:pPr>
      <w:r w:rsidRPr="002B6501">
        <w:rPr>
          <w:rFonts w:ascii="Times New Roman" w:eastAsia="宋体" w:hAnsi="Times New Roman"/>
          <w:sz w:val="28"/>
          <w:szCs w:val="28"/>
        </w:rPr>
        <w:t>《中华人民共和国渔业法》</w:t>
      </w:r>
    </w:p>
    <w:p w:rsidR="0043583F" w:rsidRPr="002B6501" w:rsidRDefault="0043583F">
      <w:pPr>
        <w:pStyle w:val="aa"/>
        <w:numPr>
          <w:ilvl w:val="0"/>
          <w:numId w:val="4"/>
        </w:numPr>
        <w:ind w:firstLine="560"/>
        <w:rPr>
          <w:rFonts w:ascii="Times New Roman" w:eastAsia="宋体" w:hAnsi="Times New Roman"/>
          <w:sz w:val="28"/>
          <w:szCs w:val="28"/>
        </w:rPr>
      </w:pPr>
      <w:r w:rsidRPr="002B6501">
        <w:rPr>
          <w:rFonts w:ascii="Times New Roman" w:eastAsia="宋体" w:hAnsi="Times New Roman"/>
          <w:sz w:val="28"/>
          <w:szCs w:val="28"/>
        </w:rPr>
        <w:t>《中华人民共和国环境保护法》</w:t>
      </w:r>
    </w:p>
    <w:p w:rsidR="0043583F" w:rsidRPr="002B6501" w:rsidRDefault="0043583F">
      <w:pPr>
        <w:pStyle w:val="aa"/>
        <w:numPr>
          <w:ilvl w:val="0"/>
          <w:numId w:val="4"/>
        </w:numPr>
        <w:ind w:firstLine="560"/>
        <w:rPr>
          <w:rFonts w:ascii="Times New Roman" w:eastAsia="宋体" w:hAnsi="Times New Roman"/>
          <w:sz w:val="28"/>
          <w:szCs w:val="28"/>
        </w:rPr>
      </w:pPr>
      <w:r w:rsidRPr="002B6501">
        <w:rPr>
          <w:rFonts w:ascii="Times New Roman" w:eastAsia="宋体" w:hAnsi="Times New Roman"/>
          <w:sz w:val="28"/>
          <w:szCs w:val="28"/>
        </w:rPr>
        <w:t>《中华人民共和国农业法》</w:t>
      </w:r>
    </w:p>
    <w:p w:rsidR="0043583F" w:rsidRPr="002B6501" w:rsidRDefault="0043583F">
      <w:pPr>
        <w:pStyle w:val="aa"/>
        <w:ind w:firstLine="560"/>
        <w:rPr>
          <w:rFonts w:ascii="Times New Roman" w:eastAsia="宋体" w:hAnsi="Times New Roman"/>
          <w:sz w:val="28"/>
          <w:szCs w:val="28"/>
        </w:rPr>
      </w:pPr>
      <w:r w:rsidRPr="002B6501">
        <w:rPr>
          <w:rFonts w:ascii="Times New Roman" w:eastAsia="宋体" w:hAnsi="Times New Roman"/>
          <w:sz w:val="28"/>
          <w:szCs w:val="28"/>
        </w:rPr>
        <w:t>需要符合的国家政策：</w:t>
      </w:r>
    </w:p>
    <w:p w:rsidR="0043583F" w:rsidRPr="002B6501" w:rsidRDefault="0043583F" w:rsidP="00CA5CFF">
      <w:pPr>
        <w:pStyle w:val="aa"/>
        <w:ind w:firstLine="560"/>
        <w:rPr>
          <w:rFonts w:ascii="Times New Roman" w:eastAsia="宋体" w:hAnsi="Times New Roman"/>
          <w:sz w:val="28"/>
          <w:szCs w:val="28"/>
        </w:rPr>
      </w:pPr>
      <w:r w:rsidRPr="002B6501">
        <w:rPr>
          <w:rFonts w:ascii="Times New Roman" w:eastAsia="宋体" w:hAnsi="Times New Roman"/>
          <w:sz w:val="28"/>
          <w:szCs w:val="28"/>
        </w:rPr>
        <w:t>1</w:t>
      </w:r>
      <w:r w:rsidRPr="002B6501">
        <w:rPr>
          <w:rFonts w:ascii="Times New Roman" w:eastAsia="宋体" w:hAnsi="Times New Roman"/>
          <w:sz w:val="28"/>
          <w:szCs w:val="28"/>
        </w:rPr>
        <w:t>、农办渔</w:t>
      </w:r>
      <w:r w:rsidR="00AB1FD4" w:rsidRPr="002B6501">
        <w:rPr>
          <w:rFonts w:ascii="Times New Roman" w:eastAsia="宋体" w:hAnsi="Times New Roman"/>
          <w:sz w:val="28"/>
          <w:szCs w:val="28"/>
        </w:rPr>
        <w:t>〔</w:t>
      </w:r>
      <w:r w:rsidR="00AB1FD4" w:rsidRPr="002B6501">
        <w:rPr>
          <w:rFonts w:ascii="Times New Roman" w:eastAsia="宋体" w:hAnsi="Times New Roman"/>
          <w:sz w:val="28"/>
          <w:szCs w:val="28"/>
        </w:rPr>
        <w:t>2017</w:t>
      </w:r>
      <w:r w:rsidR="00AB1FD4" w:rsidRPr="002B6501">
        <w:rPr>
          <w:rFonts w:ascii="Times New Roman" w:eastAsia="宋体" w:hAnsi="Times New Roman"/>
          <w:sz w:val="28"/>
          <w:szCs w:val="28"/>
        </w:rPr>
        <w:t>〕</w:t>
      </w:r>
      <w:r w:rsidRPr="002B6501">
        <w:rPr>
          <w:rFonts w:ascii="Times New Roman" w:eastAsia="宋体" w:hAnsi="Times New Roman"/>
          <w:sz w:val="28"/>
          <w:szCs w:val="28"/>
        </w:rPr>
        <w:t>66</w:t>
      </w:r>
      <w:r w:rsidRPr="002B6501">
        <w:rPr>
          <w:rFonts w:ascii="Times New Roman" w:eastAsia="宋体" w:hAnsi="Times New Roman"/>
          <w:sz w:val="28"/>
          <w:szCs w:val="28"/>
        </w:rPr>
        <w:t>号</w:t>
      </w:r>
      <w:r w:rsidRPr="002B6501">
        <w:rPr>
          <w:rFonts w:ascii="Times New Roman" w:eastAsia="宋体" w:hAnsi="Times New Roman"/>
          <w:sz w:val="28"/>
          <w:szCs w:val="28"/>
        </w:rPr>
        <w:t xml:space="preserve"> </w:t>
      </w:r>
      <w:r w:rsidRPr="002B6501">
        <w:rPr>
          <w:rFonts w:ascii="Times New Roman" w:eastAsia="宋体" w:hAnsi="Times New Roman"/>
          <w:sz w:val="28"/>
          <w:szCs w:val="28"/>
        </w:rPr>
        <w:t>深水抗风浪养殖网箱项目管理细则（试行）</w:t>
      </w:r>
    </w:p>
    <w:p w:rsidR="0043583F" w:rsidRPr="002B6501" w:rsidRDefault="0043583F" w:rsidP="00CA5CFF">
      <w:pPr>
        <w:pStyle w:val="aa"/>
        <w:ind w:firstLine="560"/>
        <w:rPr>
          <w:rFonts w:ascii="Times New Roman" w:eastAsia="宋体" w:hAnsi="Times New Roman"/>
          <w:sz w:val="28"/>
          <w:szCs w:val="28"/>
        </w:rPr>
      </w:pPr>
      <w:r w:rsidRPr="002B6501">
        <w:rPr>
          <w:rFonts w:ascii="Times New Roman" w:eastAsia="宋体" w:hAnsi="Times New Roman"/>
          <w:sz w:val="28"/>
          <w:szCs w:val="28"/>
        </w:rPr>
        <w:t>2</w:t>
      </w:r>
      <w:r w:rsidRPr="002B6501">
        <w:rPr>
          <w:rFonts w:ascii="Times New Roman" w:eastAsia="宋体" w:hAnsi="Times New Roman"/>
          <w:sz w:val="28"/>
          <w:szCs w:val="28"/>
        </w:rPr>
        <w:t>、农渔发〔</w:t>
      </w:r>
      <w:r w:rsidRPr="002B6501">
        <w:rPr>
          <w:rFonts w:ascii="Times New Roman" w:eastAsia="宋体" w:hAnsi="Times New Roman"/>
          <w:sz w:val="28"/>
          <w:szCs w:val="28"/>
        </w:rPr>
        <w:t>2019</w:t>
      </w:r>
      <w:r w:rsidRPr="002B6501">
        <w:rPr>
          <w:rFonts w:ascii="Times New Roman" w:eastAsia="宋体" w:hAnsi="Times New Roman"/>
          <w:sz w:val="28"/>
          <w:szCs w:val="28"/>
        </w:rPr>
        <w:t>〕</w:t>
      </w:r>
      <w:r w:rsidRPr="002B6501">
        <w:rPr>
          <w:rFonts w:ascii="Times New Roman" w:eastAsia="宋体" w:hAnsi="Times New Roman"/>
          <w:sz w:val="28"/>
          <w:szCs w:val="28"/>
        </w:rPr>
        <w:t>1</w:t>
      </w:r>
      <w:r w:rsidRPr="002B6501">
        <w:rPr>
          <w:rFonts w:ascii="Times New Roman" w:eastAsia="宋体" w:hAnsi="Times New Roman"/>
          <w:sz w:val="28"/>
          <w:szCs w:val="28"/>
        </w:rPr>
        <w:t>号</w:t>
      </w:r>
      <w:r w:rsidRPr="002B6501">
        <w:rPr>
          <w:rFonts w:ascii="Times New Roman" w:eastAsia="宋体" w:hAnsi="Times New Roman"/>
          <w:sz w:val="28"/>
          <w:szCs w:val="28"/>
        </w:rPr>
        <w:t xml:space="preserve"> </w:t>
      </w:r>
      <w:r w:rsidRPr="002B6501">
        <w:rPr>
          <w:rFonts w:ascii="Times New Roman" w:eastAsia="宋体" w:hAnsi="Times New Roman"/>
          <w:sz w:val="28"/>
          <w:szCs w:val="28"/>
        </w:rPr>
        <w:t>关于加快推进水产养殖业绿色发展的若干意见</w:t>
      </w:r>
    </w:p>
    <w:p w:rsidR="0043583F" w:rsidRPr="002B6501" w:rsidRDefault="0043583F" w:rsidP="009C582A">
      <w:pPr>
        <w:pStyle w:val="aa"/>
        <w:ind w:firstLineChars="202" w:firstLine="566"/>
        <w:rPr>
          <w:rFonts w:ascii="Times New Roman" w:eastAsia="宋体" w:hAnsi="Times New Roman"/>
          <w:sz w:val="28"/>
          <w:szCs w:val="28"/>
        </w:rPr>
      </w:pPr>
      <w:r w:rsidRPr="002B6501">
        <w:rPr>
          <w:rFonts w:ascii="Times New Roman" w:eastAsia="宋体" w:hAnsi="Times New Roman"/>
          <w:sz w:val="28"/>
          <w:szCs w:val="28"/>
        </w:rPr>
        <w:t>3</w:t>
      </w:r>
      <w:r w:rsidRPr="002B6501">
        <w:rPr>
          <w:rFonts w:ascii="Times New Roman" w:eastAsia="宋体" w:hAnsi="Times New Roman"/>
          <w:sz w:val="28"/>
          <w:szCs w:val="28"/>
        </w:rPr>
        <w:t>、各省市关于深水网箱养殖的政策</w:t>
      </w:r>
    </w:p>
    <w:p w:rsidR="0043583F" w:rsidRPr="002B6501" w:rsidRDefault="0043583F" w:rsidP="006814FB">
      <w:pPr>
        <w:spacing w:beforeLines="50" w:before="156" w:afterLines="50" w:after="156"/>
        <w:outlineLvl w:val="0"/>
        <w:rPr>
          <w:rStyle w:val="10"/>
          <w:rFonts w:eastAsia="黑体"/>
          <w:sz w:val="28"/>
          <w:szCs w:val="28"/>
        </w:rPr>
      </w:pPr>
      <w:bookmarkStart w:id="67" w:name="_Toc31129"/>
      <w:bookmarkStart w:id="68" w:name="_Toc95736828"/>
      <w:bookmarkStart w:id="69" w:name="_Toc118906274"/>
      <w:r w:rsidRPr="002B6501">
        <w:rPr>
          <w:rStyle w:val="10"/>
          <w:rFonts w:eastAsia="黑体"/>
          <w:sz w:val="28"/>
          <w:szCs w:val="28"/>
        </w:rPr>
        <w:t>六、重大分歧意见的处理经过和依据</w:t>
      </w:r>
      <w:bookmarkEnd w:id="66"/>
      <w:bookmarkEnd w:id="67"/>
      <w:bookmarkEnd w:id="68"/>
      <w:bookmarkEnd w:id="69"/>
    </w:p>
    <w:p w:rsidR="006D3E13" w:rsidRPr="002B6501" w:rsidRDefault="006D3E13">
      <w:pPr>
        <w:spacing w:line="480" w:lineRule="auto"/>
        <w:ind w:firstLineChars="200" w:firstLine="560"/>
        <w:jc w:val="left"/>
        <w:rPr>
          <w:bCs/>
          <w:sz w:val="28"/>
          <w:szCs w:val="28"/>
        </w:rPr>
      </w:pPr>
      <w:r w:rsidRPr="002B6501">
        <w:rPr>
          <w:bCs/>
          <w:sz w:val="28"/>
          <w:szCs w:val="28"/>
        </w:rPr>
        <w:lastRenderedPageBreak/>
        <w:t>本标准在编制过程中无重大分歧意见。</w:t>
      </w:r>
    </w:p>
    <w:p w:rsidR="006D3E13" w:rsidRPr="002B6501" w:rsidRDefault="0043583F" w:rsidP="006814FB">
      <w:pPr>
        <w:spacing w:beforeLines="50" w:before="156" w:afterLines="50" w:after="156"/>
        <w:outlineLvl w:val="0"/>
        <w:rPr>
          <w:rStyle w:val="10"/>
          <w:rFonts w:eastAsia="黑体"/>
          <w:sz w:val="28"/>
          <w:szCs w:val="28"/>
        </w:rPr>
      </w:pPr>
      <w:bookmarkStart w:id="70" w:name="_Toc26877"/>
      <w:bookmarkStart w:id="71" w:name="_Toc30711"/>
      <w:bookmarkStart w:id="72" w:name="_Toc95736829"/>
      <w:bookmarkStart w:id="73" w:name="_Toc118906275"/>
      <w:r w:rsidRPr="002B6501">
        <w:rPr>
          <w:rStyle w:val="10"/>
          <w:rFonts w:eastAsia="黑体"/>
          <w:sz w:val="28"/>
          <w:szCs w:val="28"/>
        </w:rPr>
        <w:t>七、标准作为强制性标准或推荐性标准的建议</w:t>
      </w:r>
      <w:bookmarkEnd w:id="70"/>
      <w:bookmarkEnd w:id="71"/>
      <w:bookmarkEnd w:id="72"/>
      <w:bookmarkEnd w:id="73"/>
    </w:p>
    <w:p w:rsidR="006D3E13" w:rsidRPr="002B6501" w:rsidRDefault="00085768">
      <w:pPr>
        <w:spacing w:line="480" w:lineRule="auto"/>
        <w:ind w:firstLineChars="200" w:firstLine="560"/>
        <w:jc w:val="left"/>
        <w:rPr>
          <w:bCs/>
          <w:sz w:val="28"/>
          <w:szCs w:val="28"/>
        </w:rPr>
      </w:pPr>
      <w:r>
        <w:rPr>
          <w:rFonts w:hint="eastAsia"/>
          <w:bCs/>
          <w:sz w:val="28"/>
          <w:szCs w:val="28"/>
        </w:rPr>
        <w:t>建议</w:t>
      </w:r>
      <w:r w:rsidR="006D3E13" w:rsidRPr="002B6501">
        <w:rPr>
          <w:bCs/>
          <w:sz w:val="28"/>
          <w:szCs w:val="28"/>
        </w:rPr>
        <w:t>本标准作为</w:t>
      </w:r>
      <w:r w:rsidR="0043583F" w:rsidRPr="002B6501">
        <w:rPr>
          <w:bCs/>
          <w:sz w:val="28"/>
          <w:szCs w:val="28"/>
        </w:rPr>
        <w:t>推荐性</w:t>
      </w:r>
      <w:r>
        <w:rPr>
          <w:rFonts w:hint="eastAsia"/>
          <w:bCs/>
          <w:sz w:val="28"/>
          <w:szCs w:val="28"/>
        </w:rPr>
        <w:t>团体</w:t>
      </w:r>
      <w:r w:rsidR="0043583F" w:rsidRPr="002B6501">
        <w:rPr>
          <w:bCs/>
          <w:sz w:val="28"/>
          <w:szCs w:val="28"/>
        </w:rPr>
        <w:t>标准</w:t>
      </w:r>
      <w:r w:rsidR="006D3E13" w:rsidRPr="002B6501">
        <w:rPr>
          <w:bCs/>
          <w:sz w:val="28"/>
          <w:szCs w:val="28"/>
        </w:rPr>
        <w:t>发布实施。</w:t>
      </w:r>
    </w:p>
    <w:p w:rsidR="0043583F" w:rsidRPr="002B6501" w:rsidRDefault="0043583F" w:rsidP="00506833">
      <w:pPr>
        <w:spacing w:beforeLines="50" w:before="156" w:afterLines="50" w:after="156" w:line="480" w:lineRule="auto"/>
        <w:jc w:val="left"/>
        <w:outlineLvl w:val="0"/>
        <w:rPr>
          <w:rStyle w:val="10"/>
          <w:rFonts w:eastAsia="黑体"/>
          <w:sz w:val="28"/>
          <w:szCs w:val="28"/>
        </w:rPr>
      </w:pPr>
      <w:bookmarkStart w:id="74" w:name="_Toc95736830"/>
      <w:bookmarkStart w:id="75" w:name="_Toc118906276"/>
      <w:r w:rsidRPr="002B6501">
        <w:rPr>
          <w:rStyle w:val="10"/>
          <w:rFonts w:eastAsia="黑体"/>
          <w:sz w:val="28"/>
          <w:szCs w:val="28"/>
        </w:rPr>
        <w:t>八、贯彻标准的要求和措施建议</w:t>
      </w:r>
      <w:bookmarkEnd w:id="74"/>
      <w:bookmarkEnd w:id="75"/>
    </w:p>
    <w:p w:rsidR="001016D1" w:rsidRPr="002B6501" w:rsidRDefault="003A2E47" w:rsidP="00506833">
      <w:pPr>
        <w:spacing w:beforeLines="50" w:before="156" w:afterLines="50" w:after="156" w:line="480" w:lineRule="auto"/>
        <w:ind w:firstLineChars="202" w:firstLine="566"/>
        <w:jc w:val="left"/>
        <w:rPr>
          <w:rStyle w:val="10"/>
          <w:b w:val="0"/>
          <w:bCs/>
          <w:sz w:val="28"/>
          <w:szCs w:val="28"/>
        </w:rPr>
      </w:pPr>
      <w:bookmarkStart w:id="76" w:name="_Toc95736604"/>
      <w:bookmarkStart w:id="77" w:name="_Toc95736831"/>
      <w:bookmarkStart w:id="78" w:name="_Toc95740581"/>
      <w:bookmarkStart w:id="79" w:name="_Toc118906277"/>
      <w:r w:rsidRPr="002B6501">
        <w:rPr>
          <w:rStyle w:val="10"/>
          <w:b w:val="0"/>
          <w:bCs/>
          <w:sz w:val="28"/>
          <w:szCs w:val="28"/>
        </w:rPr>
        <w:t>（</w:t>
      </w:r>
      <w:r w:rsidRPr="002B6501">
        <w:rPr>
          <w:rStyle w:val="10"/>
          <w:b w:val="0"/>
          <w:bCs/>
          <w:sz w:val="28"/>
          <w:szCs w:val="28"/>
        </w:rPr>
        <w:t>1</w:t>
      </w:r>
      <w:r w:rsidRPr="002B6501">
        <w:rPr>
          <w:rStyle w:val="10"/>
          <w:b w:val="0"/>
          <w:bCs/>
          <w:sz w:val="28"/>
          <w:szCs w:val="28"/>
        </w:rPr>
        <w:t>）</w:t>
      </w:r>
      <w:r w:rsidR="00783CDC" w:rsidRPr="002B6501">
        <w:rPr>
          <w:rStyle w:val="10"/>
          <w:b w:val="0"/>
          <w:bCs/>
          <w:sz w:val="28"/>
          <w:szCs w:val="28"/>
        </w:rPr>
        <w:t>需</w:t>
      </w:r>
      <w:r w:rsidRPr="002B6501">
        <w:rPr>
          <w:rStyle w:val="10"/>
          <w:b w:val="0"/>
          <w:bCs/>
          <w:sz w:val="28"/>
          <w:szCs w:val="28"/>
        </w:rPr>
        <w:t>引进</w:t>
      </w:r>
      <w:r w:rsidRPr="002B6501">
        <w:rPr>
          <w:rStyle w:val="10"/>
          <w:b w:val="0"/>
          <w:bCs/>
          <w:sz w:val="28"/>
          <w:szCs w:val="28"/>
        </w:rPr>
        <w:t>GIS</w:t>
      </w:r>
      <w:r w:rsidRPr="002B6501">
        <w:rPr>
          <w:rStyle w:val="10"/>
          <w:b w:val="0"/>
          <w:bCs/>
          <w:sz w:val="28"/>
          <w:szCs w:val="28"/>
        </w:rPr>
        <w:t>软件，并掌握</w:t>
      </w:r>
      <w:r w:rsidRPr="002B6501">
        <w:rPr>
          <w:rStyle w:val="10"/>
          <w:b w:val="0"/>
          <w:bCs/>
          <w:sz w:val="28"/>
          <w:szCs w:val="28"/>
        </w:rPr>
        <w:t>GIS</w:t>
      </w:r>
      <w:r w:rsidRPr="002B6501">
        <w:rPr>
          <w:rStyle w:val="10"/>
          <w:b w:val="0"/>
          <w:bCs/>
          <w:sz w:val="28"/>
          <w:szCs w:val="28"/>
        </w:rPr>
        <w:t>空间分析技术；</w:t>
      </w:r>
      <w:bookmarkEnd w:id="76"/>
      <w:bookmarkEnd w:id="77"/>
      <w:bookmarkEnd w:id="78"/>
      <w:bookmarkEnd w:id="79"/>
    </w:p>
    <w:p w:rsidR="003A2E47" w:rsidRPr="002B6501" w:rsidRDefault="003A2E47" w:rsidP="00506833">
      <w:pPr>
        <w:spacing w:beforeLines="50" w:before="156" w:afterLines="50" w:after="156" w:line="480" w:lineRule="auto"/>
        <w:ind w:firstLineChars="202" w:firstLine="566"/>
        <w:jc w:val="left"/>
        <w:rPr>
          <w:rStyle w:val="10"/>
          <w:b w:val="0"/>
          <w:bCs/>
          <w:sz w:val="28"/>
          <w:szCs w:val="28"/>
        </w:rPr>
      </w:pPr>
      <w:bookmarkStart w:id="80" w:name="_Toc95736605"/>
      <w:bookmarkStart w:id="81" w:name="_Toc95736832"/>
      <w:bookmarkStart w:id="82" w:name="_Toc95740582"/>
      <w:bookmarkStart w:id="83" w:name="_Toc118906278"/>
      <w:r w:rsidRPr="002B6501">
        <w:rPr>
          <w:rStyle w:val="10"/>
          <w:b w:val="0"/>
          <w:bCs/>
          <w:sz w:val="28"/>
          <w:szCs w:val="28"/>
        </w:rPr>
        <w:t>（</w:t>
      </w:r>
      <w:r w:rsidRPr="002B6501">
        <w:rPr>
          <w:rStyle w:val="10"/>
          <w:b w:val="0"/>
          <w:bCs/>
          <w:sz w:val="28"/>
          <w:szCs w:val="28"/>
        </w:rPr>
        <w:t>2</w:t>
      </w:r>
      <w:r w:rsidRPr="002B6501">
        <w:rPr>
          <w:rStyle w:val="10"/>
          <w:b w:val="0"/>
          <w:bCs/>
          <w:sz w:val="28"/>
          <w:szCs w:val="28"/>
        </w:rPr>
        <w:t>）</w:t>
      </w:r>
      <w:r w:rsidR="00783CDC" w:rsidRPr="002B6501">
        <w:rPr>
          <w:rStyle w:val="10"/>
          <w:b w:val="0"/>
          <w:bCs/>
          <w:sz w:val="28"/>
          <w:szCs w:val="28"/>
        </w:rPr>
        <w:t>需</w:t>
      </w:r>
      <w:r w:rsidRPr="002B6501">
        <w:rPr>
          <w:rStyle w:val="10"/>
          <w:b w:val="0"/>
          <w:bCs/>
          <w:sz w:val="28"/>
          <w:szCs w:val="28"/>
        </w:rPr>
        <w:t>具备海洋调查专业</w:t>
      </w:r>
      <w:r w:rsidR="00783CDC" w:rsidRPr="002B6501">
        <w:rPr>
          <w:rStyle w:val="10"/>
          <w:b w:val="0"/>
          <w:bCs/>
          <w:sz w:val="28"/>
          <w:szCs w:val="28"/>
        </w:rPr>
        <w:t>技术</w:t>
      </w:r>
      <w:r w:rsidRPr="002B6501">
        <w:rPr>
          <w:rStyle w:val="10"/>
          <w:b w:val="0"/>
          <w:bCs/>
          <w:sz w:val="28"/>
          <w:szCs w:val="28"/>
        </w:rPr>
        <w:t>团队、仪器设备和</w:t>
      </w:r>
      <w:r w:rsidR="00783CDC" w:rsidRPr="002B6501">
        <w:rPr>
          <w:rStyle w:val="10"/>
          <w:b w:val="0"/>
          <w:bCs/>
          <w:sz w:val="28"/>
          <w:szCs w:val="28"/>
        </w:rPr>
        <w:t>样品</w:t>
      </w:r>
      <w:r w:rsidRPr="002B6501">
        <w:rPr>
          <w:rStyle w:val="10"/>
          <w:b w:val="0"/>
          <w:bCs/>
          <w:sz w:val="28"/>
          <w:szCs w:val="28"/>
        </w:rPr>
        <w:t>检测技术，或将海洋调查</w:t>
      </w:r>
      <w:r w:rsidR="00BD69F5" w:rsidRPr="002B6501">
        <w:rPr>
          <w:rStyle w:val="10"/>
          <w:b w:val="0"/>
          <w:bCs/>
          <w:sz w:val="28"/>
          <w:szCs w:val="28"/>
        </w:rPr>
        <w:t>工作</w:t>
      </w:r>
      <w:r w:rsidRPr="002B6501">
        <w:rPr>
          <w:rStyle w:val="10"/>
          <w:b w:val="0"/>
          <w:bCs/>
          <w:sz w:val="28"/>
          <w:szCs w:val="28"/>
        </w:rPr>
        <w:t>委托给具有专业资质</w:t>
      </w:r>
      <w:r w:rsidR="00F63CD9" w:rsidRPr="002B6501">
        <w:rPr>
          <w:rStyle w:val="10"/>
          <w:b w:val="0"/>
          <w:bCs/>
          <w:sz w:val="28"/>
          <w:szCs w:val="28"/>
        </w:rPr>
        <w:t>的团队</w:t>
      </w:r>
      <w:r w:rsidR="00BD69F5" w:rsidRPr="002B6501">
        <w:rPr>
          <w:rStyle w:val="10"/>
          <w:b w:val="0"/>
          <w:bCs/>
          <w:sz w:val="28"/>
          <w:szCs w:val="28"/>
        </w:rPr>
        <w:t>。</w:t>
      </w:r>
      <w:bookmarkEnd w:id="80"/>
      <w:bookmarkEnd w:id="81"/>
      <w:bookmarkEnd w:id="82"/>
      <w:bookmarkEnd w:id="83"/>
    </w:p>
    <w:p w:rsidR="006D3E13" w:rsidRPr="002B6501" w:rsidRDefault="003B3FDE" w:rsidP="006814FB">
      <w:pPr>
        <w:spacing w:beforeLines="50" w:before="156" w:afterLines="50" w:after="156"/>
        <w:outlineLvl w:val="0"/>
        <w:rPr>
          <w:rStyle w:val="10"/>
          <w:rFonts w:eastAsia="黑体"/>
          <w:sz w:val="28"/>
          <w:szCs w:val="28"/>
        </w:rPr>
      </w:pPr>
      <w:bookmarkStart w:id="84" w:name="_Toc28991"/>
      <w:bookmarkStart w:id="85" w:name="_Toc3841"/>
      <w:bookmarkStart w:id="86" w:name="_Toc95736833"/>
      <w:bookmarkStart w:id="87" w:name="_Toc118906279"/>
      <w:r w:rsidRPr="002B6501">
        <w:rPr>
          <w:rStyle w:val="10"/>
          <w:rFonts w:eastAsia="黑体"/>
          <w:sz w:val="28"/>
          <w:szCs w:val="28"/>
        </w:rPr>
        <w:t>九、废止现行有关标准的建议</w:t>
      </w:r>
      <w:bookmarkEnd w:id="84"/>
      <w:bookmarkEnd w:id="85"/>
      <w:bookmarkEnd w:id="86"/>
      <w:bookmarkEnd w:id="87"/>
    </w:p>
    <w:p w:rsidR="006D3E13" w:rsidRPr="002B6501" w:rsidRDefault="00F54405" w:rsidP="00783CDC">
      <w:pPr>
        <w:spacing w:line="480" w:lineRule="auto"/>
        <w:ind w:firstLine="567"/>
        <w:jc w:val="left"/>
        <w:rPr>
          <w:bCs/>
          <w:sz w:val="28"/>
          <w:szCs w:val="28"/>
        </w:rPr>
      </w:pPr>
      <w:r w:rsidRPr="00F54405">
        <w:rPr>
          <w:rFonts w:hint="eastAsia"/>
          <w:bCs/>
          <w:sz w:val="28"/>
          <w:szCs w:val="28"/>
        </w:rPr>
        <w:t>本标准为首次制定，无现行标准废止。</w:t>
      </w:r>
    </w:p>
    <w:p w:rsidR="003B3FDE" w:rsidRPr="002B6501" w:rsidRDefault="003B3FDE" w:rsidP="00A73DBD">
      <w:pPr>
        <w:spacing w:beforeLines="50" w:before="156" w:afterLines="50" w:after="156" w:line="440" w:lineRule="exact"/>
        <w:outlineLvl w:val="0"/>
        <w:rPr>
          <w:rStyle w:val="10"/>
          <w:rFonts w:eastAsia="黑体"/>
          <w:sz w:val="28"/>
          <w:szCs w:val="28"/>
        </w:rPr>
      </w:pPr>
      <w:bookmarkStart w:id="88" w:name="_Toc95736834"/>
      <w:bookmarkStart w:id="89" w:name="_Toc118906280"/>
      <w:r w:rsidRPr="002B6501">
        <w:rPr>
          <w:rStyle w:val="10"/>
          <w:rFonts w:eastAsia="黑体"/>
          <w:sz w:val="28"/>
          <w:szCs w:val="28"/>
        </w:rPr>
        <w:t>十、其他应予以说明的事项</w:t>
      </w:r>
      <w:bookmarkEnd w:id="88"/>
      <w:bookmarkEnd w:id="89"/>
    </w:p>
    <w:p w:rsidR="006D3E13" w:rsidRPr="002B6501" w:rsidRDefault="00F54405">
      <w:pPr>
        <w:ind w:firstLine="560"/>
        <w:jc w:val="left"/>
        <w:rPr>
          <w:sz w:val="28"/>
          <w:szCs w:val="28"/>
        </w:rPr>
      </w:pPr>
      <w:r>
        <w:rPr>
          <w:rFonts w:hint="eastAsia"/>
          <w:sz w:val="28"/>
          <w:szCs w:val="28"/>
        </w:rPr>
        <w:t>无。</w:t>
      </w:r>
    </w:p>
    <w:p w:rsidR="006D3E13" w:rsidRPr="002B6501" w:rsidRDefault="006D3E13" w:rsidP="00AA15EE">
      <w:pPr>
        <w:jc w:val="right"/>
      </w:pPr>
    </w:p>
    <w:sectPr w:rsidR="006D3E13" w:rsidRPr="002B6501">
      <w:pgSz w:w="11906" w:h="16838"/>
      <w:pgMar w:top="1440" w:right="1800" w:bottom="1440" w:left="1800"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7EAC" w:rsidRDefault="00A47EAC">
      <w:r>
        <w:separator/>
      </w:r>
    </w:p>
  </w:endnote>
  <w:endnote w:type="continuationSeparator" w:id="0">
    <w:p w:rsidR="00A47EAC" w:rsidRDefault="00A47E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仿宋_GB2312">
    <w:altName w:val="仿宋"/>
    <w:charset w:val="86"/>
    <w:family w:val="modern"/>
    <w:pitch w:val="default"/>
    <w:sig w:usb0="00000000" w:usb1="00000000" w:usb2="00000010" w:usb3="00000000" w:csb0="00040000" w:csb1="00000000"/>
  </w:font>
  <w:font w:name="Calibri">
    <w:panose1 w:val="020F0502020204030204"/>
    <w:charset w:val="00"/>
    <w:family w:val="swiss"/>
    <w:pitch w:val="variable"/>
    <w:sig w:usb0="E0002A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E13" w:rsidRDefault="006118DD">
    <w:pPr>
      <w:pStyle w:val="a9"/>
    </w:pPr>
    <w:r>
      <w:rPr>
        <w:noProof/>
      </w:rPr>
      <mc:AlternateContent>
        <mc:Choice Requires="wps">
          <w:drawing>
            <wp:anchor distT="0" distB="0" distL="114300" distR="114300" simplePos="0" relativeHeight="251657728" behindDoc="0" locked="0" layoutInCell="1" allowOverlap="1">
              <wp:simplePos x="0" y="0"/>
              <wp:positionH relativeFrom="margin">
                <wp:align>right</wp:align>
              </wp:positionH>
              <wp:positionV relativeFrom="paragraph">
                <wp:posOffset>-1905</wp:posOffset>
              </wp:positionV>
              <wp:extent cx="114300" cy="395605"/>
              <wp:effectExtent l="0" t="3810" r="2540" b="635"/>
              <wp:wrapNone/>
              <wp:docPr id="1"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39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D3E13" w:rsidRDefault="006D3E13" w:rsidP="00F54405">
                          <w:pPr>
                            <w:pStyle w:val="a9"/>
                            <w:jc w:val="center"/>
                          </w:pPr>
                          <w:r>
                            <w:rPr>
                              <w:rFonts w:hint="eastAsia"/>
                            </w:rPr>
                            <w:fldChar w:fldCharType="begin"/>
                          </w:r>
                          <w:r>
                            <w:rPr>
                              <w:rFonts w:hint="eastAsia"/>
                            </w:rPr>
                            <w:instrText xml:space="preserve"> PAGE  \* MERGEFORMAT </w:instrText>
                          </w:r>
                          <w:r>
                            <w:rPr>
                              <w:rFonts w:hint="eastAsia"/>
                            </w:rPr>
                            <w:fldChar w:fldCharType="separate"/>
                          </w:r>
                          <w:r w:rsidR="00246554">
                            <w:rPr>
                              <w:noProof/>
                            </w:rPr>
                            <w:t>10</w:t>
                          </w:r>
                          <w:r>
                            <w:rPr>
                              <w:rFonts w:hint="eastAsia"/>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6" o:spid="_x0000_s1026" type="#_x0000_t202" style="position:absolute;margin-left:-42.2pt;margin-top:-.15pt;width:9pt;height:31.15pt;z-index:2516577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" filled="f" stroked="f">
              <v:textbox inset="0,0,0,0">
                <w:txbxContent>
                  <w:p w:rsidR="006D3E13" w:rsidRDefault="006D3E13" w:rsidP="00F54405">
                    <w:pPr>
                      <w:pStyle w:val="a9"/>
                      <w:jc w:val="center"/>
                    </w:pPr>
                    <w:r>
                      <w:rPr>
                        <w:rFonts w:hint="eastAsia"/>
                      </w:rPr>
                      <w:fldChar w:fldCharType="begin"/>
                    </w:r>
                    <w:r>
                      <w:rPr>
                        <w:rFonts w:hint="eastAsia"/>
                      </w:rPr>
                      <w:instrText xml:space="preserve"> PAGE  \* MERGEFORMAT </w:instrText>
                    </w:r>
                    <w:r>
                      <w:rPr>
                        <w:rFonts w:hint="eastAsia"/>
                      </w:rPr>
                      <w:fldChar w:fldCharType="separate"/>
                    </w:r>
                    <w:r w:rsidR="00246554">
                      <w:rPr>
                        <w:noProof/>
                      </w:rPr>
                      <w:t>10</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7EAC" w:rsidRDefault="00A47EAC">
      <w:r>
        <w:separator/>
      </w:r>
    </w:p>
  </w:footnote>
  <w:footnote w:type="continuationSeparator" w:id="0">
    <w:p w:rsidR="00A47EAC" w:rsidRDefault="00A47EA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D554057"/>
    <w:multiLevelType w:val="singleLevel"/>
    <w:tmpl w:val="8D554057"/>
    <w:lvl w:ilvl="0">
      <w:start w:val="2"/>
      <w:numFmt w:val="chineseCounting"/>
      <w:suff w:val="nothing"/>
      <w:lvlText w:val="（%1）"/>
      <w:lvlJc w:val="left"/>
      <w:rPr>
        <w:rFonts w:hint="eastAsia"/>
      </w:rPr>
    </w:lvl>
  </w:abstractNum>
  <w:abstractNum w:abstractNumId="1" w15:restartNumberingAfterBreak="0">
    <w:nsid w:val="8E9A84ED"/>
    <w:multiLevelType w:val="singleLevel"/>
    <w:tmpl w:val="8E9A84ED"/>
    <w:lvl w:ilvl="0">
      <w:start w:val="1"/>
      <w:numFmt w:val="decimal"/>
      <w:suff w:val="nothing"/>
      <w:lvlText w:val="%1、"/>
      <w:lvlJc w:val="left"/>
    </w:lvl>
  </w:abstractNum>
  <w:abstractNum w:abstractNumId="2" w15:restartNumberingAfterBreak="0">
    <w:nsid w:val="1B28D34F"/>
    <w:multiLevelType w:val="singleLevel"/>
    <w:tmpl w:val="1B28D34F"/>
    <w:lvl w:ilvl="0">
      <w:start w:val="1"/>
      <w:numFmt w:val="decimal"/>
      <w:suff w:val="nothing"/>
      <w:lvlText w:val="（%1）"/>
      <w:lvlJc w:val="left"/>
    </w:lvl>
  </w:abstractNum>
  <w:abstractNum w:abstractNumId="3" w15:restartNumberingAfterBreak="0">
    <w:nsid w:val="1E9E8F01"/>
    <w:multiLevelType w:val="singleLevel"/>
    <w:tmpl w:val="1E9E8F01"/>
    <w:lvl w:ilvl="0">
      <w:start w:val="1"/>
      <w:numFmt w:val="decimal"/>
      <w:suff w:val="nothing"/>
      <w:lvlText w:val="%1、"/>
      <w:lvlJc w:val="left"/>
      <w:pPr>
        <w:ind w:left="560" w:firstLine="0"/>
      </w:pPr>
    </w:lvl>
  </w:abstractNum>
  <w:abstractNum w:abstractNumId="4" w15:restartNumberingAfterBreak="0">
    <w:nsid w:val="24A3275B"/>
    <w:multiLevelType w:val="hybridMultilevel"/>
    <w:tmpl w:val="A6E08C4A"/>
    <w:lvl w:ilvl="0" w:tplc="9782C0B0">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7703A53"/>
    <w:multiLevelType w:val="hybridMultilevel"/>
    <w:tmpl w:val="7B92FEFE"/>
    <w:lvl w:ilvl="0" w:tplc="4D20340E">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3E736B22"/>
    <w:multiLevelType w:val="multilevel"/>
    <w:tmpl w:val="3E736B22"/>
    <w:lvl w:ilvl="0">
      <w:start w:val="1"/>
      <w:numFmt w:val="decimal"/>
      <w:lvlText w:val="%1."/>
      <w:lvlJc w:val="left"/>
      <w:pPr>
        <w:tabs>
          <w:tab w:val="num" w:pos="312"/>
        </w:tabs>
      </w:p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7" w15:restartNumberingAfterBreak="0">
    <w:nsid w:val="40676A1F"/>
    <w:multiLevelType w:val="multilevel"/>
    <w:tmpl w:val="40676A1F"/>
    <w:lvl w:ilvl="0">
      <w:start w:val="1"/>
      <w:numFmt w:val="japaneseCounting"/>
      <w:pStyle w:val="2"/>
      <w:lvlText w:val="%1、"/>
      <w:lvlJc w:val="left"/>
      <w:pPr>
        <w:tabs>
          <w:tab w:val="left" w:pos="720"/>
        </w:tabs>
        <w:ind w:left="720" w:hanging="720"/>
      </w:pPr>
      <w:rPr>
        <w:rFonts w:hint="default"/>
      </w:rPr>
    </w:lvl>
    <w:lvl w:ilvl="1">
      <w:start w:val="1"/>
      <w:numFmt w:val="decimal"/>
      <w:lvlText w:val="%2．"/>
      <w:lvlJc w:val="left"/>
      <w:pPr>
        <w:tabs>
          <w:tab w:val="left" w:pos="1140"/>
        </w:tabs>
        <w:ind w:left="1140" w:hanging="720"/>
      </w:pPr>
      <w:rPr>
        <w:rFonts w:hint="default"/>
      </w:rPr>
    </w:lvl>
    <w:lvl w:ilvl="2">
      <w:start w:val="1"/>
      <w:numFmt w:val="decimal"/>
      <w:pStyle w:val="a"/>
      <w:lvlText w:val="%3."/>
      <w:lvlJc w:val="left"/>
      <w:pPr>
        <w:tabs>
          <w:tab w:val="left" w:pos="1200"/>
        </w:tabs>
        <w:ind w:left="1200" w:hanging="360"/>
      </w:pPr>
      <w:rPr>
        <w:rFonts w:hint="default"/>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59817E2B"/>
    <w:multiLevelType w:val="singleLevel"/>
    <w:tmpl w:val="59817E2B"/>
    <w:lvl w:ilvl="0">
      <w:start w:val="1"/>
      <w:numFmt w:val="decimal"/>
      <w:suff w:val="nothing"/>
      <w:lvlText w:val="（%1）"/>
      <w:lvlJc w:val="left"/>
    </w:lvl>
  </w:abstractNum>
  <w:abstractNum w:abstractNumId="9" w15:restartNumberingAfterBreak="0">
    <w:nsid w:val="7B6A34AF"/>
    <w:multiLevelType w:val="singleLevel"/>
    <w:tmpl w:val="7B6A34AF"/>
    <w:lvl w:ilvl="0">
      <w:start w:val="1"/>
      <w:numFmt w:val="decimal"/>
      <w:suff w:val="nothing"/>
      <w:lvlText w:val="%1、"/>
      <w:lvlJc w:val="left"/>
    </w:lvl>
  </w:abstractNum>
  <w:num w:numId="1">
    <w:abstractNumId w:val="6"/>
  </w:num>
  <w:num w:numId="2">
    <w:abstractNumId w:val="2"/>
  </w:num>
  <w:num w:numId="3">
    <w:abstractNumId w:val="8"/>
  </w:num>
  <w:num w:numId="4">
    <w:abstractNumId w:val="9"/>
  </w:num>
  <w:num w:numId="5">
    <w:abstractNumId w:val="1"/>
  </w:num>
  <w:num w:numId="6">
    <w:abstractNumId w:val="0"/>
  </w:num>
  <w:num w:numId="7">
    <w:abstractNumId w:val="3"/>
  </w:num>
  <w:num w:numId="8">
    <w:abstractNumId w:val="4"/>
  </w:num>
  <w:num w:numId="9">
    <w:abstractNumId w:val="5"/>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59632EB8"/>
    <w:rsid w:val="00015B24"/>
    <w:rsid w:val="00016271"/>
    <w:rsid w:val="00043B19"/>
    <w:rsid w:val="00043B1C"/>
    <w:rsid w:val="00052242"/>
    <w:rsid w:val="0006216F"/>
    <w:rsid w:val="00076785"/>
    <w:rsid w:val="00081149"/>
    <w:rsid w:val="00085768"/>
    <w:rsid w:val="0009104D"/>
    <w:rsid w:val="00091667"/>
    <w:rsid w:val="000A7444"/>
    <w:rsid w:val="000C7161"/>
    <w:rsid w:val="000D03FD"/>
    <w:rsid w:val="000E1C98"/>
    <w:rsid w:val="000E3EAD"/>
    <w:rsid w:val="000E6B67"/>
    <w:rsid w:val="001016D1"/>
    <w:rsid w:val="00106671"/>
    <w:rsid w:val="00114215"/>
    <w:rsid w:val="00124119"/>
    <w:rsid w:val="001362C7"/>
    <w:rsid w:val="00157BD1"/>
    <w:rsid w:val="00157FF8"/>
    <w:rsid w:val="00160217"/>
    <w:rsid w:val="00163886"/>
    <w:rsid w:val="001727BB"/>
    <w:rsid w:val="00172A07"/>
    <w:rsid w:val="0018695C"/>
    <w:rsid w:val="001910AC"/>
    <w:rsid w:val="001A796E"/>
    <w:rsid w:val="001C342B"/>
    <w:rsid w:val="001C7603"/>
    <w:rsid w:val="001F7EBF"/>
    <w:rsid w:val="001F7F4F"/>
    <w:rsid w:val="002341B6"/>
    <w:rsid w:val="002463A6"/>
    <w:rsid w:val="00246554"/>
    <w:rsid w:val="00253BA8"/>
    <w:rsid w:val="002548CA"/>
    <w:rsid w:val="00255BEE"/>
    <w:rsid w:val="002603A6"/>
    <w:rsid w:val="002931D7"/>
    <w:rsid w:val="00293887"/>
    <w:rsid w:val="002A0CFB"/>
    <w:rsid w:val="002B6501"/>
    <w:rsid w:val="002C69FA"/>
    <w:rsid w:val="002E66D2"/>
    <w:rsid w:val="00300852"/>
    <w:rsid w:val="003013F7"/>
    <w:rsid w:val="003031E5"/>
    <w:rsid w:val="00304600"/>
    <w:rsid w:val="00320A5A"/>
    <w:rsid w:val="00325228"/>
    <w:rsid w:val="0033652B"/>
    <w:rsid w:val="00340BA1"/>
    <w:rsid w:val="00346726"/>
    <w:rsid w:val="003469F3"/>
    <w:rsid w:val="003621C4"/>
    <w:rsid w:val="00385AF8"/>
    <w:rsid w:val="00394005"/>
    <w:rsid w:val="003A1C42"/>
    <w:rsid w:val="003A2E47"/>
    <w:rsid w:val="003B3FDE"/>
    <w:rsid w:val="003B6721"/>
    <w:rsid w:val="003C2288"/>
    <w:rsid w:val="003E79E2"/>
    <w:rsid w:val="003F04E5"/>
    <w:rsid w:val="003F28E3"/>
    <w:rsid w:val="0040111D"/>
    <w:rsid w:val="00402409"/>
    <w:rsid w:val="004066DB"/>
    <w:rsid w:val="0040745E"/>
    <w:rsid w:val="004123C3"/>
    <w:rsid w:val="00413488"/>
    <w:rsid w:val="004172EB"/>
    <w:rsid w:val="004215FA"/>
    <w:rsid w:val="0042631F"/>
    <w:rsid w:val="0043583F"/>
    <w:rsid w:val="004432B4"/>
    <w:rsid w:val="00474776"/>
    <w:rsid w:val="004768A6"/>
    <w:rsid w:val="00480B23"/>
    <w:rsid w:val="00484957"/>
    <w:rsid w:val="004913BA"/>
    <w:rsid w:val="0049185C"/>
    <w:rsid w:val="00493A84"/>
    <w:rsid w:val="004A2516"/>
    <w:rsid w:val="004A33F5"/>
    <w:rsid w:val="004A46F6"/>
    <w:rsid w:val="004A74A2"/>
    <w:rsid w:val="004B3A09"/>
    <w:rsid w:val="004C0361"/>
    <w:rsid w:val="004C57B9"/>
    <w:rsid w:val="004C7DE3"/>
    <w:rsid w:val="004C7E31"/>
    <w:rsid w:val="004D5ED0"/>
    <w:rsid w:val="004E57EA"/>
    <w:rsid w:val="004F55C4"/>
    <w:rsid w:val="00506833"/>
    <w:rsid w:val="005170D3"/>
    <w:rsid w:val="00541826"/>
    <w:rsid w:val="0056451F"/>
    <w:rsid w:val="00565872"/>
    <w:rsid w:val="005742BF"/>
    <w:rsid w:val="00596C2B"/>
    <w:rsid w:val="005A42B7"/>
    <w:rsid w:val="005C5F21"/>
    <w:rsid w:val="005E0665"/>
    <w:rsid w:val="005F0678"/>
    <w:rsid w:val="0060330C"/>
    <w:rsid w:val="006118DD"/>
    <w:rsid w:val="006429A9"/>
    <w:rsid w:val="00667E7D"/>
    <w:rsid w:val="006731A0"/>
    <w:rsid w:val="006814FB"/>
    <w:rsid w:val="006816B7"/>
    <w:rsid w:val="00683335"/>
    <w:rsid w:val="00691C34"/>
    <w:rsid w:val="006A7468"/>
    <w:rsid w:val="006C6302"/>
    <w:rsid w:val="006D3E13"/>
    <w:rsid w:val="006D52FD"/>
    <w:rsid w:val="006E1E96"/>
    <w:rsid w:val="0070647B"/>
    <w:rsid w:val="00710C8F"/>
    <w:rsid w:val="00717FFE"/>
    <w:rsid w:val="007277D6"/>
    <w:rsid w:val="007320D2"/>
    <w:rsid w:val="00735FB1"/>
    <w:rsid w:val="00740EF5"/>
    <w:rsid w:val="00744DFE"/>
    <w:rsid w:val="007452CD"/>
    <w:rsid w:val="007477AA"/>
    <w:rsid w:val="007508C3"/>
    <w:rsid w:val="00771A80"/>
    <w:rsid w:val="00783CDC"/>
    <w:rsid w:val="00794509"/>
    <w:rsid w:val="007A2251"/>
    <w:rsid w:val="007A26D6"/>
    <w:rsid w:val="007B04F3"/>
    <w:rsid w:val="007B1CB3"/>
    <w:rsid w:val="007B37F4"/>
    <w:rsid w:val="007B48F3"/>
    <w:rsid w:val="007C14BE"/>
    <w:rsid w:val="007C16BC"/>
    <w:rsid w:val="007C4DC7"/>
    <w:rsid w:val="007D1829"/>
    <w:rsid w:val="007D2C43"/>
    <w:rsid w:val="007D588D"/>
    <w:rsid w:val="007F5FA2"/>
    <w:rsid w:val="00805992"/>
    <w:rsid w:val="00836EAA"/>
    <w:rsid w:val="00851ADB"/>
    <w:rsid w:val="00864D29"/>
    <w:rsid w:val="00865908"/>
    <w:rsid w:val="008845D9"/>
    <w:rsid w:val="008A5680"/>
    <w:rsid w:val="008B1702"/>
    <w:rsid w:val="008B4E8F"/>
    <w:rsid w:val="008C39D4"/>
    <w:rsid w:val="008C660B"/>
    <w:rsid w:val="008D1CF9"/>
    <w:rsid w:val="008D5745"/>
    <w:rsid w:val="008D64A3"/>
    <w:rsid w:val="008E26C3"/>
    <w:rsid w:val="009075A2"/>
    <w:rsid w:val="009137AA"/>
    <w:rsid w:val="00921450"/>
    <w:rsid w:val="00923BDB"/>
    <w:rsid w:val="009342A4"/>
    <w:rsid w:val="0093505C"/>
    <w:rsid w:val="0093618C"/>
    <w:rsid w:val="00947905"/>
    <w:rsid w:val="00947CB8"/>
    <w:rsid w:val="00986602"/>
    <w:rsid w:val="009A086C"/>
    <w:rsid w:val="009C582A"/>
    <w:rsid w:val="009D4D74"/>
    <w:rsid w:val="009E14DB"/>
    <w:rsid w:val="009E2B69"/>
    <w:rsid w:val="009F109C"/>
    <w:rsid w:val="009F1D1A"/>
    <w:rsid w:val="009F7938"/>
    <w:rsid w:val="00A1034C"/>
    <w:rsid w:val="00A11DD4"/>
    <w:rsid w:val="00A20ABE"/>
    <w:rsid w:val="00A20E96"/>
    <w:rsid w:val="00A249BC"/>
    <w:rsid w:val="00A311D8"/>
    <w:rsid w:val="00A42362"/>
    <w:rsid w:val="00A4725E"/>
    <w:rsid w:val="00A47A82"/>
    <w:rsid w:val="00A47EAC"/>
    <w:rsid w:val="00A73DBD"/>
    <w:rsid w:val="00A74685"/>
    <w:rsid w:val="00A77AB6"/>
    <w:rsid w:val="00A842FB"/>
    <w:rsid w:val="00A93C4D"/>
    <w:rsid w:val="00AA15EE"/>
    <w:rsid w:val="00AB1C98"/>
    <w:rsid w:val="00AB1FD4"/>
    <w:rsid w:val="00AD3D39"/>
    <w:rsid w:val="00AE1A93"/>
    <w:rsid w:val="00AE6159"/>
    <w:rsid w:val="00B26623"/>
    <w:rsid w:val="00B31C9F"/>
    <w:rsid w:val="00B5367D"/>
    <w:rsid w:val="00B55D7F"/>
    <w:rsid w:val="00B65A92"/>
    <w:rsid w:val="00B7107B"/>
    <w:rsid w:val="00B741B4"/>
    <w:rsid w:val="00B92D70"/>
    <w:rsid w:val="00B94BE4"/>
    <w:rsid w:val="00BA536D"/>
    <w:rsid w:val="00BB06B8"/>
    <w:rsid w:val="00BB6CB5"/>
    <w:rsid w:val="00BD281A"/>
    <w:rsid w:val="00BD69F5"/>
    <w:rsid w:val="00C05A27"/>
    <w:rsid w:val="00C12BDF"/>
    <w:rsid w:val="00C1305C"/>
    <w:rsid w:val="00C4528C"/>
    <w:rsid w:val="00C45C48"/>
    <w:rsid w:val="00C5194A"/>
    <w:rsid w:val="00C52BF6"/>
    <w:rsid w:val="00C56686"/>
    <w:rsid w:val="00C6094A"/>
    <w:rsid w:val="00CA56B6"/>
    <w:rsid w:val="00CA5CFF"/>
    <w:rsid w:val="00CA75C6"/>
    <w:rsid w:val="00CB1519"/>
    <w:rsid w:val="00CC23E3"/>
    <w:rsid w:val="00CD337E"/>
    <w:rsid w:val="00D14C64"/>
    <w:rsid w:val="00D35580"/>
    <w:rsid w:val="00D46C79"/>
    <w:rsid w:val="00D6541C"/>
    <w:rsid w:val="00D70539"/>
    <w:rsid w:val="00D713FF"/>
    <w:rsid w:val="00D71996"/>
    <w:rsid w:val="00D775B7"/>
    <w:rsid w:val="00D8136E"/>
    <w:rsid w:val="00D84CF4"/>
    <w:rsid w:val="00DA2CA6"/>
    <w:rsid w:val="00DB4E3D"/>
    <w:rsid w:val="00DD26EE"/>
    <w:rsid w:val="00DD29A1"/>
    <w:rsid w:val="00DD3DE5"/>
    <w:rsid w:val="00DD5DE0"/>
    <w:rsid w:val="00DD6A4C"/>
    <w:rsid w:val="00DD6C99"/>
    <w:rsid w:val="00DE4BDF"/>
    <w:rsid w:val="00DE506C"/>
    <w:rsid w:val="00DF4289"/>
    <w:rsid w:val="00DF764B"/>
    <w:rsid w:val="00E23F5F"/>
    <w:rsid w:val="00E362A7"/>
    <w:rsid w:val="00E444A5"/>
    <w:rsid w:val="00E62A42"/>
    <w:rsid w:val="00E90EB6"/>
    <w:rsid w:val="00E9198A"/>
    <w:rsid w:val="00EA203C"/>
    <w:rsid w:val="00EC0245"/>
    <w:rsid w:val="00EC5E72"/>
    <w:rsid w:val="00ED2C0C"/>
    <w:rsid w:val="00EE4B29"/>
    <w:rsid w:val="00EF782B"/>
    <w:rsid w:val="00F12DE0"/>
    <w:rsid w:val="00F2579E"/>
    <w:rsid w:val="00F33E60"/>
    <w:rsid w:val="00F3436E"/>
    <w:rsid w:val="00F351F0"/>
    <w:rsid w:val="00F3599A"/>
    <w:rsid w:val="00F44275"/>
    <w:rsid w:val="00F54405"/>
    <w:rsid w:val="00F6118A"/>
    <w:rsid w:val="00F63CD9"/>
    <w:rsid w:val="00F65B4A"/>
    <w:rsid w:val="00F85DCB"/>
    <w:rsid w:val="00F94E11"/>
    <w:rsid w:val="00F97EC1"/>
    <w:rsid w:val="00FA04D5"/>
    <w:rsid w:val="00FD0E51"/>
    <w:rsid w:val="00FD1280"/>
    <w:rsid w:val="00FE7BDC"/>
    <w:rsid w:val="00FE7DCB"/>
    <w:rsid w:val="00FF5681"/>
    <w:rsid w:val="00FF7949"/>
    <w:rsid w:val="03C47619"/>
    <w:rsid w:val="06885DEC"/>
    <w:rsid w:val="11EC7E9D"/>
    <w:rsid w:val="14433CD3"/>
    <w:rsid w:val="1A5129C9"/>
    <w:rsid w:val="25F02723"/>
    <w:rsid w:val="2844095A"/>
    <w:rsid w:val="2BE50889"/>
    <w:rsid w:val="2CB65A03"/>
    <w:rsid w:val="36C727A2"/>
    <w:rsid w:val="3A664912"/>
    <w:rsid w:val="3B033F63"/>
    <w:rsid w:val="3BEF756B"/>
    <w:rsid w:val="3CEB29AD"/>
    <w:rsid w:val="3CEF2399"/>
    <w:rsid w:val="3CFC633B"/>
    <w:rsid w:val="3D5D1C47"/>
    <w:rsid w:val="3F481B6E"/>
    <w:rsid w:val="423F0AD9"/>
    <w:rsid w:val="47BE333F"/>
    <w:rsid w:val="49A12D7B"/>
    <w:rsid w:val="4C2E6440"/>
    <w:rsid w:val="4DC95719"/>
    <w:rsid w:val="500C5A29"/>
    <w:rsid w:val="50C97F5D"/>
    <w:rsid w:val="54594603"/>
    <w:rsid w:val="588C7425"/>
    <w:rsid w:val="59632EB8"/>
    <w:rsid w:val="61D6742B"/>
    <w:rsid w:val="641066AE"/>
    <w:rsid w:val="64787327"/>
    <w:rsid w:val="64F459D0"/>
    <w:rsid w:val="6F841170"/>
    <w:rsid w:val="75D2681B"/>
    <w:rsid w:val="7AE413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CC9ED63"/>
  <w15:chartTrackingRefBased/>
  <w15:docId w15:val="{F543889D-0D0C-45C9-9C1A-D5BD0D5CB6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Default Paragraph Font" w:semiHidden="1" w:qFormat="1"/>
    <w:lsdException w:name="Subtitle" w:qFormat="1"/>
    <w:lsdException w:name="Hyperlink" w:uiPriority="99"/>
    <w:lsdException w:name="Strong" w:qFormat="1"/>
    <w:lsdException w:name="Emphasis" w:uiPriority="20" w:qFormat="1"/>
    <w:lsdException w:name="Plain Text"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E1E96"/>
    <w:pPr>
      <w:widowControl w:val="0"/>
      <w:jc w:val="both"/>
    </w:pPr>
    <w:rPr>
      <w:kern w:val="2"/>
      <w:sz w:val="21"/>
      <w:szCs w:val="24"/>
    </w:rPr>
  </w:style>
  <w:style w:type="paragraph" w:styleId="1">
    <w:name w:val="heading 1"/>
    <w:basedOn w:val="a0"/>
    <w:next w:val="a0"/>
    <w:link w:val="10"/>
    <w:qFormat/>
    <w:pPr>
      <w:keepNext/>
      <w:keepLines/>
      <w:spacing w:before="340" w:after="330" w:line="576" w:lineRule="auto"/>
      <w:outlineLvl w:val="0"/>
    </w:pPr>
    <w:rPr>
      <w:b/>
      <w:kern w:val="44"/>
      <w:sz w:val="44"/>
    </w:rPr>
  </w:style>
  <w:style w:type="paragraph" w:styleId="20">
    <w:name w:val="heading 2"/>
    <w:basedOn w:val="a0"/>
    <w:next w:val="a0"/>
    <w:qFormat/>
    <w:pPr>
      <w:keepNext/>
      <w:keepLines/>
      <w:spacing w:before="260" w:after="260" w:line="413" w:lineRule="auto"/>
      <w:outlineLvl w:val="1"/>
    </w:pPr>
    <w:rPr>
      <w:rFonts w:ascii="Arial" w:eastAsia="黑体" w:hAnsi="Arial"/>
      <w:b/>
      <w:sz w:val="32"/>
    </w:rPr>
  </w:style>
  <w:style w:type="paragraph" w:styleId="3">
    <w:name w:val="heading 3"/>
    <w:basedOn w:val="a0"/>
    <w:next w:val="a0"/>
    <w:qFormat/>
    <w:pPr>
      <w:keepNext/>
      <w:keepLines/>
      <w:spacing w:before="260" w:after="260" w:line="413" w:lineRule="auto"/>
      <w:outlineLvl w:val="2"/>
    </w:pPr>
    <w:rPr>
      <w:b/>
      <w:sz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Strong"/>
    <w:qFormat/>
    <w:rPr>
      <w:b/>
    </w:rPr>
  </w:style>
  <w:style w:type="character" w:styleId="a5">
    <w:name w:val="Emphasis"/>
    <w:uiPriority w:val="20"/>
    <w:qFormat/>
    <w:rPr>
      <w:i/>
    </w:rPr>
  </w:style>
  <w:style w:type="character" w:customStyle="1" w:styleId="10">
    <w:name w:val="标题 1 字符"/>
    <w:link w:val="1"/>
    <w:rPr>
      <w:b/>
      <w:kern w:val="44"/>
      <w:sz w:val="44"/>
    </w:rPr>
  </w:style>
  <w:style w:type="paragraph" w:styleId="a6">
    <w:name w:val="Normal (Web)"/>
    <w:basedOn w:val="a0"/>
    <w:pPr>
      <w:spacing w:before="100" w:beforeAutospacing="1" w:after="100" w:afterAutospacing="1"/>
      <w:jc w:val="left"/>
    </w:pPr>
    <w:rPr>
      <w:kern w:val="0"/>
      <w:sz w:val="24"/>
    </w:rPr>
  </w:style>
  <w:style w:type="paragraph" w:styleId="21">
    <w:name w:val="toc 2"/>
    <w:basedOn w:val="a0"/>
    <w:next w:val="a0"/>
    <w:uiPriority w:val="39"/>
    <w:pPr>
      <w:spacing w:before="120"/>
      <w:ind w:left="210"/>
      <w:jc w:val="left"/>
    </w:pPr>
    <w:rPr>
      <w:rFonts w:ascii="等线" w:eastAsia="等线"/>
      <w:b/>
      <w:bCs/>
      <w:sz w:val="22"/>
      <w:szCs w:val="22"/>
    </w:rPr>
  </w:style>
  <w:style w:type="paragraph" w:styleId="11">
    <w:name w:val="toc 1"/>
    <w:basedOn w:val="a0"/>
    <w:next w:val="a0"/>
    <w:uiPriority w:val="39"/>
    <w:pPr>
      <w:spacing w:before="120"/>
      <w:jc w:val="left"/>
    </w:pPr>
    <w:rPr>
      <w:rFonts w:ascii="等线" w:eastAsia="等线"/>
      <w:b/>
      <w:bCs/>
      <w:i/>
      <w:iCs/>
      <w:sz w:val="24"/>
    </w:rPr>
  </w:style>
  <w:style w:type="paragraph" w:styleId="a7">
    <w:name w:val="Plain Text"/>
    <w:basedOn w:val="a0"/>
    <w:qFormat/>
    <w:pPr>
      <w:spacing w:line="360" w:lineRule="auto"/>
      <w:ind w:firstLineChars="200" w:firstLine="480"/>
    </w:pPr>
    <w:rPr>
      <w:rFonts w:ascii="仿宋_GB2312"/>
      <w:sz w:val="24"/>
    </w:rPr>
  </w:style>
  <w:style w:type="paragraph" w:styleId="a8">
    <w:name w:val="header"/>
    <w:basedOn w:val="a0"/>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9">
    <w:name w:val="footer"/>
    <w:basedOn w:val="a0"/>
    <w:pPr>
      <w:tabs>
        <w:tab w:val="center" w:pos="4153"/>
        <w:tab w:val="right" w:pos="8306"/>
      </w:tabs>
      <w:snapToGrid w:val="0"/>
      <w:jc w:val="left"/>
    </w:pPr>
    <w:rPr>
      <w:sz w:val="18"/>
    </w:rPr>
  </w:style>
  <w:style w:type="paragraph" w:customStyle="1" w:styleId="WPSOffice2">
    <w:name w:val="WPSOffice手动目录 2"/>
    <w:pPr>
      <w:ind w:leftChars="200" w:left="200"/>
    </w:pPr>
  </w:style>
  <w:style w:type="paragraph" w:customStyle="1" w:styleId="aa">
    <w:name w:val="段"/>
    <w:qFormat/>
    <w:pPr>
      <w:tabs>
        <w:tab w:val="center" w:pos="4201"/>
        <w:tab w:val="right" w:leader="dot" w:pos="9298"/>
      </w:tabs>
      <w:autoSpaceDE w:val="0"/>
      <w:autoSpaceDN w:val="0"/>
      <w:ind w:firstLineChars="200" w:firstLine="420"/>
      <w:jc w:val="both"/>
    </w:pPr>
    <w:rPr>
      <w:rFonts w:ascii="宋体" w:eastAsia="等线" w:hAnsi="等线"/>
      <w:kern w:val="2"/>
      <w:sz w:val="21"/>
      <w:szCs w:val="22"/>
    </w:rPr>
  </w:style>
  <w:style w:type="paragraph" w:customStyle="1" w:styleId="22">
    <w:name w:val="样式2"/>
    <w:basedOn w:val="a0"/>
    <w:qFormat/>
    <w:pPr>
      <w:ind w:firstLineChars="200" w:firstLine="480"/>
      <w:jc w:val="left"/>
    </w:pPr>
    <w:rPr>
      <w:rFonts w:ascii="宋体" w:hAnsi="宋体"/>
      <w:kern w:val="0"/>
      <w:sz w:val="24"/>
    </w:rPr>
  </w:style>
  <w:style w:type="paragraph" w:styleId="ab">
    <w:name w:val="List Paragraph"/>
    <w:basedOn w:val="a0"/>
    <w:uiPriority w:val="34"/>
    <w:qFormat/>
    <w:pPr>
      <w:ind w:firstLineChars="200" w:firstLine="420"/>
    </w:pPr>
    <w:rPr>
      <w:rFonts w:ascii="Calibri" w:hAnsi="Calibri"/>
      <w:szCs w:val="22"/>
    </w:rPr>
  </w:style>
  <w:style w:type="paragraph" w:customStyle="1" w:styleId="WPSOffice1">
    <w:name w:val="WPSOffice手动目录 1"/>
  </w:style>
  <w:style w:type="paragraph" w:styleId="ac">
    <w:name w:val="Balloon Text"/>
    <w:basedOn w:val="a0"/>
    <w:link w:val="ad"/>
    <w:rsid w:val="009075A2"/>
    <w:rPr>
      <w:sz w:val="18"/>
      <w:szCs w:val="18"/>
    </w:rPr>
  </w:style>
  <w:style w:type="character" w:customStyle="1" w:styleId="ad">
    <w:name w:val="批注框文本 字符"/>
    <w:link w:val="ac"/>
    <w:rsid w:val="009075A2"/>
    <w:rPr>
      <w:kern w:val="2"/>
      <w:sz w:val="18"/>
      <w:szCs w:val="18"/>
    </w:rPr>
  </w:style>
  <w:style w:type="character" w:styleId="ae">
    <w:name w:val="Hyperlink"/>
    <w:uiPriority w:val="99"/>
    <w:unhideWhenUsed/>
    <w:rsid w:val="001F7F4F"/>
    <w:rPr>
      <w:color w:val="0563C1"/>
      <w:u w:val="single"/>
    </w:rPr>
  </w:style>
  <w:style w:type="character" w:styleId="af">
    <w:name w:val="FollowedHyperlink"/>
    <w:rsid w:val="001F7F4F"/>
    <w:rPr>
      <w:color w:val="954F72"/>
      <w:u w:val="single"/>
    </w:rPr>
  </w:style>
  <w:style w:type="paragraph" w:styleId="TOC">
    <w:name w:val="TOC Heading"/>
    <w:basedOn w:val="1"/>
    <w:next w:val="a0"/>
    <w:uiPriority w:val="39"/>
    <w:unhideWhenUsed/>
    <w:qFormat/>
    <w:rsid w:val="00B5367D"/>
    <w:pPr>
      <w:widowControl/>
      <w:spacing w:before="480" w:after="0" w:line="276" w:lineRule="auto"/>
      <w:jc w:val="left"/>
      <w:outlineLvl w:val="9"/>
    </w:pPr>
    <w:rPr>
      <w:rFonts w:ascii="等线 Light" w:eastAsia="等线 Light" w:hAnsi="等线 Light"/>
      <w:bCs/>
      <w:color w:val="2F5496"/>
      <w:kern w:val="0"/>
      <w:sz w:val="28"/>
      <w:szCs w:val="28"/>
    </w:rPr>
  </w:style>
  <w:style w:type="paragraph" w:styleId="30">
    <w:name w:val="toc 3"/>
    <w:basedOn w:val="a0"/>
    <w:next w:val="a0"/>
    <w:autoRedefine/>
    <w:uiPriority w:val="39"/>
    <w:rsid w:val="00B5367D"/>
    <w:pPr>
      <w:ind w:left="420"/>
      <w:jc w:val="left"/>
    </w:pPr>
    <w:rPr>
      <w:rFonts w:ascii="等线" w:eastAsia="等线"/>
      <w:sz w:val="20"/>
      <w:szCs w:val="20"/>
    </w:rPr>
  </w:style>
  <w:style w:type="paragraph" w:styleId="4">
    <w:name w:val="toc 4"/>
    <w:basedOn w:val="a0"/>
    <w:next w:val="a0"/>
    <w:autoRedefine/>
    <w:rsid w:val="00B5367D"/>
    <w:pPr>
      <w:ind w:left="630"/>
      <w:jc w:val="left"/>
    </w:pPr>
    <w:rPr>
      <w:rFonts w:ascii="等线" w:eastAsia="等线"/>
      <w:sz w:val="20"/>
      <w:szCs w:val="20"/>
    </w:rPr>
  </w:style>
  <w:style w:type="paragraph" w:styleId="5">
    <w:name w:val="toc 5"/>
    <w:basedOn w:val="a0"/>
    <w:next w:val="a0"/>
    <w:autoRedefine/>
    <w:rsid w:val="00B5367D"/>
    <w:pPr>
      <w:ind w:left="840"/>
      <w:jc w:val="left"/>
    </w:pPr>
    <w:rPr>
      <w:rFonts w:ascii="等线" w:eastAsia="等线"/>
      <w:sz w:val="20"/>
      <w:szCs w:val="20"/>
    </w:rPr>
  </w:style>
  <w:style w:type="paragraph" w:styleId="6">
    <w:name w:val="toc 6"/>
    <w:basedOn w:val="a0"/>
    <w:next w:val="a0"/>
    <w:autoRedefine/>
    <w:rsid w:val="00B5367D"/>
    <w:pPr>
      <w:ind w:left="1050"/>
      <w:jc w:val="left"/>
    </w:pPr>
    <w:rPr>
      <w:rFonts w:ascii="等线" w:eastAsia="等线"/>
      <w:sz w:val="20"/>
      <w:szCs w:val="20"/>
    </w:rPr>
  </w:style>
  <w:style w:type="paragraph" w:styleId="7">
    <w:name w:val="toc 7"/>
    <w:basedOn w:val="a0"/>
    <w:next w:val="a0"/>
    <w:autoRedefine/>
    <w:rsid w:val="00B5367D"/>
    <w:pPr>
      <w:ind w:left="1260"/>
      <w:jc w:val="left"/>
    </w:pPr>
    <w:rPr>
      <w:rFonts w:ascii="等线" w:eastAsia="等线"/>
      <w:sz w:val="20"/>
      <w:szCs w:val="20"/>
    </w:rPr>
  </w:style>
  <w:style w:type="paragraph" w:styleId="8">
    <w:name w:val="toc 8"/>
    <w:basedOn w:val="a0"/>
    <w:next w:val="a0"/>
    <w:autoRedefine/>
    <w:rsid w:val="00B5367D"/>
    <w:pPr>
      <w:ind w:left="1470"/>
      <w:jc w:val="left"/>
    </w:pPr>
    <w:rPr>
      <w:rFonts w:ascii="等线" w:eastAsia="等线"/>
      <w:sz w:val="20"/>
      <w:szCs w:val="20"/>
    </w:rPr>
  </w:style>
  <w:style w:type="paragraph" w:styleId="9">
    <w:name w:val="toc 9"/>
    <w:basedOn w:val="a0"/>
    <w:next w:val="a0"/>
    <w:autoRedefine/>
    <w:rsid w:val="00B5367D"/>
    <w:pPr>
      <w:ind w:left="1680"/>
      <w:jc w:val="left"/>
    </w:pPr>
    <w:rPr>
      <w:rFonts w:ascii="等线" w:eastAsia="等线"/>
      <w:sz w:val="20"/>
      <w:szCs w:val="20"/>
    </w:rPr>
  </w:style>
  <w:style w:type="paragraph" w:styleId="af0">
    <w:name w:val="Date"/>
    <w:basedOn w:val="a0"/>
    <w:next w:val="a0"/>
    <w:link w:val="af1"/>
    <w:rsid w:val="00480B23"/>
    <w:pPr>
      <w:ind w:leftChars="2500" w:left="100"/>
    </w:pPr>
  </w:style>
  <w:style w:type="character" w:customStyle="1" w:styleId="af1">
    <w:name w:val="日期 字符"/>
    <w:link w:val="af0"/>
    <w:rsid w:val="00480B23"/>
    <w:rPr>
      <w:kern w:val="2"/>
      <w:sz w:val="21"/>
      <w:szCs w:val="24"/>
    </w:rPr>
  </w:style>
  <w:style w:type="table" w:styleId="af2">
    <w:name w:val="Table Grid"/>
    <w:basedOn w:val="a2"/>
    <w:uiPriority w:val="39"/>
    <w:rsid w:val="008C39D4"/>
    <w:rPr>
      <w:rFonts w:ascii="等线" w:eastAsia="等线" w:hAnsi="等线"/>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
    <w:name w:val="标题2"/>
    <w:basedOn w:val="20"/>
    <w:link w:val="2Char"/>
    <w:qFormat/>
    <w:rsid w:val="00F54405"/>
    <w:pPr>
      <w:numPr>
        <w:numId w:val="10"/>
      </w:numPr>
      <w:spacing w:beforeLines="100" w:afterLines="100" w:line="416" w:lineRule="auto"/>
    </w:pPr>
    <w:rPr>
      <w:rFonts w:ascii="Calibri Light" w:eastAsia="宋体" w:hAnsi="Calibri Light"/>
      <w:bCs/>
      <w:sz w:val="28"/>
      <w:szCs w:val="32"/>
    </w:rPr>
  </w:style>
  <w:style w:type="character" w:customStyle="1" w:styleId="2Char">
    <w:name w:val="标题2 Char"/>
    <w:link w:val="2"/>
    <w:rsid w:val="00F54405"/>
    <w:rPr>
      <w:rFonts w:ascii="Calibri Light" w:hAnsi="Calibri Light"/>
      <w:b/>
      <w:bCs/>
      <w:kern w:val="2"/>
      <w:sz w:val="28"/>
      <w:szCs w:val="32"/>
    </w:rPr>
  </w:style>
  <w:style w:type="paragraph" w:customStyle="1" w:styleId="a">
    <w:name w:val="标准文件_术语条一"/>
    <w:basedOn w:val="a0"/>
    <w:next w:val="a0"/>
    <w:qFormat/>
    <w:rsid w:val="00F54405"/>
    <w:pPr>
      <w:widowControl/>
      <w:numPr>
        <w:ilvl w:val="2"/>
        <w:numId w:val="10"/>
      </w:numPr>
    </w:pPr>
    <w:rPr>
      <w:rFonts w:ascii="宋体"/>
      <w:kern w:val="0"/>
      <w:szCs w:val="20"/>
    </w:rPr>
  </w:style>
  <w:style w:type="paragraph" w:customStyle="1" w:styleId="af3">
    <w:basedOn w:val="a0"/>
    <w:next w:val="ab"/>
    <w:uiPriority w:val="34"/>
    <w:qFormat/>
    <w:rsid w:val="00F44275"/>
    <w:pPr>
      <w:ind w:firstLineChars="200" w:firstLine="420"/>
    </w:pPr>
    <w:rPr>
      <w:rFonts w:ascii="Calibri" w:hAnsi="Calibr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342123">
      <w:bodyDiv w:val="1"/>
      <w:marLeft w:val="0"/>
      <w:marRight w:val="0"/>
      <w:marTop w:val="0"/>
      <w:marBottom w:val="0"/>
      <w:divBdr>
        <w:top w:val="none" w:sz="0" w:space="0" w:color="auto"/>
        <w:left w:val="none" w:sz="0" w:space="0" w:color="auto"/>
        <w:bottom w:val="none" w:sz="0" w:space="0" w:color="auto"/>
        <w:right w:val="none" w:sz="0" w:space="0" w:color="auto"/>
      </w:divBdr>
    </w:div>
    <w:div w:id="331958827">
      <w:bodyDiv w:val="1"/>
      <w:marLeft w:val="0"/>
      <w:marRight w:val="0"/>
      <w:marTop w:val="0"/>
      <w:marBottom w:val="0"/>
      <w:divBdr>
        <w:top w:val="none" w:sz="0" w:space="0" w:color="auto"/>
        <w:left w:val="none" w:sz="0" w:space="0" w:color="auto"/>
        <w:bottom w:val="none" w:sz="0" w:space="0" w:color="auto"/>
        <w:right w:val="none" w:sz="0" w:space="0" w:color="auto"/>
      </w:divBdr>
    </w:div>
    <w:div w:id="587932787">
      <w:bodyDiv w:val="1"/>
      <w:marLeft w:val="0"/>
      <w:marRight w:val="0"/>
      <w:marTop w:val="0"/>
      <w:marBottom w:val="0"/>
      <w:divBdr>
        <w:top w:val="none" w:sz="0" w:space="0" w:color="auto"/>
        <w:left w:val="none" w:sz="0" w:space="0" w:color="auto"/>
        <w:bottom w:val="none" w:sz="0" w:space="0" w:color="auto"/>
        <w:right w:val="none" w:sz="0" w:space="0" w:color="auto"/>
      </w:divBdr>
    </w:div>
    <w:div w:id="618221829">
      <w:bodyDiv w:val="1"/>
      <w:marLeft w:val="0"/>
      <w:marRight w:val="0"/>
      <w:marTop w:val="0"/>
      <w:marBottom w:val="0"/>
      <w:divBdr>
        <w:top w:val="none" w:sz="0" w:space="0" w:color="auto"/>
        <w:left w:val="none" w:sz="0" w:space="0" w:color="auto"/>
        <w:bottom w:val="none" w:sz="0" w:space="0" w:color="auto"/>
        <w:right w:val="none" w:sz="0" w:space="0" w:color="auto"/>
      </w:divBdr>
    </w:div>
    <w:div w:id="777142566">
      <w:bodyDiv w:val="1"/>
      <w:marLeft w:val="0"/>
      <w:marRight w:val="0"/>
      <w:marTop w:val="0"/>
      <w:marBottom w:val="0"/>
      <w:divBdr>
        <w:top w:val="none" w:sz="0" w:space="0" w:color="auto"/>
        <w:left w:val="none" w:sz="0" w:space="0" w:color="auto"/>
        <w:bottom w:val="none" w:sz="0" w:space="0" w:color="auto"/>
        <w:right w:val="none" w:sz="0" w:space="0" w:color="auto"/>
      </w:divBdr>
    </w:div>
    <w:div w:id="798109808">
      <w:bodyDiv w:val="1"/>
      <w:marLeft w:val="0"/>
      <w:marRight w:val="0"/>
      <w:marTop w:val="0"/>
      <w:marBottom w:val="0"/>
      <w:divBdr>
        <w:top w:val="none" w:sz="0" w:space="0" w:color="auto"/>
        <w:left w:val="none" w:sz="0" w:space="0" w:color="auto"/>
        <w:bottom w:val="none" w:sz="0" w:space="0" w:color="auto"/>
        <w:right w:val="none" w:sz="0" w:space="0" w:color="auto"/>
      </w:divBdr>
    </w:div>
    <w:div w:id="1033120207">
      <w:bodyDiv w:val="1"/>
      <w:marLeft w:val="0"/>
      <w:marRight w:val="0"/>
      <w:marTop w:val="0"/>
      <w:marBottom w:val="0"/>
      <w:divBdr>
        <w:top w:val="none" w:sz="0" w:space="0" w:color="auto"/>
        <w:left w:val="none" w:sz="0" w:space="0" w:color="auto"/>
        <w:bottom w:val="none" w:sz="0" w:space="0" w:color="auto"/>
        <w:right w:val="none" w:sz="0" w:space="0" w:color="auto"/>
      </w:divBdr>
    </w:div>
    <w:div w:id="1353263981">
      <w:bodyDiv w:val="1"/>
      <w:marLeft w:val="0"/>
      <w:marRight w:val="0"/>
      <w:marTop w:val="0"/>
      <w:marBottom w:val="0"/>
      <w:divBdr>
        <w:top w:val="none" w:sz="0" w:space="0" w:color="auto"/>
        <w:left w:val="none" w:sz="0" w:space="0" w:color="auto"/>
        <w:bottom w:val="none" w:sz="0" w:space="0" w:color="auto"/>
        <w:right w:val="none" w:sz="0" w:space="0" w:color="auto"/>
      </w:divBdr>
    </w:div>
    <w:div w:id="1733651731">
      <w:bodyDiv w:val="1"/>
      <w:marLeft w:val="0"/>
      <w:marRight w:val="0"/>
      <w:marTop w:val="0"/>
      <w:marBottom w:val="0"/>
      <w:divBdr>
        <w:top w:val="none" w:sz="0" w:space="0" w:color="auto"/>
        <w:left w:val="none" w:sz="0" w:space="0" w:color="auto"/>
        <w:bottom w:val="none" w:sz="0" w:space="0" w:color="auto"/>
        <w:right w:val="none" w:sz="0" w:space="0" w:color="auto"/>
      </w:divBdr>
      <w:divsChild>
        <w:div w:id="2002267252">
          <w:marLeft w:val="0"/>
          <w:marRight w:val="0"/>
          <w:marTop w:val="0"/>
          <w:marBottom w:val="0"/>
          <w:divBdr>
            <w:top w:val="none" w:sz="0" w:space="0" w:color="auto"/>
            <w:left w:val="none" w:sz="0" w:space="0" w:color="auto"/>
            <w:bottom w:val="none" w:sz="0" w:space="0" w:color="auto"/>
            <w:right w:val="none" w:sz="0" w:space="0" w:color="auto"/>
          </w:divBdr>
          <w:divsChild>
            <w:div w:id="1047679015">
              <w:marLeft w:val="0"/>
              <w:marRight w:val="0"/>
              <w:marTop w:val="0"/>
              <w:marBottom w:val="0"/>
              <w:divBdr>
                <w:top w:val="none" w:sz="0" w:space="0" w:color="auto"/>
                <w:left w:val="none" w:sz="0" w:space="0" w:color="auto"/>
                <w:bottom w:val="none" w:sz="0" w:space="0" w:color="auto"/>
                <w:right w:val="none" w:sz="0" w:space="0" w:color="auto"/>
              </w:divBdr>
              <w:divsChild>
                <w:div w:id="104510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encoding w:val="x-cp20936"/>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3A5D2F-6023-455B-900C-3BAA0BDC63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29</Pages>
  <Words>2038</Words>
  <Characters>11618</Characters>
  <Application>Microsoft Office Word</Application>
  <DocSecurity>0</DocSecurity>
  <Lines>96</Lines>
  <Paragraphs>27</Paragraphs>
  <ScaleCrop>false</ScaleCrop>
  <Company/>
  <LinksUpToDate>false</LinksUpToDate>
  <CharactersWithSpaces>13629</CharactersWithSpaces>
  <SharedDoc>false</SharedDoc>
  <HLinks>
    <vt:vector size="144" baseType="variant">
      <vt:variant>
        <vt:i4>1114171</vt:i4>
      </vt:variant>
      <vt:variant>
        <vt:i4>140</vt:i4>
      </vt:variant>
      <vt:variant>
        <vt:i4>0</vt:i4>
      </vt:variant>
      <vt:variant>
        <vt:i4>5</vt:i4>
      </vt:variant>
      <vt:variant>
        <vt:lpwstr/>
      </vt:variant>
      <vt:variant>
        <vt:lpwstr>_Toc118906280</vt:lpwstr>
      </vt:variant>
      <vt:variant>
        <vt:i4>1966139</vt:i4>
      </vt:variant>
      <vt:variant>
        <vt:i4>134</vt:i4>
      </vt:variant>
      <vt:variant>
        <vt:i4>0</vt:i4>
      </vt:variant>
      <vt:variant>
        <vt:i4>5</vt:i4>
      </vt:variant>
      <vt:variant>
        <vt:lpwstr/>
      </vt:variant>
      <vt:variant>
        <vt:lpwstr>_Toc118906279</vt:lpwstr>
      </vt:variant>
      <vt:variant>
        <vt:i4>1966139</vt:i4>
      </vt:variant>
      <vt:variant>
        <vt:i4>128</vt:i4>
      </vt:variant>
      <vt:variant>
        <vt:i4>0</vt:i4>
      </vt:variant>
      <vt:variant>
        <vt:i4>5</vt:i4>
      </vt:variant>
      <vt:variant>
        <vt:lpwstr/>
      </vt:variant>
      <vt:variant>
        <vt:lpwstr>_Toc118906276</vt:lpwstr>
      </vt:variant>
      <vt:variant>
        <vt:i4>1966139</vt:i4>
      </vt:variant>
      <vt:variant>
        <vt:i4>122</vt:i4>
      </vt:variant>
      <vt:variant>
        <vt:i4>0</vt:i4>
      </vt:variant>
      <vt:variant>
        <vt:i4>5</vt:i4>
      </vt:variant>
      <vt:variant>
        <vt:lpwstr/>
      </vt:variant>
      <vt:variant>
        <vt:lpwstr>_Toc118906275</vt:lpwstr>
      </vt:variant>
      <vt:variant>
        <vt:i4>1966139</vt:i4>
      </vt:variant>
      <vt:variant>
        <vt:i4>116</vt:i4>
      </vt:variant>
      <vt:variant>
        <vt:i4>0</vt:i4>
      </vt:variant>
      <vt:variant>
        <vt:i4>5</vt:i4>
      </vt:variant>
      <vt:variant>
        <vt:lpwstr/>
      </vt:variant>
      <vt:variant>
        <vt:lpwstr>_Toc118906274</vt:lpwstr>
      </vt:variant>
      <vt:variant>
        <vt:i4>1966139</vt:i4>
      </vt:variant>
      <vt:variant>
        <vt:i4>110</vt:i4>
      </vt:variant>
      <vt:variant>
        <vt:i4>0</vt:i4>
      </vt:variant>
      <vt:variant>
        <vt:i4>5</vt:i4>
      </vt:variant>
      <vt:variant>
        <vt:lpwstr/>
      </vt:variant>
      <vt:variant>
        <vt:lpwstr>_Toc118906273</vt:lpwstr>
      </vt:variant>
      <vt:variant>
        <vt:i4>1966139</vt:i4>
      </vt:variant>
      <vt:variant>
        <vt:i4>104</vt:i4>
      </vt:variant>
      <vt:variant>
        <vt:i4>0</vt:i4>
      </vt:variant>
      <vt:variant>
        <vt:i4>5</vt:i4>
      </vt:variant>
      <vt:variant>
        <vt:lpwstr/>
      </vt:variant>
      <vt:variant>
        <vt:lpwstr>_Toc118906272</vt:lpwstr>
      </vt:variant>
      <vt:variant>
        <vt:i4>1966139</vt:i4>
      </vt:variant>
      <vt:variant>
        <vt:i4>98</vt:i4>
      </vt:variant>
      <vt:variant>
        <vt:i4>0</vt:i4>
      </vt:variant>
      <vt:variant>
        <vt:i4>5</vt:i4>
      </vt:variant>
      <vt:variant>
        <vt:lpwstr/>
      </vt:variant>
      <vt:variant>
        <vt:lpwstr>_Toc118906271</vt:lpwstr>
      </vt:variant>
      <vt:variant>
        <vt:i4>1966139</vt:i4>
      </vt:variant>
      <vt:variant>
        <vt:i4>92</vt:i4>
      </vt:variant>
      <vt:variant>
        <vt:i4>0</vt:i4>
      </vt:variant>
      <vt:variant>
        <vt:i4>5</vt:i4>
      </vt:variant>
      <vt:variant>
        <vt:lpwstr/>
      </vt:variant>
      <vt:variant>
        <vt:lpwstr>_Toc118906270</vt:lpwstr>
      </vt:variant>
      <vt:variant>
        <vt:i4>2031675</vt:i4>
      </vt:variant>
      <vt:variant>
        <vt:i4>86</vt:i4>
      </vt:variant>
      <vt:variant>
        <vt:i4>0</vt:i4>
      </vt:variant>
      <vt:variant>
        <vt:i4>5</vt:i4>
      </vt:variant>
      <vt:variant>
        <vt:lpwstr/>
      </vt:variant>
      <vt:variant>
        <vt:lpwstr>_Toc118906269</vt:lpwstr>
      </vt:variant>
      <vt:variant>
        <vt:i4>2031675</vt:i4>
      </vt:variant>
      <vt:variant>
        <vt:i4>80</vt:i4>
      </vt:variant>
      <vt:variant>
        <vt:i4>0</vt:i4>
      </vt:variant>
      <vt:variant>
        <vt:i4>5</vt:i4>
      </vt:variant>
      <vt:variant>
        <vt:lpwstr/>
      </vt:variant>
      <vt:variant>
        <vt:lpwstr>_Toc118906268</vt:lpwstr>
      </vt:variant>
      <vt:variant>
        <vt:i4>2031675</vt:i4>
      </vt:variant>
      <vt:variant>
        <vt:i4>74</vt:i4>
      </vt:variant>
      <vt:variant>
        <vt:i4>0</vt:i4>
      </vt:variant>
      <vt:variant>
        <vt:i4>5</vt:i4>
      </vt:variant>
      <vt:variant>
        <vt:lpwstr/>
      </vt:variant>
      <vt:variant>
        <vt:lpwstr>_Toc118906267</vt:lpwstr>
      </vt:variant>
      <vt:variant>
        <vt:i4>2031675</vt:i4>
      </vt:variant>
      <vt:variant>
        <vt:i4>68</vt:i4>
      </vt:variant>
      <vt:variant>
        <vt:i4>0</vt:i4>
      </vt:variant>
      <vt:variant>
        <vt:i4>5</vt:i4>
      </vt:variant>
      <vt:variant>
        <vt:lpwstr/>
      </vt:variant>
      <vt:variant>
        <vt:lpwstr>_Toc118906266</vt:lpwstr>
      </vt:variant>
      <vt:variant>
        <vt:i4>2031675</vt:i4>
      </vt:variant>
      <vt:variant>
        <vt:i4>62</vt:i4>
      </vt:variant>
      <vt:variant>
        <vt:i4>0</vt:i4>
      </vt:variant>
      <vt:variant>
        <vt:i4>5</vt:i4>
      </vt:variant>
      <vt:variant>
        <vt:lpwstr/>
      </vt:variant>
      <vt:variant>
        <vt:lpwstr>_Toc118906265</vt:lpwstr>
      </vt:variant>
      <vt:variant>
        <vt:i4>2031675</vt:i4>
      </vt:variant>
      <vt:variant>
        <vt:i4>56</vt:i4>
      </vt:variant>
      <vt:variant>
        <vt:i4>0</vt:i4>
      </vt:variant>
      <vt:variant>
        <vt:i4>5</vt:i4>
      </vt:variant>
      <vt:variant>
        <vt:lpwstr/>
      </vt:variant>
      <vt:variant>
        <vt:lpwstr>_Toc118906264</vt:lpwstr>
      </vt:variant>
      <vt:variant>
        <vt:i4>2031675</vt:i4>
      </vt:variant>
      <vt:variant>
        <vt:i4>50</vt:i4>
      </vt:variant>
      <vt:variant>
        <vt:i4>0</vt:i4>
      </vt:variant>
      <vt:variant>
        <vt:i4>5</vt:i4>
      </vt:variant>
      <vt:variant>
        <vt:lpwstr/>
      </vt:variant>
      <vt:variant>
        <vt:lpwstr>_Toc118906263</vt:lpwstr>
      </vt:variant>
      <vt:variant>
        <vt:i4>2031675</vt:i4>
      </vt:variant>
      <vt:variant>
        <vt:i4>44</vt:i4>
      </vt:variant>
      <vt:variant>
        <vt:i4>0</vt:i4>
      </vt:variant>
      <vt:variant>
        <vt:i4>5</vt:i4>
      </vt:variant>
      <vt:variant>
        <vt:lpwstr/>
      </vt:variant>
      <vt:variant>
        <vt:lpwstr>_Toc118906262</vt:lpwstr>
      </vt:variant>
      <vt:variant>
        <vt:i4>2031675</vt:i4>
      </vt:variant>
      <vt:variant>
        <vt:i4>38</vt:i4>
      </vt:variant>
      <vt:variant>
        <vt:i4>0</vt:i4>
      </vt:variant>
      <vt:variant>
        <vt:i4>5</vt:i4>
      </vt:variant>
      <vt:variant>
        <vt:lpwstr/>
      </vt:variant>
      <vt:variant>
        <vt:lpwstr>_Toc118906261</vt:lpwstr>
      </vt:variant>
      <vt:variant>
        <vt:i4>2031675</vt:i4>
      </vt:variant>
      <vt:variant>
        <vt:i4>32</vt:i4>
      </vt:variant>
      <vt:variant>
        <vt:i4>0</vt:i4>
      </vt:variant>
      <vt:variant>
        <vt:i4>5</vt:i4>
      </vt:variant>
      <vt:variant>
        <vt:lpwstr/>
      </vt:variant>
      <vt:variant>
        <vt:lpwstr>_Toc118906260</vt:lpwstr>
      </vt:variant>
      <vt:variant>
        <vt:i4>1835067</vt:i4>
      </vt:variant>
      <vt:variant>
        <vt:i4>26</vt:i4>
      </vt:variant>
      <vt:variant>
        <vt:i4>0</vt:i4>
      </vt:variant>
      <vt:variant>
        <vt:i4>5</vt:i4>
      </vt:variant>
      <vt:variant>
        <vt:lpwstr/>
      </vt:variant>
      <vt:variant>
        <vt:lpwstr>_Toc118906259</vt:lpwstr>
      </vt:variant>
      <vt:variant>
        <vt:i4>1835067</vt:i4>
      </vt:variant>
      <vt:variant>
        <vt:i4>20</vt:i4>
      </vt:variant>
      <vt:variant>
        <vt:i4>0</vt:i4>
      </vt:variant>
      <vt:variant>
        <vt:i4>5</vt:i4>
      </vt:variant>
      <vt:variant>
        <vt:lpwstr/>
      </vt:variant>
      <vt:variant>
        <vt:lpwstr>_Toc118906258</vt:lpwstr>
      </vt:variant>
      <vt:variant>
        <vt:i4>1835067</vt:i4>
      </vt:variant>
      <vt:variant>
        <vt:i4>14</vt:i4>
      </vt:variant>
      <vt:variant>
        <vt:i4>0</vt:i4>
      </vt:variant>
      <vt:variant>
        <vt:i4>5</vt:i4>
      </vt:variant>
      <vt:variant>
        <vt:lpwstr/>
      </vt:variant>
      <vt:variant>
        <vt:lpwstr>_Toc118906257</vt:lpwstr>
      </vt:variant>
      <vt:variant>
        <vt:i4>1835067</vt:i4>
      </vt:variant>
      <vt:variant>
        <vt:i4>8</vt:i4>
      </vt:variant>
      <vt:variant>
        <vt:i4>0</vt:i4>
      </vt:variant>
      <vt:variant>
        <vt:i4>5</vt:i4>
      </vt:variant>
      <vt:variant>
        <vt:lpwstr/>
      </vt:variant>
      <vt:variant>
        <vt:lpwstr>_Toc118906256</vt:lpwstr>
      </vt:variant>
      <vt:variant>
        <vt:i4>1835067</vt:i4>
      </vt:variant>
      <vt:variant>
        <vt:i4>2</vt:i4>
      </vt:variant>
      <vt:variant>
        <vt:i4>0</vt:i4>
      </vt:variant>
      <vt:variant>
        <vt:i4>5</vt:i4>
      </vt:variant>
      <vt:variant>
        <vt:lpwstr/>
      </vt:variant>
      <vt:variant>
        <vt:lpwstr>_Toc118906255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炽天</dc:creator>
  <cp:keywords/>
  <cp:lastModifiedBy>yan yun</cp:lastModifiedBy>
  <cp:revision>3</cp:revision>
  <cp:lastPrinted>2021-01-04T06:48:00Z</cp:lastPrinted>
  <dcterms:created xsi:type="dcterms:W3CDTF">2023-03-17T11:24:00Z</dcterms:created>
  <dcterms:modified xsi:type="dcterms:W3CDTF">2023-03-20T03:04:00Z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